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lang w:val="el" w:eastAsia="el"/>
        </w:rPr>
        <w:t>Δημοσίων Εσόδων</w:t>
      </w:r>
    </w:p>
    <w:p>
      <w:pPr>
        <w:pStyle w:val="Title"/>
        <w:spacing w:before="120" w:after="360"/>
        <w:rPr>
          <w:lang w:val="el" w:eastAsia="el"/>
        </w:rPr>
      </w:pPr>
      <w:r>
        <w:rPr>
          <w:b/>
          <w:bCs/>
          <w:lang w:val="el" w:eastAsia="el"/>
        </w:rPr>
        <w:t>ΦΟΡΟΛΟΓΙΚΗΣ ΔΙΟΙΚΗΣΗΣ</w:t>
      </w:r>
    </w:p>
    <w:p>
      <w:pPr>
        <w:pStyle w:val="Title"/>
        <w:spacing w:before="120" w:after="36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ΑΔΑ: 61ΒΥ46ΜΠ3Ζ-11Κ</w:t>
      </w:r>
    </w:p>
    <w:p>
      <w:pPr>
        <w:spacing w:before="240" w:after="240"/>
        <w:rPr>
          <w:lang w:val="el" w:eastAsia="el"/>
        </w:rPr>
      </w:pPr>
      <w:r>
        <w:rPr>
          <w:b/>
          <w:bCs/>
          <w:lang w:val="el" w:eastAsia="el"/>
        </w:rPr>
        <w:t>Αριθ. ΦΕΚ: 4500 B΄ /29-09-2021</w:t>
      </w:r>
    </w:p>
    <w:p>
      <w:pPr>
        <w:spacing w:before="240" w:after="240"/>
        <w:rPr>
          <w:lang w:val="el" w:eastAsia="el"/>
        </w:rPr>
      </w:pPr>
      <w:r>
        <w:rPr>
          <w:b/>
          <w:bCs/>
          <w:lang w:val="el" w:eastAsia="el"/>
        </w:rPr>
        <w:t>Αθήνα, 28 Σεπτεμβρίου 2021</w:t>
      </w:r>
    </w:p>
    <w:p>
      <w:pPr>
        <w:spacing w:before="240" w:after="240"/>
        <w:rPr>
          <w:lang w:val="el" w:eastAsia="el"/>
        </w:rPr>
      </w:pPr>
      <w:r>
        <w:rPr>
          <w:b/>
          <w:bCs/>
          <w:lang w:val="el" w:eastAsia="el"/>
        </w:rPr>
        <w:t>Α.1220</w:t>
      </w:r>
    </w:p>
    <w:p>
      <w:pPr>
        <w:spacing w:before="240" w:after="240"/>
        <w:rPr>
          <w:lang w:val="el" w:eastAsia="el"/>
        </w:rPr>
      </w:pPr>
      <w:r>
        <w:rPr>
          <w:b/>
          <w:bCs/>
          <w:lang w:val="el" w:eastAsia="el"/>
        </w:rPr>
        <w:t>1)ΔΙΕΥΘΥΝΣΗ ΕΠΙΧΕΙΡΗΣΙΑΚΩΝ</w:t>
      </w:r>
    </w:p>
    <w:p>
      <w:pPr>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w:t>
      </w:r>
    </w:p>
    <w:p>
      <w:pPr>
        <w:spacing w:before="240" w:after="240"/>
        <w:rPr>
          <w:lang w:val="el" w:eastAsia="el"/>
        </w:rPr>
      </w:pPr>
      <w:r>
        <w:rPr>
          <w:b/>
          <w:bCs/>
          <w:lang w:val="el" w:eastAsia="el"/>
        </w:rPr>
        <w:t>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 Τηλέφωνο : 2103605159,</w:t>
      </w:r>
    </w:p>
    <w:p>
      <w:pPr>
        <w:spacing w:before="240" w:after="240"/>
        <w:rPr>
          <w:lang w:val="el" w:eastAsia="el"/>
        </w:rPr>
      </w:pPr>
      <w:r>
        <w:rPr>
          <w:b/>
          <w:bCs/>
          <w:lang w:val="el" w:eastAsia="el"/>
        </w:rPr>
        <w:t>2103635963, 2103630573</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στον Δήμο Μινώα Πεδιάδας, της Περιφερειακής Ενότητας Ηρακλείου, της περιφέρειας Κρήτης, για την αντιμετώπιση των έκτακτων αναγκών, που προέκυψαν λόγω του σεισμού, που εκδηλώθηκε στην περιοχή στις 27/09/2021»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 του άρθρου 8 του ν. 1284/1982 «Ρύθμιση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b/>
          <w:bCs/>
          <w:lang w:val="el" w:eastAsia="el"/>
        </w:rPr>
        <w:t xml:space="preserve">2. </w:t>
      </w:r>
      <w:r>
        <w:rPr>
          <w:b/>
          <w:bCs/>
          <w:lang w:val="el" w:eastAsia="el"/>
        </w:rPr>
        <w:t>Τις διατάξεις της παρ. 5 του άρθρου πέμπτου του ν.2275/1994 «Κύρωση των από 31.12.93 και 6.7.94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Τις διατάξεις του ν.δ. 356/1974 «Περί Κώδικος Εισπράξεως Δημοσίων Εσόδων» (Α΄ 90).</w:t>
      </w:r>
    </w:p>
    <w:p>
      <w:pPr>
        <w:spacing w:before="240" w:after="240"/>
        <w:rPr>
          <w:lang w:val="el" w:eastAsia="el"/>
        </w:rPr>
      </w:pPr>
      <w:r>
        <w:rPr>
          <w:b/>
          <w:bCs/>
          <w:lang w:val="el" w:eastAsia="el"/>
        </w:rPr>
        <w:t xml:space="preserve">4. </w:t>
      </w:r>
      <w:r>
        <w:rPr>
          <w:b/>
          <w:bCs/>
          <w:lang w:val="el" w:eastAsia="el"/>
        </w:rPr>
        <w:t>Τις διατάξεις του ν. 4174/2013 «Φορολογικές διαδικασίες και άλλες διατάξεις» (Α΄ 170).</w:t>
      </w:r>
    </w:p>
    <w:p>
      <w:pPr>
        <w:spacing w:before="240" w:after="240"/>
        <w:rPr>
          <w:lang w:val="el" w:eastAsia="el"/>
        </w:rPr>
      </w:pPr>
      <w:r>
        <w:rPr>
          <w:b/>
          <w:bCs/>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b/>
          <w:bCs/>
          <w:lang w:val="el" w:eastAsia="el"/>
        </w:rPr>
        <w:t>11.Την υπ΄ αρ. 8648/27.09.2021 (ΑΔΑ:9Κ9Ζ46ΝΠΙΘ-6ΤΓ) Απόφαση του Γενικού Γραμματέα Πολιτικής Προστασίας, με την οποία κηρύχτηκε σε κατάσταση Έκτακτης Ανάγκης Πολιτικής Προστασίας, έως και 28.03.2022, ο Δήμος Μινώα Πεδιάδας της Περιφερειακής Ενότητας Ηρακλείου της Περιφέρειας Κρήτης.</w:t>
      </w:r>
    </w:p>
    <w:p>
      <w:pPr>
        <w:spacing w:before="240" w:after="240"/>
        <w:rPr>
          <w:lang w:val="el" w:eastAsia="el"/>
        </w:rPr>
      </w:pPr>
      <w:r>
        <w:rPr>
          <w:b/>
          <w:bCs/>
          <w:lang w:val="el" w:eastAsia="el"/>
        </w:rPr>
        <w:t xml:space="preserve">12. </w:t>
      </w:r>
      <w:r>
        <w:rPr>
          <w:b/>
          <w:bCs/>
          <w:lang w:val="el" w:eastAsia="el"/>
        </w:rPr>
        <w:t>Το γεγονός ότι ο εν λόγω σεισμός είχε ως αποτέλεσμα να απορρυθμιστεί η κοινωνική και οικονομική ζωή στις προαναφερθείσες περιοχές.</w:t>
      </w:r>
    </w:p>
    <w:p>
      <w:pPr>
        <w:spacing w:before="240" w:after="240"/>
        <w:rPr>
          <w:lang w:val="el" w:eastAsia="el"/>
        </w:rPr>
      </w:pPr>
      <w:r>
        <w:rPr>
          <w:b/>
          <w:bCs/>
          <w:lang w:val="el" w:eastAsia="el"/>
        </w:rPr>
        <w:t xml:space="preserve">13.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 xml:space="preserve">1. </w:t>
      </w:r>
      <w:r>
        <w:rPr>
          <w:b/>
          <w:bCs/>
          <w:lang w:val="el" w:eastAsia="el"/>
        </w:rPr>
        <w:t>Παρατείνονται μέχρι και την 28-03-2022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στο Δήμο Μινώα Πεδιάδας της Περιφερειακής Ενότητας Ηρακλείου της Περιφέρειας Κρήτης, που λήγουν ή έληξαν από 27-09-2021 μέχρι και 28-03-2022.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b/>
          <w:bCs/>
          <w:lang w:val="el" w:eastAsia="el"/>
        </w:rPr>
        <w:t xml:space="preserve">2. </w:t>
      </w:r>
      <w:r>
        <w:rPr>
          <w:b/>
          <w:bCs/>
          <w:lang w:val="el" w:eastAsia="el"/>
        </w:rPr>
        <w:t>Αναστέλλεται μέχρι και την 28-03-2022 η πληρωμή των βεβαιωμένων και ληξιπρόθεσμων την 27-09-2021 οφειλών των ανωτέρω προσώπων και οντοτήτων.</w:t>
      </w:r>
    </w:p>
    <w:p>
      <w:pPr>
        <w:spacing w:before="240" w:after="240"/>
        <w:rPr>
          <w:lang w:val="el" w:eastAsia="el"/>
        </w:rPr>
      </w:pPr>
      <w:r>
        <w:rPr>
          <w:b/>
          <w:bCs/>
          <w:lang w:val="el" w:eastAsia="el"/>
        </w:rPr>
        <w:t xml:space="preserve">3. </w:t>
      </w:r>
      <w:r>
        <w:rPr>
          <w:b/>
          <w:bCs/>
          <w:lang w:val="el" w:eastAsia="el"/>
        </w:rPr>
        <w:t>Η παρούσα απόφαση να δημοσιευθεί στην Εφημερίδα της Κυβερνήσεως. 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Εισπράξεων- Τμήματα Α, Β, Γ, Δ, Ε, Γραμματεία</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