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ΔΑΕΦΚ-ΚΕ/131</w:t>
      </w:r>
      <w:r>
        <w:rPr>
          <w:lang w:val="el" w:eastAsia="el"/>
        </w:rPr>
        <w:t xml:space="preserve">79/Α36 </w:t>
      </w:r>
    </w:p>
    <w:p>
      <w:pPr>
        <w:spacing w:before="240" w:after="240"/>
        <w:rPr>
          <w:lang w:val="el" w:eastAsia="el"/>
        </w:rPr>
      </w:pPr>
      <w:r>
        <w:rPr>
          <w:b/>
          <w:bCs/>
          <w:lang w:val="el" w:eastAsia="el"/>
        </w:rPr>
        <w:t>Επιδότηση ενοικίου/συγκατοίκησης για την κάλυψη δαπανών προσωρινής στέγασης κατοίκων που επλήγησαν από το σεισμό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που οριοθετήθηκαν με την υπό στοιχεία Δ.Α.Ε.Φ.Κ.-Κ.Ε./9028/ Α325/17.05.2021 κοινή υπουργική απόφαση (Β’ 2094).</w:t>
      </w:r>
    </w:p>
    <w:p>
      <w:pPr>
        <w:spacing w:before="240" w:after="240"/>
        <w:rPr>
          <w:lang w:val="el" w:eastAsia="el"/>
        </w:rPr>
      </w:pPr>
      <w:r>
        <w:rPr>
          <w:b/>
          <w:bCs/>
          <w:lang w:val="el" w:eastAsia="el"/>
        </w:rPr>
        <w:t>ΟΙ ΥΠΟΥΡΓΟΙ ΟΙΚΟΝΟΜΙΚΩΝ - ΑΝΑΠΤΥΞΗΣ ΚΑΙ</w:t>
      </w:r>
    </w:p>
    <w:p>
      <w:pPr>
        <w:spacing w:before="240" w:after="240"/>
        <w:rPr>
          <w:lang w:val="el" w:eastAsia="el"/>
        </w:rPr>
      </w:pPr>
      <w:r>
        <w:rPr>
          <w:b/>
          <w:bCs/>
          <w:lang w:val="el" w:eastAsia="el"/>
        </w:rPr>
        <w:t>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παρ. 3 του άρθρου τέταρτου του ν. 867/1979 (Α’ 24),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3.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6. Του ν. 4270/2014 «Αρχές δημοσιονομικής διαχείρισης και εποπτείας (ενσωμάτωσης της Οδηγίας 2011/85/ ΕΕ) - δημόσιο λογιστικό και άλλες διατάξεις» (Α’ 143), και ιδίως των άρθρων 20, 23, 77, 79 και 80.</w:t>
      </w:r>
    </w:p>
    <w:p>
      <w:pPr>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8. Του π.δ. 80/2016 «Ανάληψη υποχρεώσεων από τους διατάκτες» (Α’ 145).</w:t>
      </w:r>
    </w:p>
    <w:p>
      <w:pPr>
        <w:spacing w:before="240" w:after="240"/>
        <w:rPr>
          <w:lang w:val="el" w:eastAsia="el"/>
        </w:rPr>
      </w:pPr>
      <w:r>
        <w:rPr>
          <w:lang w:val="el" w:eastAsia="el"/>
        </w:rPr>
        <w:t>9. Του π.δ. 123/2017 «Οργανισμός του Υπουργείου Υποδομών και Μεταφορών» (Α’ 151), σε συνδυασμό με το άρθρο 14 του π.δ. 84/2019 (Α’ 123).</w:t>
      </w:r>
    </w:p>
    <w:p>
      <w:pPr>
        <w:spacing w:before="240" w:after="240"/>
        <w:rPr>
          <w:lang w:val="el" w:eastAsia="el"/>
        </w:rPr>
      </w:pPr>
      <w:r>
        <w:rPr>
          <w:lang w:val="el" w:eastAsia="el"/>
        </w:rPr>
        <w:t>10. Το π.δ. 46/2021 (Α’ 119) «Τροποποίηση του π.δ. 123/ 2017 “Οργανισμός του Υπουργείου Υποδομών και Μεταφορών”» (Α’ 151).</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 2019 (Α’ 123).</w:t>
      </w:r>
    </w:p>
    <w:p>
      <w:pPr>
        <w:spacing w:before="240" w:after="240"/>
        <w:rPr>
          <w:lang w:val="el" w:eastAsia="el"/>
        </w:rPr>
      </w:pPr>
      <w:r>
        <w:rPr>
          <w:lang w:val="el" w:eastAsia="el"/>
        </w:rPr>
        <w:t>12.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 155).</w:t>
      </w:r>
    </w:p>
    <w:p>
      <w:pPr>
        <w:spacing w:before="240" w:after="240"/>
        <w:rPr>
          <w:lang w:val="el" w:eastAsia="el"/>
        </w:rPr>
      </w:pPr>
      <w:r>
        <w:rPr>
          <w:lang w:val="el" w:eastAsia="el"/>
        </w:rPr>
        <w:t>15. Της υπό στοιχεία Δ16α/04/773/29-11-1990 κοινής απόφασης του Υπουργού Προεδρίας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16. Την υπό στοιχεία Υ70/30.10.2020 κοινή απόφαση του Πρωθυπουργού και Υπουργού Οικονομικών «Ανάθεση αρμοδιοτήτων στον Αναπληρωτή Υπουργό Θεόδωρο Σκυλακάκη» (Β’ 4805) και</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Δ.Α.Ε.Φ.Κ.-Κ.Ε./6350/Α325/ 11.03.2021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964).</w:t>
      </w:r>
    </w:p>
    <w:p>
      <w:pPr>
        <w:spacing w:before="240" w:after="240"/>
        <w:rPr>
          <w:lang w:val="el" w:eastAsia="el"/>
        </w:rPr>
      </w:pPr>
      <w:r>
        <w:rPr>
          <w:lang w:val="el" w:eastAsia="el"/>
        </w:rPr>
        <w:t>2. Την υπό στοιχεία ΔΑΕΦΚ-ΚΕ/6351/Α36/30.03.2021 κοινή απόφαση των υπουργών Υπουργών Οικονομικών, Ανάπτυξης και Επενδύσεων και Υποδομών και Μεταφορών «Επιδότηση ενοικίου/συγκατοίκησης για την κάλυψη δαπανών προσωρινής στέγασης κατοίκων που επλήγησαν από το σεισμό της 3ης Μαρτίου 2021, σε περιοχές των Περιφερειακών Ενοτήτων Λάρισας και Τρικάλων της Περιφέρειας Θεσσαλίας» (Β’ 1254).</w:t>
      </w:r>
    </w:p>
    <w:p>
      <w:pPr>
        <w:spacing w:before="240" w:after="240"/>
        <w:rPr>
          <w:lang w:val="el" w:eastAsia="el"/>
        </w:rPr>
      </w:pPr>
      <w:r>
        <w:rPr>
          <w:lang w:val="el" w:eastAsia="el"/>
        </w:rPr>
        <w:t>3. Την υπό στοιχεία Δ.Α.Ε.Φ.Κ.-Κ.Ε./9028/Α325/ 17.05.2021 κοινή απόφαση των Υπουργών Οικονομικών, Ανάπτυξης και Επενδύσεων και Υποδομών και Μεταφορών «Συμπληρωματική οριοθέτηση περιοχών και χορήγηση στεγαστικής συνδρομής για την αποκατάσταση των ζημιών σε κτίρια από τον σεισμό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και τροποποίηση της υπό στοιχεία Δ.Α.Ε.Φ.Κ.-Κ.Ε./6350/Α325/11.03.2021 (Β’ 964, διόρθωση σφάλματος Β’1432) κοινής απόφασης των Υπουργών Οικονομικών, Ανάπτυξης και Επενδύσεων και Υποδομών και Μεταφορών» (Β’ 2094).</w:t>
      </w:r>
    </w:p>
    <w:p>
      <w:pPr>
        <w:spacing w:before="240" w:after="240"/>
        <w:rPr>
          <w:lang w:val="el" w:eastAsia="el"/>
        </w:rPr>
      </w:pPr>
      <w:r>
        <w:rPr>
          <w:lang w:val="el" w:eastAsia="el"/>
        </w:rPr>
        <w:t>4.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προκαλείται δαπάνη περίπου 29.280.000,00 € σε βάρος του κρατικού προϋπολογισμού και συγκεκριμένα του Π.Δ.Ε. η οποία θα κατανεμηθεί σε χρονικό ορίζοντα διετίας από την ισχύ της παρούσας και θα καλυφθεί από τις πιστώσεις της ΣΑΕ 069 του Υπουργείου Υποδομών και Μεταφορών, εντός των ορίων του ισχύοντος ΜΠΔΣ.</w:t>
      </w:r>
    </w:p>
    <w:p>
      <w:pPr>
        <w:spacing w:before="240" w:after="240"/>
        <w:rPr>
          <w:lang w:val="el" w:eastAsia="el"/>
        </w:rPr>
      </w:pPr>
      <w:r>
        <w:rPr>
          <w:lang w:val="el" w:eastAsia="el"/>
        </w:rPr>
        <w:t>5. Την υπ’ αρ. 243080/13.09.2021 εισηγητική έκθεση Δημοσιονομικών Επιπτώσεων της Γενικής Διεύθυνσης Οικονομικών Υπηρεσιών του Υποδομών και Μεταφορών.</w:t>
      </w:r>
    </w:p>
    <w:p>
      <w:pPr>
        <w:spacing w:before="240" w:after="240"/>
        <w:rPr>
          <w:lang w:val="el" w:eastAsia="el"/>
        </w:rPr>
      </w:pPr>
      <w:r>
        <w:rPr>
          <w:lang w:val="el" w:eastAsia="el"/>
        </w:rPr>
        <w:t>6. Την ανάγκη να χορηγηθεί επιδότηση ενοικίου/συγκατοίκησης για την κάλυψη των δαπανών προσωρινής στέγασης στους πληγέντες από το σεισμό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που οριοθετήθηκαν με την υπό στοιχεία Δ.Α.Ε.Φ.Κ.-Κ.Ε./9028/Α325/17.05.2021 (Β’ 2094) κοινή υπουργική απόφαση, αποφασίζουμε:</w:t>
      </w:r>
    </w:p>
    <w:p>
      <w:pPr>
        <w:spacing w:before="240" w:after="240"/>
        <w:rPr>
          <w:lang w:val="el" w:eastAsia="el"/>
        </w:rPr>
      </w:pPr>
      <w:r>
        <w:rPr>
          <w:lang w:val="el" w:eastAsia="el"/>
        </w:rPr>
        <w:t>Α. ΧΟΡΗΓΗΣΗ ΕΠΙΔΟΤΗΣΗΣ</w:t>
      </w:r>
    </w:p>
    <w:p>
      <w:pPr>
        <w:spacing w:before="240" w:after="240"/>
        <w:rPr>
          <w:lang w:val="el" w:eastAsia="el"/>
        </w:rPr>
      </w:pPr>
      <w:r>
        <w:rPr>
          <w:lang w:val="el" w:eastAsia="el"/>
        </w:rPr>
        <w:t>Εγκρίνεται η χορήγηση επιδότησης ενοικίου/συγκατοίκησης και στους ιδιοκτήτες ή ενοικιαστές κατοικιών για τις οποίες, λόγω του σεισμού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και οι οποίες έχουν οριοθετηθεί με την υπό στοιχεία Δ.Α.Ε.Φ.Κ.-Κ.Ε./9028/Α325/17.05.2021 κοινή υπουργική απόφαση, έχει εκδοθεί Πρωτόκολλο Αυτοψίας Επικινδύνως Ετοιμόρροπου Κτηρίου (Π.Α.Ε.Ε.Κ.) ή έχουν χαρακτηρισθεί ως προσωρινά ακατάλληλες για χρήση με Δελτίο Δευτεροβάθμιου Ελέγχου ή Έκθεση Αυτοψίας, για την κάλυψη των προσωρινών στεγαστικών αναγκών τους.</w:t>
      </w:r>
    </w:p>
    <w:p>
      <w:pPr>
        <w:spacing w:before="240" w:after="240"/>
        <w:rPr>
          <w:lang w:val="el" w:eastAsia="el"/>
        </w:rPr>
      </w:pPr>
      <w:r>
        <w:rPr>
          <w:lang w:val="el" w:eastAsia="el"/>
        </w:rPr>
        <w:t>Στις περιπτώσεις που δεν έχει παραληφθεί, εντός της προαναφερόμενης προθεσμίας, το Πρωτόκολλο Αυτοψίας Επικίνδυνα Ετοιμόρροπου Κτηρίου (Π.Α.Ε.Ε.Κ.) ή δεν έχει εκδοθεί, μετά από αίτηση του ιδιοκτήτη Έκθεση Αυτοψίας χαρακτηρισμού της κατοικίας ως προσωρινά ακατάλληλης για χρήση, τότε ο ενδιαφερόμενος έχει προθεσμία έξι (6) μηνών, από την αποδεδειγμένη λήψη των προαναφερομένων, για την υποβολή αίτησης, συνοδευόμενης από τα απαιτούμενα δικαιολογητικά, για τη χορήγηση επιδότησης ενοικίου/συγκατοίκησης.</w:t>
      </w:r>
    </w:p>
    <w:p>
      <w:pPr>
        <w:spacing w:before="240" w:after="240"/>
        <w:rPr>
          <w:lang w:val="el" w:eastAsia="el"/>
        </w:rPr>
      </w:pPr>
      <w:r>
        <w:rPr>
          <w:lang w:val="el" w:eastAsia="el"/>
        </w:rPr>
        <w:t>Β. ΠΡΟΘΕΣΜΙΕΣ</w:t>
      </w:r>
    </w:p>
    <w:p>
      <w:pPr>
        <w:spacing w:before="240" w:after="240"/>
        <w:rPr>
          <w:lang w:val="el" w:eastAsia="el"/>
        </w:rPr>
      </w:pPr>
      <w:r>
        <w:rPr>
          <w:lang w:val="el" w:eastAsia="el"/>
        </w:rPr>
        <w:t>Ορίζεται προθεσμία έξι (6) μηνών από τη δημοσίευση στην Εφημερίδα της Κυβερνήσεως της παρούσας απόφασης για την υποβολή, από τους ενδιαφερόμενους, αίτησης συνοδευόμενης με τα απαιτούμενα δικαιολογητικά στη:</w:t>
      </w:r>
    </w:p>
    <w:p>
      <w:pPr>
        <w:spacing w:before="240" w:after="240"/>
        <w:rPr>
          <w:lang w:val="el" w:eastAsia="el"/>
        </w:rPr>
      </w:pPr>
      <w:r>
        <w:rPr>
          <w:lang w:val="el" w:eastAsia="el"/>
        </w:rPr>
        <w:t>α. Διεύθυνση Αποκατάστασης Επιπτώσεων Φυσικών Καταστροφών Βορείου Ελλάδας (ΔΑΕΦΚ-ΒΕ) για τις περιοχές της Περιφερειακής Ενότητας Πιερίας της Περιφέρειας Κεντρικής Μακεδονίας και των Περιφερειακών Ενοτήτων Γρεβενών και Κοζάνης της Περιφέρειας Δυτικής Μακεδονίας και</w:t>
      </w:r>
    </w:p>
    <w:p>
      <w:pPr>
        <w:spacing w:before="240" w:after="240"/>
        <w:rPr>
          <w:lang w:val="el" w:eastAsia="el"/>
        </w:rPr>
      </w:pPr>
      <w:r>
        <w:rPr>
          <w:lang w:val="el" w:eastAsia="el"/>
        </w:rPr>
        <w:t>β. Διεύθυνση Αποκατάστασης Επιπτώσεων Φυσικών Καταστροφών Κεντρικής Ελλάδας (ΔΑΕΦΚ-ΚΕ) για τις περιοχές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w:t>
      </w:r>
    </w:p>
    <w:p>
      <w:pPr>
        <w:spacing w:before="240" w:after="240"/>
        <w:rPr>
          <w:lang w:val="el" w:eastAsia="el"/>
        </w:rPr>
      </w:pPr>
      <w:r>
        <w:rPr>
          <w:lang w:val="el" w:eastAsia="el"/>
        </w:rPr>
        <w:t>που εφεξής θα αποκαλούνται ως «Αρμόδια Υπηρεσία».</w:t>
      </w:r>
    </w:p>
    <w:p>
      <w:pPr>
        <w:spacing w:before="240" w:after="240"/>
        <w:rPr>
          <w:lang w:val="el" w:eastAsia="el"/>
        </w:rPr>
      </w:pPr>
      <w:r>
        <w:rPr>
          <w:lang w:val="el" w:eastAsia="el"/>
        </w:rPr>
        <w:t>Για τη χορήγηση επιδότησης ενοικίου/συγκατοίκησης έχουν ισχύ τα ΚΕΦ. «Γ. ΓΕΝΙΚΟΙ ΟΡΟΙ ΕΠΙΔΟΤΗΣΗΣ» και «Δ. ΤΡΟΠΟΣ ΧΟΡΗΓΗΣΗΣ ΕΠΙΔΟΤΗΣΗΣ» της υπό στοιχεία Δ.Α.Ε.Φ.Κ.-Κ.Ε./6351/Α36/30.03.2021 (Β’ 1254) κοινής υπουργικής απόφασης.</w:t>
      </w:r>
    </w:p>
    <w:p>
      <w:pPr>
        <w:spacing w:before="240" w:after="240"/>
        <w:rPr>
          <w:lang w:val="el" w:eastAsia="el"/>
        </w:rPr>
      </w:pPr>
      <w:r>
        <w:rPr>
          <w:lang w:val="el" w:eastAsia="el"/>
        </w:rPr>
        <w:t>Οι σχετικές πληρωμές θα πραγματοποιούνται με ευθύνη των αρμοδίων Οικονομικών Υπηρεσιών μέσω της έκδοσης εντολών πληρωμής, μετά από έλεγχο του πλήρους φακέλου δικαιολογητικών, προκειμένου να διασφαλίζεται η νομιμότητα και η κανονικότητας της σχετικής δαπάνης, όπως ορίζεται στις διατάξεις της παρ. 3 του άρθρου 79 του ν. 4270/2014 (Α’ 143), όπως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Σεπτεμβρίου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Ανάπτυξης και Επενδύσεων</w:t>
      </w:r>
    </w:p>
    <w:p>
      <w:pPr>
        <w:spacing w:before="240" w:after="240"/>
        <w:rPr>
          <w:lang w:val="el" w:eastAsia="el"/>
        </w:rPr>
      </w:pPr>
      <w:r>
        <w:rPr>
          <w:b/>
          <w:bCs/>
          <w:lang w:val="el" w:eastAsia="el"/>
        </w:rPr>
        <w:t>ΘΕΟΔΩΡΟΣ ΣΠΥΡΙΔΩΝ - ΑΔΩΝΙΣ</w:t>
      </w:r>
    </w:p>
    <w:p>
      <w:pPr>
        <w:spacing w:before="240" w:after="240"/>
        <w:rPr>
          <w:lang w:val="el" w:eastAsia="el"/>
        </w:rPr>
      </w:pPr>
      <w:r>
        <w:rPr>
          <w:b/>
          <w:bCs/>
          <w:lang w:val="el" w:eastAsia="el"/>
        </w:rPr>
        <w:t>ΣΚΥΛΑΚΑΚΗΣ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