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6ΡΝΥ46ΜΠ3Ζ-7ΛΕ</w:t>
      </w:r>
    </w:p>
    <w:p>
      <w:pPr>
        <w:pStyle w:val="Title"/>
        <w:spacing w:before="120" w:after="360"/>
        <w:rPr>
          <w:lang w:val="el" w:eastAsia="el"/>
        </w:rPr>
      </w:pPr>
      <w:r>
        <w:rPr>
          <w:b/>
          <w:bCs/>
          <w:lang w:val="el" w:eastAsia="el"/>
        </w:rPr>
        <w:t>ΑΡΙΘ. ΦΕΚ: Β’ 6053/20.1</w:t>
      </w:r>
    </w:p>
    <w:p>
      <w:pPr>
        <w:pStyle w:val="Title"/>
        <w:spacing w:before="120" w:after="36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4 του άρθρου 15 του ν.4174/2013 (Α΄ 170) περί παροχής πληροφοριών από τρίτους,</w:t>
      </w:r>
    </w:p>
    <w:p>
      <w:pPr>
        <w:pStyle w:val="StructureList1"/>
        <w:spacing w:before="120" w:after="0"/>
        <w:rPr>
          <w:lang w:val="el" w:eastAsia="el"/>
        </w:rPr>
      </w:pPr>
      <w:r>
        <w:rPr>
          <w:lang w:val="el" w:eastAsia="el"/>
        </w:rPr>
        <w:t>β)</w:t>
      </w:r>
      <w:r>
        <w:rPr>
          <w:lang w:val="en" w:eastAsia="en"/>
        </w:rPr>
        <w:tab/>
      </w:r>
      <w:r>
        <w:rPr>
          <w:b/>
          <w:bCs/>
          <w:lang w:val="el" w:eastAsia="el"/>
        </w:rPr>
        <w:t>του Κεφ. Α΄ «Σύσταση Ανεξάρτητης Αρχής Δημοσίων Εσόδων» του Μέρους Πρώτου του ν.4389/2016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Title"/>
        <w:spacing w:before="120" w:after="360"/>
        <w:rPr>
          <w:lang w:val="el" w:eastAsia="el"/>
        </w:rPr>
      </w:pPr>
      <w:r>
        <w:rPr>
          <w:lang w:val="el" w:eastAsia="el"/>
        </w:rPr>
        <w:t xml:space="preserve">2. </w:t>
      </w:r>
      <w:r>
        <w:rPr>
          <w:b/>
          <w:bCs/>
          <w:lang w:val="el" w:eastAsia="el"/>
        </w:rPr>
        <w:t>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ν.4389/2016 και την υπ’ αρ. 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Εσόδων»(Υ.Ο.Δ.Δ. 27).</w:t>
      </w:r>
    </w:p>
    <w:p>
      <w:pPr>
        <w:pStyle w:val="Title"/>
        <w:spacing w:before="120" w:after="360"/>
        <w:rPr>
          <w:lang w:val="el" w:eastAsia="el"/>
        </w:rPr>
      </w:pPr>
      <w:r>
        <w:rPr>
          <w:lang w:val="el" w:eastAsia="el"/>
        </w:rPr>
        <w:t xml:space="preserve">3. </w:t>
      </w:r>
      <w:r>
        <w:rPr>
          <w:b/>
          <w:bCs/>
          <w:lang w:val="el" w:eastAsia="el"/>
        </w:rPr>
        <w:t>Την υπό στοιχεία ΠΟΛ.1162/2018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ισχύει μετά την τροποποίησή της με τις υπό στοιχεία Α.1139/2020 (Β΄2269), Α.1243/2020 (Β΄4914), Α.1253/2020 (Β΄ 5180), Α. 1050/2021 (Β΄ 956), Α.1158/2021 (Β΄2974) και Α.1170/2021 (Β’ 3548) αποφάσεις του Διοικητή της Α.Α.Δ.Ε.</w:t>
      </w:r>
    </w:p>
    <w:p>
      <w:pPr>
        <w:pStyle w:val="Title"/>
        <w:spacing w:before="120" w:after="360"/>
        <w:rPr>
          <w:lang w:val="el" w:eastAsia="el"/>
        </w:rPr>
      </w:pPr>
      <w:r>
        <w:rPr>
          <w:lang w:val="el" w:eastAsia="el"/>
        </w:rPr>
        <w:t xml:space="preserve">4. </w:t>
      </w:r>
      <w:r>
        <w:rPr>
          <w:b/>
          <w:bCs/>
          <w:lang w:val="el" w:eastAsia="el"/>
        </w:rPr>
        <w:t>Την ανάγκη διευκόλυνσης των υπόχρεων για υποβολή της «Δήλωσης Covid» ή της «Δήλωσης Πληροφοριακών Στοιχείων Μίσθωσης Ακίνητης Περιουσίας» στις περιπτώσεις υπεκμισθώσεων.</w:t>
      </w:r>
    </w:p>
    <w:p>
      <w:pPr>
        <w:pStyle w:val="Title"/>
        <w:spacing w:before="120" w:after="36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Μετά την περ. δ΄ της παρ. 4 του άρθρου 12 της υπό στοιχεία ΠΟΛ. 1162/2018 απόφασης του Διοικητή της Α.Α.Δ.Ε. (Β΄ 3579) προστίθενται νέες περ. ε΄ και στ΄ ως εξής:</w:t>
      </w:r>
    </w:p>
    <w:p>
      <w:pPr>
        <w:spacing w:before="240" w:after="240"/>
        <w:rPr>
          <w:lang w:val="el" w:eastAsia="el"/>
        </w:rPr>
      </w:pPr>
      <w:r>
        <w:rPr>
          <w:b/>
          <w:bCs/>
          <w:lang w:val="el" w:eastAsia="el"/>
        </w:rPr>
        <w:t>«ε. Ειδικά για τους μήνες Νοέμβριο 2020 μέχρι και Ιούλιο 2021, οι εκμισθωτές ακινήτων της παρ. 1 του άρθρου 11 της παρούσας, των οποίων τα ακίνητα έχουν υπεκμισθωθεί, δύνανται να υποβάλλουν αρχική ή τροποποιητική «Δήλωση Covid» ή/και τροποποιητική «Δήλωση Πληροφοριακών Στοιχείων Μίσθωσης Ακίνητης Περιουσίας» από την 21η Δεκεμβρίου 2021 μέχρι και την 10η Ιανουαρίου 2022». στ. Για το ίδιο ως άνω χρονικό διάστημα Νοεμβρίου 2020 - Ιουλίου 2021, και προκειμένου για την εφαρμογή των διατάξεων της παρ.4 του άρθρου 1 της υπό στοιχεία Α.1228/2020 κοινής υπουργικής απόφασης (Β΄4582) οι υπεκμισθωτές ακινήτων της παρ. 1 του άρθρου 11 της παρούσας που έχουν ήδη υποβάλει «Δήλωση Covid» δύνανται να υποβάλουν τροποποιητική «Δήλωση Covid» από την 11η Ιανουαρίου 2022 μέχρι και την 21η Ιανουαρίου 2022, διαγράφοντας τα ποσά που συμπλήρωσαν στα πεδία «Αρχικό Μίσθωμα» και «Μειωμένο Μίσθωμα», ώστε ειδικά για την περίπτωση αυτή να θεωρείται ότι δεν έχει υποβληθεί «Δήλωση Covid», προκειμένου οι εκμισθωτές αυτών να λάβουν την προβλεπόμενη από τις διατάξεις της παρ.2 του άρθρου 13 του ν.4690/2020 (Α΄ 104) ωφέλεια».</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Β΄ (εκτός των αριθ.1 και 2 αυτού), Ζ΄, Η΄, Θ΄, Ι΄, ΙΑ΄ (εκτός των αριθ.1 και</w:t>
      </w:r>
    </w:p>
    <w:p>
      <w:pPr>
        <w:spacing w:before="240" w:after="240"/>
        <w:rPr>
          <w:lang w:val="el" w:eastAsia="el"/>
        </w:rPr>
      </w:pPr>
      <w:r>
        <w:rPr>
          <w:b/>
          <w:bCs/>
          <w:lang w:val="el" w:eastAsia="el"/>
        </w:rPr>
        <w:t>4 αυτού), ΙΕ΄, ΙΣΤ΄, ΙΗ΄, και ΚΑ΄</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Υπουργείο Ανάπτυξης και Επενδύσεων, Γενική Γραμματεία Εμπορίου &amp; Προστασίας</w:t>
      </w:r>
    </w:p>
    <w:p>
      <w:pPr>
        <w:spacing w:before="240" w:after="240"/>
        <w:rPr>
          <w:lang w:val="el" w:eastAsia="el"/>
        </w:rPr>
      </w:pPr>
      <w:r>
        <w:rPr>
          <w:b/>
          <w:bCs/>
          <w:lang w:val="el" w:eastAsia="el"/>
        </w:rPr>
        <w:t>Καταναλωτή, Γενική Δ/νση Αγοράς, Δ/νση Εταιρειών, Πλ.Κάνιγγος,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lang w:val="el" w:eastAsia="el"/>
        </w:rPr>
        <w:t xml:space="preserve">3. </w:t>
      </w:r>
      <w:r>
        <w:rPr>
          <w:b/>
          <w:bCs/>
          <w:lang w:val="el" w:eastAsia="el"/>
        </w:rPr>
        <w:t>Γραφείο Γενικής Δ/νσης Ηλεκτρονικής Διακυβέρνησης</w:t>
      </w:r>
    </w:p>
    <w:p>
      <w:pPr>
        <w:spacing w:before="240" w:after="240"/>
        <w:rPr>
          <w:lang w:val="el" w:eastAsia="el"/>
        </w:rPr>
      </w:pPr>
      <w:r>
        <w:rPr>
          <w:lang w:val="el" w:eastAsia="el"/>
        </w:rPr>
        <w:t xml:space="preserve">4. </w:t>
      </w:r>
      <w:r>
        <w:rPr>
          <w:b/>
          <w:bCs/>
          <w:lang w:val="el" w:eastAsia="el"/>
        </w:rPr>
        <w:t>Γραφεία Γενικών Δ/ντών</w:t>
      </w:r>
    </w:p>
    <w:p>
      <w:pPr>
        <w:spacing w:before="240" w:after="240"/>
        <w:rPr>
          <w:lang w:val="el" w:eastAsia="el"/>
        </w:rPr>
      </w:pPr>
      <w:r>
        <w:rPr>
          <w:lang w:val="el" w:eastAsia="el"/>
        </w:rPr>
        <w:t xml:space="preserve">5. </w:t>
      </w:r>
      <w:r>
        <w:rPr>
          <w:b/>
          <w:bCs/>
          <w:lang w:val="el" w:eastAsia="el"/>
        </w:rPr>
        <w:t>Δ/νση Εφαρμογής Άμεσης Φορολογίας - Τμήματα Α΄ - Β΄</w:t>
      </w:r>
    </w:p>
    <w:p>
      <w:pPr>
        <w:spacing w:before="240" w:after="240"/>
        <w:rPr>
          <w:lang w:val="el" w:eastAsia="el"/>
        </w:rPr>
      </w:pPr>
      <w:r>
        <w:rPr>
          <w:lang w:val="el" w:eastAsia="el"/>
        </w:rPr>
        <w:t xml:space="preserve">6. </w:t>
      </w:r>
      <w:r>
        <w:rPr>
          <w:b/>
          <w:bCs/>
          <w:lang w:val="el" w:eastAsia="el"/>
        </w:rPr>
        <w:t>Δ/νση Νομικής Υποστήριξης της Α.Α.Δ.Ε.</w:t>
      </w:r>
    </w:p>
    <w:p>
      <w:pPr>
        <w:spacing w:before="240" w:after="240"/>
        <w:rPr>
          <w:lang w:val="el" w:eastAsia="el"/>
        </w:rPr>
      </w:pPr>
      <w:r>
        <w:rPr>
          <w:lang w:val="el" w:eastAsia="el"/>
        </w:rPr>
        <w:t xml:space="preserve">7.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