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141127</w:t>
      </w:r>
    </w:p>
    <w:p>
      <w:pPr>
        <w:pStyle w:val="PreambelText"/>
        <w:spacing w:before="240" w:after="240"/>
        <w:rPr>
          <w:lang w:val="el" w:eastAsia="el"/>
        </w:rPr>
      </w:pPr>
      <w:r>
        <w:rPr>
          <w:b/>
          <w:bCs/>
          <w:lang w:val="el" w:eastAsia="el"/>
        </w:rPr>
        <w:t>3η Τροποποίηση της υπ’ αρ. 24101/25.2.2021 απόφασης του Υφυπουργού Ανάπτυξης και Επενδύσεων «Πρόσκληση για τον Β’ κύκλο Επιδότησης Τόκων Υφιστάμενων Δανείων Μικρών και Μεσαίων Επιχειρήσεων πληττόμενων από τα μέτρα για την αντιμετώπιση της πανδημίας της νόσου COVID-19» (Β’ 757).</w:t>
      </w:r>
    </w:p>
    <w:p>
      <w:pPr>
        <w:pStyle w:val="PreambelText"/>
        <w:spacing w:before="240" w:after="240"/>
        <w:rPr>
          <w:lang w:val="el" w:eastAsia="el"/>
        </w:rPr>
      </w:pPr>
      <w:r>
        <w:rPr>
          <w:b/>
          <w:bCs/>
          <w:lang w:val="el" w:eastAsia="el"/>
        </w:rPr>
        <w:t>Ο ΥΦΥΠΟΥΡΓΟΣ ΑΝΑΠΤΥΞΗΣ ΚΑΙ ΕΠΕΝΔΥΣΕΩΝ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90 του Κώδικα Νομοθεσίας για την Κυβέρνηση και τα κυβερνητικά όργανα (π.δ. 63/2005, Α’ 98), το οποίο διατηρήθηκε σε ισχύ με την παρ. 22 του άρθρου 119 του ν. 4622/2019 (Α’ 133).</w:t>
      </w:r>
    </w:p>
    <w:p>
      <w:pPr>
        <w:pStyle w:val="PreambelText"/>
        <w:spacing w:before="240" w:after="240"/>
        <w:rPr>
          <w:lang w:val="el" w:eastAsia="el"/>
        </w:rPr>
      </w:pPr>
      <w:r>
        <w:rPr>
          <w:lang w:val="el" w:eastAsia="el"/>
        </w:rPr>
        <w:t>2. Το άρθρο έκτο της από 20.3.2020 Πράξης Νομοθετικού Περιεχομένου «Κατεπείγοντα μέτρα για την αντιμετώπιση των συνεπειών του κινδύνου διασποράς του κορωνοϊού COVID-19, τη στήριξη της κοινωνίας και της επιχειρηματικότητας και τη διασφάλιση της ομαλής λειτουργίας της αγοράς και της δημόσιας διοίκησης» (Α’ 68) η οποία κυρώθηκε με τον ν. 4683/2020 (Α’ 83).</w:t>
      </w:r>
    </w:p>
    <w:p>
      <w:pPr>
        <w:pStyle w:val="PreambelText"/>
        <w:spacing w:before="240" w:after="240"/>
        <w:rPr>
          <w:lang w:val="el" w:eastAsia="el"/>
        </w:rPr>
      </w:pPr>
      <w:r>
        <w:rPr>
          <w:lang w:val="el" w:eastAsia="el"/>
        </w:rPr>
        <w:t>3. Τον ν. 4314/2014 «Α) Για τη διαχείριση, τον έλεγχο και την εφαρμογή αναπτυξιακών παρεμβάσεων για την προγραμματική περίοδο 2014_2020, Β) Ενσωμάτωση της Οδηγίας 2012/17 του Ευρωπαϊκού Κοινοβουλίου και του Συμβουλίου της 13ης Ιουνίου 2012 (ΕΕ L 156/16.6.2012) στο ελληνικό δίκαιο, τροποποίηση του ν. 3419/2005 (Α 97) και άλλες διατάξεις» (Α’ 265).</w:t>
      </w:r>
    </w:p>
    <w:p>
      <w:pPr>
        <w:pStyle w:val="PreambelText"/>
        <w:spacing w:before="240" w:after="240"/>
        <w:rPr>
          <w:lang w:val="el" w:eastAsia="el"/>
        </w:rPr>
      </w:pPr>
      <w:r>
        <w:rPr>
          <w:lang w:val="el" w:eastAsia="el"/>
        </w:rPr>
        <w:t>4. Τον ν. 4270/2014 «Αρχές δημοσιονομικής διαχείρισης και εποπτείας (ενσωμάτωση της οδηγίας 2011/85/2011/ ΕΕ - δημόσιο λογιστικό και άλλες διατάξεις» και ειδικότερα τα άρθρα 23, 56, 78, 79 και 80 (Α’ 143).</w:t>
      </w:r>
    </w:p>
    <w:p>
      <w:pPr>
        <w:pStyle w:val="PreambelText"/>
        <w:spacing w:before="240" w:after="240"/>
        <w:rPr>
          <w:lang w:val="el" w:eastAsia="el"/>
        </w:rPr>
      </w:pPr>
      <w:r>
        <w:rPr>
          <w:lang w:val="el" w:eastAsia="el"/>
        </w:rPr>
        <w:t>5.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6.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7. Το π.δ. 147/2017 «Οργανισμός του Υπουργείου Οικονομίας και Ανάπτυξης» (Α’ 192).</w:t>
      </w:r>
    </w:p>
    <w:p>
      <w:pPr>
        <w:pStyle w:val="PreambelText"/>
        <w:spacing w:before="240" w:after="240"/>
        <w:rPr>
          <w:lang w:val="el" w:eastAsia="el"/>
        </w:rPr>
      </w:pPr>
      <w:r>
        <w:rPr>
          <w:lang w:val="el" w:eastAsia="el"/>
        </w:rPr>
        <w:t>8. Την υπ’ αρ. 51875/7.5.2021 κοινή απόφαση του Πρωθυπουργού και του Υπουργού Ανάπτυξης και Επενδύσεων «Ανάθεση αρμοδιοτήτων στον Υφυπουργό Ανάπτυξης και Επενδύσεων, Ιωάννη Τσακίρη» (Β’ 1867).</w:t>
      </w:r>
    </w:p>
    <w:p>
      <w:pPr>
        <w:pStyle w:val="PreambelText"/>
        <w:spacing w:before="240" w:after="240"/>
        <w:rPr>
          <w:lang w:val="el" w:eastAsia="el"/>
        </w:rPr>
      </w:pPr>
      <w:r>
        <w:rPr>
          <w:lang w:val="el" w:eastAsia="el"/>
        </w:rPr>
        <w:t>9. Τον Κανονισμό (ΕΕ) αριθ. 1303/2013 του Ευρωπαϊκού Κοινοβουλίου και Συμβουλίου της 17ης Δεκεμβρίου 2013 περί καθορισμού κοινών διατάξεων για το Ευρωπαϊκό Ταμείο Περιφερειακής Ανάπτυξης, το Ευρωπαϊκό Κοινωνικό Ταμείο, το Ταμείο Συνοχής, το Ευρωπαϊκό Γεωργικό Ταμείο Αγροτικής Ανάπτυξης και το Ευρωπαϊκό Ταμείο Θάλασσας και Αλιείας και περί καθορισμού γενικών διατάξεων για το Ευρωπαϊκό Ταμείο Περιφερειακής Ανάπτυξης, το Ευρωπαϊκό Κοινωνικό Ταμείο, το Ταμείο Συνοχής και το Ευρωπαϊκό Ταμείο Θάλασσας και Αλιείας και για την κατάργηση του Κανονισμού (ΕΚ) αριθ. 1083/2006.</w:t>
      </w:r>
    </w:p>
    <w:p>
      <w:pPr>
        <w:pStyle w:val="PreambelText"/>
        <w:spacing w:before="240" w:after="240"/>
        <w:rPr>
          <w:lang w:val="el" w:eastAsia="el"/>
        </w:rPr>
      </w:pPr>
      <w:r>
        <w:rPr>
          <w:lang w:val="el" w:eastAsia="el"/>
        </w:rPr>
        <w:t>10. Τον Κανονισμό (ΕΕ) αριθ. 1301/2013 του Ευρωπαϊκού Κοινοβουλίου και του Συμβουλίου της 17ης Δεκεμβρίου 2013 σχετικά με το Ευρωπαϊκό Ταμείο Περιφερειακής Ανάπτυξης και για τη θέσπιση ειδικών διατάξεων σχετικά με τον στόχο «Επενδύσεις στην ανάπτυξη και την απασχόληση» και για την κατάργηση του κανονισμού (ΕΚ) αριθ. 1080/2006.</w:t>
      </w:r>
    </w:p>
    <w:p>
      <w:pPr>
        <w:pStyle w:val="PreambelText"/>
        <w:spacing w:before="240" w:after="240"/>
        <w:rPr>
          <w:lang w:val="el" w:eastAsia="el"/>
        </w:rPr>
      </w:pPr>
      <w:r>
        <w:rPr>
          <w:lang w:val="el" w:eastAsia="el"/>
        </w:rPr>
        <w:t>11. Την υπό στοιχεία C(2014) 10162 final/18.12.2014 εκτελεστική απόφαση της Ευρωπαϊκής Επιτροπής για την έγκριση ορισμένων στοιχείων του επιχειρησιακού προγράμματος «Ανταγωνιστικότητα, Επιχειρηματικότητα και Καινοτομία» για στήριξη από το Ευρωπαϊκό Ταμείο Περιφερειακής Ανάπτυξης και το Ευρωπαϊκό Κοινωνικό Ταμείο στο πλαίσιο του στόχου «Επενδύσεις στην ανάπτυξη και την απασχόληση» στην Ελλάδα (CCI 2014GR16M2OP001).</w:t>
      </w:r>
    </w:p>
    <w:p>
      <w:pPr>
        <w:pStyle w:val="PreambelText"/>
        <w:spacing w:before="240" w:after="240"/>
        <w:rPr>
          <w:lang w:val="el" w:eastAsia="el"/>
        </w:rPr>
      </w:pPr>
      <w:r>
        <w:rPr>
          <w:lang w:val="el" w:eastAsia="el"/>
        </w:rPr>
        <w:t>12. Την υπό στοιχεία 137675/EΥΘΥ1016/19-12-2018 απόφαση του Υφυπουργού Οικονομίας και Ανάπτυξης «Αντικατάσταση της υπ’ αρ. 110427/ EΥΘΥ/1020/20.10.2016 (Β’ 3521) υπουργικής απόφασης με τίτλο “Τροποποίηση και αντικατάσταση της υπ’ αρ. 81986/ΕΥΘΥ712/31.7.2015 (Β’ 1822) υπουργικής απόφασης "Εθνικοί κανόνες επιλεξιμότητας δαπανών για τα προγράμματα του ΕΣΠΑ 2014 - 2020 - Έλεγχοι νομιμότητας δημοσίων συμβάσεων συγχρηματοδοτούμενων πράξεων ΕΣΠΑ 2014-2020 από Αρχές Διαχείρισης και Ενδιάμεσους Φορείς - Διαδικασία ενστάσεων επί των αποτελεσμάτων αξιολόγησης πράξεων" (Β’ 5968)”».</w:t>
      </w:r>
    </w:p>
    <w:p>
      <w:pPr>
        <w:pStyle w:val="PreambelText"/>
        <w:spacing w:before="240" w:after="240"/>
        <w:rPr>
          <w:lang w:val="el" w:eastAsia="el"/>
        </w:rPr>
      </w:pPr>
      <w:r>
        <w:rPr>
          <w:lang w:val="el" w:eastAsia="el"/>
        </w:rPr>
        <w:t>13. Τα εγχειρίδια Διαδικασιών Διαχείρισης και Ελέγχου Επιχειρησιακών προγραμμάτων 2014-2020 και ειδικότερα το εγχειρίδιο Διαδικασιών και Ελέγχου Πράξεων Κρατικών Ενισχύσεων.</w:t>
      </w:r>
    </w:p>
    <w:p>
      <w:pPr>
        <w:pStyle w:val="PreambelText"/>
        <w:spacing w:before="240" w:after="240"/>
        <w:rPr>
          <w:lang w:val="el" w:eastAsia="el"/>
        </w:rPr>
      </w:pPr>
      <w:r>
        <w:rPr>
          <w:lang w:val="el" w:eastAsia="el"/>
        </w:rPr>
        <w:t>14. Την από 19.3.2020/C(2020) 1863/Ανακοίνωση της Επιτροπής σχετικά με το προσωρινό πλαίσιο για τη λήψη μέτρων κρατικής ενίσχυσης με σκοπό να στηριχθεί η οικονομία κατά τη διάρκεια της τρέχουσας έξαρσης της νόσου COVID-19.</w:t>
      </w:r>
    </w:p>
    <w:p>
      <w:pPr>
        <w:pStyle w:val="PreambelText"/>
        <w:spacing w:before="240" w:after="240"/>
        <w:rPr>
          <w:lang w:val="el" w:eastAsia="el"/>
        </w:rPr>
      </w:pPr>
      <w:r>
        <w:rPr>
          <w:lang w:val="el" w:eastAsia="el"/>
        </w:rPr>
        <w:t>15. Την υπό στοιχεία 126829 ΕΥΘΥ 1217(1) κοινή υπουργική απόφαση «Σύστημα δημοσιονομικών διορθώσεων και διαδικασίες ανάκτησης αχρεωστήτως ή παρανόμως καταβληθέντων ποσών από πόρους του κρατικού προϋπολογισμού για την υλοποίηση προγραμμάτων συγχρηματοδοτούμενων στο πλαίσιο του ΕΣΠΑ 2014-2020 σύμφωνα με το άρθρο 22 του ν. 4314/2014» (Β’ 2784).</w:t>
      </w:r>
    </w:p>
    <w:p>
      <w:pPr>
        <w:pStyle w:val="PreambelText"/>
        <w:spacing w:before="240" w:after="240"/>
        <w:rPr>
          <w:lang w:val="el" w:eastAsia="el"/>
        </w:rPr>
      </w:pPr>
      <w:r>
        <w:rPr>
          <w:lang w:val="el" w:eastAsia="el"/>
        </w:rPr>
        <w:t>16. Την υπ’ αρ. 128864/11.12.2019 κοινή απόφαση του Υπουργού και του Υφυπουργού Ανάπτυξης και Επενδύσεων «Διάρθρωση και αρμοδιότητες της Ειδικής Υπηρεσίας Διαχείρισης και Εφαρμογής Τομέων Βιομηχανίας, Εμπορίου και Προστασίας Καταναλωτή (ΕΥΔΕ - ΒΕΚ)» (Β’ 4559).</w:t>
      </w:r>
    </w:p>
    <w:p>
      <w:pPr>
        <w:pStyle w:val="PreambelText"/>
        <w:spacing w:before="240" w:after="240"/>
        <w:rPr>
          <w:lang w:val="el" w:eastAsia="el"/>
        </w:rPr>
      </w:pPr>
      <w:r>
        <w:rPr>
          <w:lang w:val="el" w:eastAsia="el"/>
        </w:rPr>
        <w:t>17. Την υπ’ αρ. 134453/23-12-2015 κοινή απόφαση των Υπουργών Οικονομίας Ανάπτυξης και Τουρισμού και Οικονομικών «Ρυθμίσεις για τις πληρωμές των δαπανών του Προγράμματος Δημοσίων Επενδύσεων – ΠΔΕ (Τροποποίηση και αντικατάσταση της κοινής υπουργικής απόφασης 46274/26.09.2014 (Β’ 2573)» (Β’ 2857).</w:t>
      </w:r>
    </w:p>
    <w:p>
      <w:pPr>
        <w:pStyle w:val="PreambelText"/>
        <w:spacing w:before="240" w:after="240"/>
        <w:rPr>
          <w:lang w:val="el" w:eastAsia="el"/>
        </w:rPr>
      </w:pPr>
      <w:r>
        <w:rPr>
          <w:lang w:val="el" w:eastAsia="el"/>
        </w:rPr>
        <w:t>18. Το υπό στοιχεία SA 19802/19.02.2021 εγκεκριμένο καθεστώς της ΕΕ.</w:t>
      </w:r>
    </w:p>
    <w:p>
      <w:pPr>
        <w:pStyle w:val="PreambelText"/>
        <w:spacing w:before="240" w:after="240"/>
        <w:rPr>
          <w:lang w:val="el" w:eastAsia="el"/>
        </w:rPr>
      </w:pPr>
      <w:r>
        <w:rPr>
          <w:lang w:val="el" w:eastAsia="el"/>
        </w:rPr>
        <w:t>19. Την εγγραφή του έργου στη ΣΑΕ 027/2.</w:t>
      </w:r>
    </w:p>
    <w:p>
      <w:pPr>
        <w:pStyle w:val="PreambelText"/>
        <w:spacing w:before="240" w:after="240"/>
        <w:rPr>
          <w:lang w:val="el" w:eastAsia="el"/>
        </w:rPr>
      </w:pPr>
      <w:r>
        <w:rPr>
          <w:lang w:val="el" w:eastAsia="el"/>
        </w:rPr>
        <w:t>20. Το γεγονός ότι από την παρούσα δεν προκαλείται δαπάνη σε βάρος του κρατικού προϋπολογισμού,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Τροποποίηση της παρ. 2 της υπ’ αρ.</w:t>
      </w:r>
    </w:p>
    <w:p>
      <w:pPr>
        <w:spacing w:before="240" w:after="240"/>
        <w:rPr>
          <w:lang w:val="el" w:eastAsia="el"/>
        </w:rPr>
      </w:pPr>
      <w:r>
        <w:rPr>
          <w:lang w:val="el" w:eastAsia="el"/>
        </w:rPr>
        <w:t>24101/25.2.2021 (Β’ 757) απόφασης του</w:t>
      </w:r>
    </w:p>
    <w:p>
      <w:pPr>
        <w:spacing w:before="240" w:after="240"/>
        <w:rPr>
          <w:lang w:val="el" w:eastAsia="el"/>
        </w:rPr>
      </w:pPr>
      <w:r>
        <w:rPr>
          <w:lang w:val="el" w:eastAsia="el"/>
        </w:rPr>
        <w:t>Υφυπουργού Ανάπτυξης και Επενδύσεων</w:t>
      </w:r>
    </w:p>
    <w:p>
      <w:pPr>
        <w:spacing w:before="240" w:after="240"/>
        <w:rPr>
          <w:lang w:val="el" w:eastAsia="el"/>
        </w:rPr>
      </w:pPr>
      <w:r>
        <w:rPr>
          <w:lang w:val="el" w:eastAsia="el"/>
        </w:rPr>
        <w:t>Η παρ. 2 της υπ’ αρ. 24101/25.2.2021 απόφασης του Υφυπουργού Ανάπτυξης και Επενδύσεων «Πρόσκληση για τον Β’ κύκλο Επιδότησης Τόκων Υφιστάμενων Δανείων Μικρών και Μεσαίων Επιχειρήσεων πληττόμενων από τα μέτρα για την αντιμετώπιση της πανδημίας της νόσου COVID-19» (Β’ 757), όπως έχει τροποποιηθεί με τις υπ’ αρ. 47481/22.4.2021 (Β’ 1693) και 63203/7.6.2021 (Β’ 2430) όμοιες αποφάσεις αντικαθίσταται ως εξής:</w:t>
      </w:r>
    </w:p>
    <w:p>
      <w:pPr>
        <w:spacing w:before="240" w:after="240"/>
        <w:rPr>
          <w:lang w:val="el" w:eastAsia="el"/>
        </w:rPr>
      </w:pPr>
      <w:r>
        <w:rPr>
          <w:lang w:val="el" w:eastAsia="el"/>
        </w:rPr>
        <w:t>«2. Η συνολική δημόσια δαπάνη της παρούσας πρόσκλησης ανέρχεται σε εξήντα τέσσερα εκατομμύρια (64.000.000) ευρώ και η δράση θα ενταχθεί, εφόσον ολοκληρωθούν οι απαιτούμενες ενέργειες, στο Ε.Π. "Ανταγωνιστικότητα Επιχειρηματικότητα και Καινοτομία", και ειδικότερα στον Άξονα Προτεραιότητας 06 (ΕΤΠΑ React EU) «Στήριξη της αποκατάστασης των συνεπειών της κρίσης λόγω της πανδημίας COVID-19» και την επενδυτική προτεραιότητα 13i «Στήριξη της αποκατάστασης των συνεπειών της κρίσης στο πλαίσιο της πανδημίας COVID-19 και προετοιμασία μιας πράσινης, ψηφιακής και ανθεκτικής ανάκαμψης της οικονομίας».</w:t>
      </w:r>
    </w:p>
    <w:p>
      <w:pPr>
        <w:spacing w:before="240" w:after="240"/>
        <w:rPr>
          <w:lang w:val="el" w:eastAsia="el"/>
        </w:rPr>
      </w:pPr>
      <w:r>
        <w:rPr>
          <w:lang w:val="el" w:eastAsia="el"/>
        </w:rPr>
        <w:t>Άρθρο 2</w:t>
      </w:r>
    </w:p>
    <w:p>
      <w:pPr>
        <w:spacing w:before="240" w:after="240"/>
        <w:rPr>
          <w:lang w:val="el" w:eastAsia="el"/>
        </w:rPr>
      </w:pPr>
      <w:r>
        <w:rPr>
          <w:lang w:val="el" w:eastAsia="el"/>
        </w:rPr>
        <w:t>Τροποποίηση της Αναλυτικής Πρόσκλησης</w:t>
      </w:r>
    </w:p>
    <w:p>
      <w:pPr>
        <w:spacing w:before="240" w:after="240"/>
        <w:rPr>
          <w:lang w:val="el" w:eastAsia="el"/>
        </w:rPr>
      </w:pPr>
      <w:r>
        <w:rPr>
          <w:lang w:val="el" w:eastAsia="el"/>
        </w:rPr>
        <w:t>Η αναλυτική πρόσκληση, η οποία επισυνάπτεται στην υπ’ αρ. 24101/25.2.2021 απόφαση του Υφυπουργού Ανάπτυξης και Επενδύσεων «Πρόσκληση για τον Β’ κύκλο Επιδότησης Τόκων Υφιστάμενων Δανείων Μικρών και Μεσαίων Επιχειρήσεων πληττόμενων από τα μέτρα για την αντιμετώπιση της πανδημίας της νόσου COVID-19» (Β’ 757), όπως έχει τροποποιηθεί με τις υπ’ αρ. 47481/22.4.2021 (Β’ 1693) και 63203/7.6.2021 (Β’ 2430) όμοιες αποφάσεις, τροποποιείται ως εξής:</w:t>
      </w:r>
    </w:p>
    <w:p>
      <w:pPr>
        <w:spacing w:before="240" w:after="240"/>
        <w:rPr>
          <w:lang w:val="el" w:eastAsia="el"/>
        </w:rPr>
      </w:pPr>
      <w:r>
        <w:rPr>
          <w:lang w:val="el" w:eastAsia="el"/>
        </w:rPr>
        <w:t>1. Η περ. γ της παρ. 2 του κεφαλαίου 4 τροποποιείται ως προς την προθεσμία προσκόμισης του δικαιολογητικού που αποδεικνύει τον κύκλο εργασιών του 2020 και αντικαθίσταται ως εξής:</w:t>
      </w:r>
    </w:p>
    <w:p>
      <w:pPr>
        <w:spacing w:before="240" w:after="240"/>
        <w:rPr>
          <w:lang w:val="el" w:eastAsia="el"/>
        </w:rPr>
      </w:pPr>
      <w:r>
        <w:rPr>
          <w:lang w:val="el" w:eastAsia="el"/>
        </w:rPr>
        <w:t>«γ. Να παρουσιάζουν μείωση του κύκλου εργασιών τους του έτους 2020 ποσοστού 20% τουλάχιστον σε σχέση με τον κύκλο εργασιών του 2019. Ο κύκλος εργασιών του έτους 2019 προκύπτει από το Ε3 ή κατάσταση αποτελεσμάτων χρήσης του ιδίου έτους. Ο κύκλος εργασιών του έτους 2020 δηλώνεται από τις επιχειρήσεις με την υπεύθυνη δήλωση Α του Παραρτήματος VII και με συμπλήρωση του αντίστοιχου πεδίου της ηλεκτρονικής αίτησης χρηματοδότησης και επιβεβαιώνεται από το Ε3 ή κατάσταση αποτελεσμάτων χρήσης του 2020 που υποχρεούνται να προσκομίσουν οι επιχειρήσεις μέχρι 30.06.2022. Το δηλούμενο ποσό περιλαμβάνει το σύνολο των τιμολογηθέντων εσόδων ακόμα και αν η επιχείρηση υπάγεται στο «Ειδικό καθεστώς καταβολής του φόρου κατά το χρόνο είσπραξης της αντιπαροχής - άρθρο 226.7.α. Οδηγίας 2006/112/ΕΚ - άρθρο 39.β Κώδικα ΦΠΑ» και δεν περιλαμβάνει: α) έσοδα από ενοίκια που δεν προέρχονται από τη συνήθη επιχειρηματική δραστηριότητα της επιχείρησης και β) επιδοτήσεις, επιχορηγήσεις, αποζημιώσεις ειδικού σκοπού και/ή ποσά καταβληθέντα δυνάμει κρατικής συμμετοχής σε μισθολογικές υποχρεώσεις. Για τις επιχειρήσεις που έχουν κάνει έναρξη εργασιών εντός του 2019, ο κύκλος εργασιών του έτους 2019 συγκρίνεται με τον κύκλο εργασιών που αντιστοιχεί σε ίσο αριθμό ημερών του 2020 (συνολικός κύκλος εργασιών 2020 διά 365 Χ αριθμός ημερών λειτουργίας έτους 2019). Το ποσοστό μείωσης που προκύπτει στρογγυλοποιείται στο δεύτερο ποσοστιαίο δεκαδικό ψηφίο. Η προϋπόθεση συμμετοχής του πρώτου εδαφίου της παρούσας παραγράφου τεκμαίρεται ότι πληρούται στην περίπτωση επιχειρήσεων με έναρξη εργασιών εντός του έτους 2020, καθώς και στην περίπτωση επιχειρήσεων που κατά το έτος 2019 βρίσκονταν σε κατασκευαστική περίοδο και αποδεδειγμένα δεν είχαν κατά το ως άνω έτος έσοδα από επιχειρηματική δραστηριότητα οποιουδήποτε είδους. Για τις επιχειρήσεις που έχουν διαχειριστική χρήση από 1 Ιουλίου έως 30 Ιουνίου, δηλώνονται και συγκρίνονται οι κύκλοι εργασιών των χρήσεων 1.1.2019 - 31.12.2019 και 1.1.2020 - 31.12.2020, όπως προκύπτουν από τις περιοδικές δηλώσεις ΦΠΑ των διαστημάτων αυτών».</w:t>
      </w:r>
    </w:p>
    <w:p>
      <w:pPr>
        <w:pStyle w:val="MainText"/>
        <w:spacing w:before="120" w:after="0"/>
        <w:rPr>
          <w:lang w:val="el" w:eastAsia="el"/>
        </w:rPr>
      </w:pPr>
      <w:r>
        <w:rPr>
          <w:b/>
          <w:bCs/>
          <w:lang w:val="el" w:eastAsia="el"/>
        </w:rPr>
        <w:t>2.</w:t>
      </w:r>
      <w:r>
        <w:rPr>
          <w:lang w:val="el" w:eastAsia="el"/>
        </w:rPr>
        <w:t xml:space="preserve"> Η παρ. 1 του κεφαλαίου 13 τροποποιείται ως προς την προθεσμία προσκόμισης των πιστοποιητικών και αντικαθίσταται ως εξής:</w:t>
      </w:r>
    </w:p>
    <w:p>
      <w:pPr>
        <w:spacing w:before="240" w:after="240"/>
        <w:rPr>
          <w:lang w:val="el" w:eastAsia="el"/>
        </w:rPr>
      </w:pPr>
      <w:r>
        <w:rPr>
          <w:lang w:val="el" w:eastAsia="el"/>
        </w:rPr>
        <w:t>«1. Ο λήπτης της ενίσχυσης μέχρι 30.06.2022 οφείλει να προσκομίσει στο οικείο χρηματοπιστωτικό ίδρυμα τα ακόλουθα πιστοποιητικά: (α) Πιστοποιητικό περί μη κήρυξης σε πτώχευση ή περί μη θέσης σε αναγκαστική διαχείριση ή σε εξυγίανση ή σε άλλη διαδικασία συλλογικής ικανοποίησης των πιστωτών και (β) πιστοποιητικό περί μη κατάθεσης αίτησης για κήρυξη σε πτώχευση, ή θέση σε αναγκαστική διαχείριση ή θέση σε εξυγίανση ή σε παύση πληρωμών ή σε άλλη διαδικασία συλλογικής ικανοποίησης των πιστωτών, από τα κατά τόπον αρμόδια Πρωτοδικεία ή το Γ.Ε.ΜΗ. κατά περίπτωση. Εάν από το ανωτέρω πιστοποιητικό της περ. (α) προκύπτει ότι η επιχείρηση έχει τεθεί σε εξυγίανση, οφείλει να προσκομίσει επίσης, από το αρμόδιο κατά τόπο Πρωτοδικείο, πιστοποιητικό πορείας της διαδικασίας, καθώς και πιστοποιητικό περί μη άσκησης ένδικων μέσων, από τα οποία να προκύπτει ότι η συμφωνία εξυγίανσης έχει επικυρωθεί με δικαστική απόφαση, κατά της οποίας δεν εκκρεμούν ένδικα μέσα ή αίτηση για την ακύρωσή της, ή ότι εφόσον έχουν ασκηθεί έχουν απορριφθεί, καθώς και το γενικό πιστοποιητικό του Γ.Ε.ΜΗ. από όπου να προκύπτει και η απαιτούμενη, εκ του νόμου, δημοσίευση όλων των σχετικών αποφάσεων που έχουν εκδοθεί. Η χορήγηση των ανωτέρω πιστοποιητικών μπορεί να γίνεται, κατά περίπτωση, είτε από το Γ.Ε.ΜΗ. είτε από τα κατά τόπον αρμόδια πρωτοδικεία για τις 31.12.2019 ή για την περίοδο που προηγείται της χορήγησης της ενίσχυσης. Στη θέση των πιστοποιητικών που κατά το χρόνο αίτησης για την έκδοσή τους έχουν καταργηθεί και αντικατασταθεί από το ενιαίο πιστοποιητικό δικαστικής φερεγγυότητας, προσκομίζεται το τελευταίο. Η περίοδος αναφοράς των εν λόγω πιστοποιητικών εξαρτάται από το χρόνο για τον οποίο ελέγχεται η επιχείρηση ως μη προβληματική. Όσες επιχειρήσεις έχουν προσκομίσει για τη δράση της υπ’ αρ. 37674/10.4.2020 απόφασης του Υφυπουργού Ανάπτυξης και Επενδύσεων “Πρόσκληση για την Επιδότηση Τόκων Υφιστάμενων Δανείων Μικρών και Μεσαίων Επιχειρήσεων πληττόμενων από τα μέτρα αντιμετώπισης της πανδημίας του ιού COVID-19” (Β’ 1291) τα προαναφερόμενα πιστοποιητικά, τα οποία αφορούσαν την 31.12.2019 και έχουν ελεγχθεί και καταχωρηθεί/επιβεβαιωθεί από τα χρηματοπιστωτικά ιδρύματα, δεν τα προσκομίζουν εκ νέου και τα χρηματοπιστωτικά ιδρύματα αναρτούν στο ΠΣΚΕ τα προϋπάρχοντα εν ισχύ πιστοποιητικά».</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 xml:space="preserve">Η παρούσα να δημοσιευθεί στο πρόγραμμα ΔΙΑΥΓΕΙΑ και να αναρτηθεί στις ιστοσελίδες της ΕΥΔ ΕΠΑνΕΚ </w:t>
      </w:r>
      <w:hyperlink r:id="rId4" w:history="1">
        <w:r>
          <w:rPr>
            <w:rStyle w:val="Hyperlink"/>
            <w:color w:val="0000EE"/>
            <w:u w:color="0000EE"/>
            <w:lang w:val="el" w:eastAsia="el"/>
          </w:rPr>
          <w:t>http://www.antagonistikotita.gr</w:t>
        </w:r>
      </w:hyperlink>
      <w:r>
        <w:rPr>
          <w:lang w:val="el" w:eastAsia="el"/>
        </w:rPr>
        <w:t xml:space="preserve">, του ΕΣΠΑ </w:t>
      </w:r>
      <w:hyperlink r:id="rId5" w:history="1">
        <w:r>
          <w:rPr>
            <w:rStyle w:val="Hyperlink"/>
            <w:color w:val="0000EE"/>
            <w:u w:color="0000EE"/>
            <w:lang w:val="el" w:eastAsia="el"/>
          </w:rPr>
          <w:t>www.espa.gr</w:t>
        </w:r>
      </w:hyperlink>
      <w:r>
        <w:rPr>
          <w:lang w:val="el" w:eastAsia="el"/>
        </w:rPr>
        <w:t xml:space="preserve"> και του Υπουργείου Ανάπτυξης και Επενδύσεων www. mindev.gov.gr.</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23 Δεκεμβρίου 2021</w:t>
      </w:r>
    </w:p>
    <w:p>
      <w:pPr>
        <w:spacing w:before="240" w:after="240"/>
        <w:rPr>
          <w:lang w:val="el" w:eastAsia="el"/>
        </w:rPr>
      </w:pPr>
      <w:r>
        <w:rPr>
          <w:lang w:val="el" w:eastAsia="el"/>
        </w:rPr>
        <w:t>Ο Υφυπουργός</w:t>
      </w:r>
    </w:p>
    <w:p>
      <w:pPr>
        <w:spacing w:before="240" w:after="240"/>
        <w:rPr>
          <w:lang w:val="el" w:eastAsia="el"/>
        </w:rPr>
      </w:pPr>
      <w:r>
        <w:rPr>
          <w:b/>
          <w:bCs/>
          <w:lang w:val="el" w:eastAsia="el"/>
        </w:rPr>
        <w:t>ΙΩΑΝΝΗΣΤΣΑΚΙΡΗΣ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ntagonistikotita.gr" TargetMode="External" /><Relationship Id="rId5" Type="http://schemas.openxmlformats.org/officeDocument/2006/relationships/hyperlink" Target="http://www.espa.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