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Α.1261</w:t>
      </w:r>
    </w:p>
    <w:p>
      <w:pPr>
        <w:spacing w:before="240" w:after="240"/>
        <w:rPr>
          <w:lang w:val="el" w:eastAsia="el"/>
        </w:rPr>
      </w:pPr>
      <w:r>
        <w:rPr>
          <w:b/>
          <w:bCs/>
          <w:lang w:val="el" w:eastAsia="el"/>
        </w:rPr>
        <w:t>Καθορισμός του τύπου και του περιεχομένου της δήλωσης καταβολής φόρου στη συγκέντρωση κεφαλαίων καθώς και του τρόπου υποβολής της δήλωσης.</w:t>
      </w:r>
    </w:p>
    <w:p>
      <w:pPr>
        <w:spacing w:before="240" w:after="240"/>
        <w:rPr>
          <w:lang w:val="el" w:eastAsia="el"/>
        </w:rPr>
      </w:pPr>
      <w:r>
        <w:rPr>
          <w:lang w:val="el" w:eastAsia="el"/>
        </w:rPr>
        <w:t>Ο ΔΙΟΙΚΗΤΗΣ ΤΗΣ ΑΝΕΞΑΡΤΗΤΗΣ</w:t>
      </w:r>
    </w:p>
    <w:p>
      <w:pPr>
        <w:spacing w:before="240" w:after="240"/>
        <w:rPr>
          <w:lang w:val="el" w:eastAsia="el"/>
        </w:rPr>
      </w:pPr>
      <w:r>
        <w:rPr>
          <w:lang w:val="el" w:eastAsia="el"/>
        </w:rPr>
        <w:t>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των άρθρων 17-31 του ν. 1676/1986 «Καθορισμός των συντελεστών του φόρου προστιθέμενης αξίας και ρύθμιση άλλων θεμάτων.» (Α’ 204).</w:t>
      </w:r>
    </w:p>
    <w:p>
      <w:pPr>
        <w:pStyle w:val="StructureList1"/>
        <w:spacing w:before="120" w:after="0"/>
        <w:rPr>
          <w:lang w:val="el" w:eastAsia="el"/>
        </w:rPr>
      </w:pPr>
      <w:r>
        <w:rPr>
          <w:lang w:val="el" w:eastAsia="el"/>
        </w:rPr>
        <w:t>β)</w:t>
      </w:r>
      <w:r>
        <w:rPr>
          <w:lang w:val="en" w:eastAsia="en"/>
        </w:rPr>
        <w:tab/>
      </w:r>
      <w:r>
        <w:rPr>
          <w:lang w:val="el" w:eastAsia="el"/>
        </w:rPr>
        <w:t>του άρθρου πεντηκοστού εβδόμου του ν. 4839/2021, «Κύρωση της από 26.7.2021 τροποποίησης και αντικατάστασης της από 3.6.2019 επιμέρους Σύμβασης Δωρεάς για το Έργο VI της από 6.9.2018 Σύμβασης Δωρεάς μεταξύ του Ιδρύματος «Κοινωφελές Ίδρυμα Σταύρος Σ. Νιάρχος» και του Ελληνικού Δημοσίου για την ενίσχυση και αναβάθμιση των υποδομών στον τομέα της υγείας και των Παραρτημάτων της και άλλες επείγουσες διατάξεις για την αντιμετώπιση της πανδημίας του κορωνοϊού cονid- 19» (Α’ 181)</w:t>
      </w:r>
    </w:p>
    <w:p>
      <w:pPr>
        <w:pStyle w:val="StructureList1"/>
        <w:spacing w:before="120" w:after="0"/>
        <w:rPr>
          <w:lang w:val="el" w:eastAsia="el"/>
        </w:rPr>
      </w:pPr>
      <w:r>
        <w:rPr>
          <w:lang w:val="el" w:eastAsia="el"/>
        </w:rPr>
        <w:t>γ)</w:t>
      </w:r>
      <w:r>
        <w:rPr>
          <w:lang w:val="en" w:eastAsia="en"/>
        </w:rPr>
        <w:tab/>
      </w:r>
      <w:r>
        <w:rPr>
          <w:lang w:val="el" w:eastAsia="el"/>
        </w:rPr>
        <w:t>του Κεφαλαίου Α’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του άρθρου 7, της παρ. 1 του άρθρου 14 και του άρθρου 41 αυτού.</w:t>
      </w:r>
    </w:p>
    <w:p>
      <w:pPr>
        <w:pStyle w:val="StructureList1"/>
        <w:spacing w:before="120" w:after="0"/>
        <w:rPr>
          <w:lang w:val="el" w:eastAsia="el"/>
        </w:rPr>
      </w:pPr>
      <w:r>
        <w:rPr>
          <w:lang w:val="el" w:eastAsia="el"/>
        </w:rPr>
        <w:t>δ)</w:t>
      </w:r>
      <w:r>
        <w:rPr>
          <w:lang w:val="en" w:eastAsia="en"/>
        </w:rPr>
        <w:tab/>
      </w:r>
      <w:r>
        <w:rPr>
          <w:lang w:val="el" w:eastAsia="el"/>
        </w:rPr>
        <w:t>του ν. 4174/2013 «Κώδικας Φορολογικής διαδικασίας και άλλες διατάξεις» (Α’ 170) και ιδίως των άρθρων 6, 18, 19 και 20.</w:t>
      </w:r>
    </w:p>
    <w:p>
      <w:pPr>
        <w:spacing w:before="240" w:after="240"/>
        <w:rPr>
          <w:lang w:val="el" w:eastAsia="el"/>
        </w:rPr>
      </w:pPr>
      <w:r>
        <w:rPr>
          <w:lang w:val="el" w:eastAsia="el"/>
        </w:rPr>
        <w:t>ε)των άρθρων 81 έως και 86 του ν. 4270/2014 «Αρχές δημοσιονομικής διαχείρισης και εποπτείας (ενσωμάτωση της οδηγίας 2011/85/ΕΕ) - Δημόσιο Λογιστικό», (Α’ 143).</w:t>
      </w:r>
    </w:p>
    <w:p>
      <w:pPr>
        <w:pStyle w:val="StructureList1"/>
        <w:spacing w:before="120" w:after="0"/>
        <w:rPr>
          <w:lang w:val="el" w:eastAsia="el"/>
        </w:rPr>
      </w:pPr>
      <w:r>
        <w:rPr>
          <w:lang w:val="el" w:eastAsia="el"/>
        </w:rPr>
        <w:t>στ)</w:t>
      </w:r>
      <w:r>
        <w:rPr>
          <w:lang w:val="en" w:eastAsia="en"/>
        </w:rPr>
        <w:tab/>
      </w:r>
      <w:r>
        <w:rPr>
          <w:lang w:val="el" w:eastAsia="el"/>
        </w:rPr>
        <w:t>της υπό στοιχεία Δ.ΟΡΓ.Α 1125859ΕΞ2020/ 23-10-2020, απόφασης του Διοικητή της Ανεξάρτητης Αρχής Δημοσίων Εσόδων «Οργανισμός της Ανεξάρτητης Αρχής Δημοσίων Εσόδων (Α.Α.Δ.Ε.)», (Β’ 4738).</w:t>
      </w:r>
    </w:p>
    <w:p>
      <w:pPr>
        <w:pStyle w:val="StructureList1"/>
        <w:spacing w:before="120" w:after="0"/>
        <w:rPr>
          <w:lang w:val="el" w:eastAsia="el"/>
        </w:rPr>
      </w:pPr>
      <w:r>
        <w:rPr>
          <w:lang w:val="el" w:eastAsia="el"/>
        </w:rPr>
        <w:t>ζ)</w:t>
      </w:r>
      <w:r>
        <w:rPr>
          <w:lang w:val="en" w:eastAsia="en"/>
        </w:rPr>
        <w:tab/>
      </w:r>
      <w:r>
        <w:rPr>
          <w:lang w:val="el" w:eastAsia="el"/>
        </w:rPr>
        <w:t>της υποπαρ. Ε2 της παρ. Ε του πρώτου άρθρου του ν. 4093/2012 (Α’ 222), περί σύστασης θέσης Γενικού Γραμματέα Δημοσίων Εσόδων, σε συνδυασμό με τις διατάξεις της παρ. 1 του άρθρου 13 και της παρ. 10 του άρθρου 41 του ν. 4389/2016 (Α’ 94).</w:t>
      </w:r>
    </w:p>
    <w:p>
      <w:pPr>
        <w:spacing w:before="240" w:after="240"/>
        <w:rPr>
          <w:lang w:val="el" w:eastAsia="el"/>
        </w:rPr>
      </w:pPr>
      <w:r>
        <w:rPr>
          <w:lang w:val="el" w:eastAsia="el"/>
        </w:rPr>
        <w:t>2. Την υπό στοιχεία Δ6Α1015213 ΕΞ 2013/28-1-2013 κοινή απόφαση του Υπουργού Οικονομικών και Υφυπουργού Οικονομικών «Μεταβίβαση αρμοδιοτήτων στον Γενικό Γραμματέα της Γενικής Γραμματείας Δημοσίων Εσόδων του Υπουργείου Οικονομικών» (Β’ 130 και Β’372) και ειδικότερα την περ. 10 του άρθρου 2 αυτής, σε συνδυασμό με τις διατάξεις της υποπαρ. Α’ της παρ. 3 του άρθρου 41 του ν. 4389/2016.</w:t>
      </w:r>
    </w:p>
    <w:p>
      <w:pPr>
        <w:spacing w:before="240" w:after="240"/>
        <w:rPr>
          <w:lang w:val="el" w:eastAsia="el"/>
        </w:rPr>
      </w:pPr>
      <w:r>
        <w:rPr>
          <w:lang w:val="el" w:eastAsia="el"/>
        </w:rPr>
        <w:t>3. Την υπ ’ αρ. 1 της 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και τις αποφάσεις υπ ’ αρ. 39/3/ 30-11-2017 (Υ.Ο.Δ.Δ. 689) του Συμβουλίου Διοίκησης της ΑΑΔΕ και υπ ’ αρ. 5294 ΕΞ 2020/17-1-2020 (Υ.Ο.Δ.Δ. 27) του Υπουργού Οικονομικών, με θέμα «Ανανέωση της θητείας του Διοικητή της Ανεξάρτητης Αρχής Δημοσίων Εσόδων.».</w:t>
      </w:r>
    </w:p>
    <w:p>
      <w:pPr>
        <w:spacing w:before="240" w:after="240"/>
        <w:rPr>
          <w:lang w:val="el" w:eastAsia="el"/>
        </w:rPr>
      </w:pPr>
      <w:r>
        <w:rPr>
          <w:lang w:val="el" w:eastAsia="el"/>
        </w:rPr>
        <w:t>4. Την ανάγκη επικαιροποίησης του τύπου και του περιεχομένου της δήλωσης καταβολής του φόρου στη συγκέντρωση κεφαλαίων, ειδικά μετά και τη θέσπιση των διατάξεων του άρθρου πεντηκοστού εβδόμου του ν. 4839/2021.</w:t>
      </w:r>
    </w:p>
    <w:p>
      <w:pPr>
        <w:spacing w:before="240" w:after="240"/>
        <w:rPr>
          <w:lang w:val="el" w:eastAsia="el"/>
        </w:rPr>
      </w:pPr>
      <w:r>
        <w:rPr>
          <w:lang w:val="el" w:eastAsia="el"/>
        </w:rPr>
        <w:t>5. Το γεγονός ότι από την απόφαση αυτή δεν προκαλείται δαπάνη σε βάρος του Προϋπολογισμού της Ανεξάρτητης Αρχής Δημοσίων Εσόδων (ΑΑΔΕ), αποφασίζουμε:</w:t>
      </w:r>
    </w:p>
    <w:p>
      <w:pPr>
        <w:spacing w:before="240" w:after="240"/>
        <w:rPr>
          <w:lang w:val="el" w:eastAsia="el"/>
        </w:rPr>
      </w:pPr>
      <w:r>
        <w:rPr>
          <w:lang w:val="el" w:eastAsia="el"/>
        </w:rPr>
        <w:t>1. Επανακαθορίζουμε τον τύπο και το περιεχόμενο της δήλωσης καταβολής φόρου στη συγκέντρωση κεφαλαίων, όπως το υπόδειγμα που προσαρτάται στην παρούσα και αποτελεί αναπόσπαστο τμήμα αυτής, καθώς και τον τρόπο υποβολής της δήλωσης.</w:t>
      </w:r>
    </w:p>
    <w:p>
      <w:pPr>
        <w:spacing w:before="240" w:after="240"/>
        <w:rPr>
          <w:lang w:val="el" w:eastAsia="el"/>
        </w:rPr>
      </w:pPr>
      <w:r>
        <w:rPr>
          <w:lang w:val="el" w:eastAsia="el"/>
        </w:rPr>
        <w:t>2. Η δήλωση καταβολής του φόρου στη συγκέντρωση κεφαλαίων υποβάλλεται ψηφιακά μέσω της Εφαρμογής Ψηφιακής Υποδοχής και Διαχείρισης Αιτημάτων «Τα Αιτήματά μου», που έχει αναρτηθεί στην ψηφιακή πύλη myAADE (myaade.gov.gr). Κατ’ εξαίρεση, σε περίπτωση αποδεδειγμένης αδυναμίας λειτουργίας της, η δήλωση υποβάλλεται σε έντυπη μορφή στην αρμόδια Δ.Ο.Υ.</w:t>
      </w:r>
    </w:p>
    <w:p>
      <w:pPr>
        <w:spacing w:before="240" w:after="240"/>
        <w:rPr>
          <w:lang w:val="el" w:eastAsia="el"/>
        </w:rPr>
      </w:pPr>
      <w:r>
        <w:rPr>
          <w:lang w:val="el" w:eastAsia="el"/>
        </w:rPr>
        <w:t>3. Με τη δήλωση συνυποβάλλεται το προβλεπόμενο στις διατάξεις του αρ. 20 του ν. 1676/1986, έγγραφο, βάσει του οποίου προκύπτει η αξία της πράξης, προκειμένου για τον υπολογισμό του φόρου.</w:t>
      </w:r>
    </w:p>
    <w:p>
      <w:pPr>
        <w:spacing w:before="240" w:after="240"/>
        <w:rPr>
          <w:lang w:val="el" w:eastAsia="el"/>
        </w:rPr>
      </w:pPr>
      <w:r>
        <w:rPr>
          <w:lang w:val="el" w:eastAsia="el"/>
        </w:rPr>
        <w:t>4. Για την εκπρόθεσμη ή ανακριβή δήλωση ή μη υποβολή της δήλωσης καθώς και γενικά για τη διαδικασία βεβαίωσης και είσπραξης του φόρου αυτού εφαρμόζονται οι διατάξεις του Κώδικα Φορολογικής Διαδικασίας (ν. 4174/2013).</w:t>
      </w:r>
    </w:p>
    <w:p>
      <w:pPr>
        <w:spacing w:before="240" w:after="240"/>
        <w:rPr>
          <w:lang w:val="el" w:eastAsia="el"/>
        </w:rPr>
      </w:pPr>
      <w:r>
        <w:rPr>
          <w:b/>
          <w:bCs/>
          <w:lang w:val="el" w:eastAsia="el"/>
        </w:rPr>
        <w:t>ΕΛΛΗΝΙΚΗ ΔΗΜΟΚΡΑΤΙΑ</w:t>
      </w:r>
    </w:p>
    <w:p>
      <w:pPr>
        <w:spacing w:before="240" w:after="240"/>
        <w:rPr>
          <w:lang w:val="el" w:eastAsia="el"/>
        </w:rPr>
      </w:pPr>
      <w:r>
        <w:rPr>
          <w:lang w:val="el" w:eastAsia="el"/>
        </w:rPr>
        <w:t>ΑΑΔΕ</w:t>
      </w:r>
    </w:p>
    <w:p>
      <w:pPr>
        <w:spacing w:before="240" w:after="240"/>
        <w:rPr>
          <w:lang w:val="el" w:eastAsia="el"/>
        </w:rPr>
      </w:pPr>
      <w:r>
        <w:rPr>
          <w:b/>
          <w:bCs/>
          <w:lang w:val="el" w:eastAsia="el"/>
        </w:rPr>
        <w:t>Ανεξόρΐπχπ Αρυϊ</w:t>
      </w:r>
    </w:p>
    <w:p>
      <w:pPr>
        <w:spacing w:before="240" w:after="240"/>
        <w:rPr>
          <w:lang w:val="el" w:eastAsia="el"/>
        </w:rPr>
      </w:pPr>
      <w:r>
        <w:rPr>
          <w:b/>
          <w:bCs/>
          <w:lang w:val="el" w:eastAsia="el"/>
        </w:rPr>
        <w:t>Δημοσίων Εσόδων</w:t>
      </w:r>
    </w:p>
    <w:p>
      <w:pPr>
        <w:spacing w:before="240" w:after="240"/>
        <w:rPr>
          <w:lang w:val="el" w:eastAsia="el"/>
        </w:rPr>
      </w:pPr>
      <w:r>
        <w:rPr>
          <w:b/>
          <w:bCs/>
          <w:lang w:val="el" w:eastAsia="el"/>
        </w:rPr>
        <w:t>Δ600</w:t>
      </w:r>
    </w:p>
    <w:p>
      <w:pPr>
        <w:spacing w:before="240" w:after="240"/>
        <w:rPr>
          <w:lang w:val="el" w:eastAsia="el"/>
        </w:rPr>
      </w:pPr>
      <w:r>
        <w:rPr>
          <w:b/>
          <w:bCs/>
          <w:lang w:val="el" w:eastAsia="el"/>
        </w:rPr>
        <w:t xml:space="preserve">Δήλωση </w:t>
      </w:r>
      <w:r>
        <w:rPr>
          <w:lang w:val="el" w:eastAsia="el"/>
        </w:rPr>
        <w:t>καταβολής φόρου στη συγκέντρωση κεφαλαίων</w:t>
      </w:r>
    </w:p>
    <w:p>
      <w:pPr>
        <w:spacing w:before="240" w:after="240"/>
        <w:rPr>
          <w:lang w:val="el" w:eastAsia="el"/>
        </w:rPr>
      </w:pPr>
      <w:r>
        <w:rPr>
          <w:lang w:val="el" w:eastAsia="el"/>
        </w:rPr>
        <w:t>Εκκαθάριση πεδίων</w:t>
      </w:r>
    </w:p>
    <w:p>
      <w:pPr>
        <w:spacing w:before="240" w:after="240"/>
        <w:rPr>
          <w:lang w:val="el" w:eastAsia="el"/>
        </w:rPr>
      </w:pPr>
      <w:r>
        <w:rPr>
          <w:lang w:val="el" w:eastAsia="el"/>
        </w:rPr>
        <w:t>Εκτύπωση εγγράφου</w:t>
      </w:r>
    </w:p>
    <w:p>
      <w:pPr>
        <w:spacing w:before="240" w:after="240"/>
        <w:rPr>
          <w:lang w:val="el" w:eastAsia="el"/>
        </w:rPr>
      </w:pPr>
      <w:r>
        <w:rPr>
          <w:b/>
          <w:bCs/>
          <w:lang w:val="el" w:eastAsia="el"/>
        </w:rPr>
        <w:t>Σί ποιες κατηνορίες/περιπτώσεις απευθύνεται αυτή η δήλωση (άρθρο17 ν. 1676/1986):</w:t>
      </w:r>
    </w:p>
    <w:p>
      <w:pPr>
        <w:spacing w:before="240" w:after="240"/>
        <w:rPr>
          <w:lang w:val="el" w:eastAsia="el"/>
        </w:rPr>
      </w:pPr>
      <w:r>
        <w:rPr>
          <w:lang w:val="el" w:eastAsia="el"/>
        </w:rPr>
        <w:t>• Εμπορικές εταιρείες και κοινοπραξίες επιιηδευμαιιών</w:t>
      </w:r>
    </w:p>
    <w:p>
      <w:pPr>
        <w:spacing w:before="240" w:after="240"/>
        <w:rPr>
          <w:lang w:val="el" w:eastAsia="el"/>
        </w:rPr>
      </w:pPr>
      <w:r>
        <w:rPr>
          <w:lang w:val="el" w:eastAsia="el"/>
        </w:rPr>
        <w:t>• Συνεταιρισιικές οργανώσεις κάθε βαθμού</w:t>
      </w:r>
    </w:p>
    <w:p>
      <w:pPr>
        <w:spacing w:before="240" w:after="240"/>
        <w:rPr>
          <w:lang w:val="el" w:eastAsia="el"/>
        </w:rPr>
      </w:pPr>
      <w:r>
        <w:rPr>
          <w:lang w:val="el" w:eastAsia="el"/>
        </w:rPr>
        <w:t>• Οποιαδήποτε άλλη εταιρία, νομικό πρόσωπο, ένωση προσώπων ή κοινωνία, εφ' όσον ο σκοπός που επιδιώκουν τα πρόσωπα αυτά είναι κερδοσκοπικός</w:t>
      </w:r>
    </w:p>
    <w:p>
      <w:pPr>
        <w:spacing w:before="240" w:after="240"/>
        <w:rPr>
          <w:lang w:val="el" w:eastAsia="el"/>
        </w:rPr>
      </w:pPr>
      <w:r>
        <w:rPr>
          <w:lang w:val="el" w:eastAsia="el"/>
        </w:rPr>
        <w:t>■ Υποκατάστημα ξένης εταιρείας</w:t>
      </w:r>
    </w:p>
    <w:p>
      <w:pPr>
        <w:spacing w:before="240" w:after="240"/>
        <w:rPr>
          <w:lang w:val="el" w:eastAsia="el"/>
        </w:rPr>
      </w:pPr>
      <w:r>
        <w:rPr>
          <w:b/>
          <w:bCs/>
          <w:lang w:val="el" w:eastAsia="el"/>
        </w:rPr>
        <w:t>Χρήσιμες οδηγίες πριν συμπληρώσετε τη δήλωση</w:t>
      </w:r>
    </w:p>
    <w:p>
      <w:pPr>
        <w:spacing w:before="240" w:after="240"/>
        <w:rPr>
          <w:lang w:val="el" w:eastAsia="el"/>
        </w:rPr>
      </w:pPr>
      <w:r>
        <w:rPr>
          <w:lang w:val="el" w:eastAsia="el"/>
        </w:rPr>
        <w:t>Πώς υποβάλλω τη Δήλωση</w:t>
      </w:r>
    </w:p>
    <w:p>
      <w:pPr>
        <w:spacing w:before="240" w:after="240"/>
        <w:rPr>
          <w:lang w:val="el" w:eastAsia="el"/>
        </w:rPr>
      </w:pPr>
      <w:r>
        <w:rPr>
          <w:lang w:val="el" w:eastAsia="el"/>
        </w:rPr>
        <w:t>Η δήλωση είναι διαθέσιμη οτονιστότοπο της ΑΑΔΕ www.aade.Qr. στην ενότητα του καταλόγου εντύπων.</w:t>
      </w:r>
    </w:p>
    <w:p>
      <w:pPr>
        <w:spacing w:before="240" w:after="240"/>
        <w:rPr>
          <w:lang w:val="el" w:eastAsia="el"/>
        </w:rPr>
      </w:pPr>
      <w:r>
        <w:rPr>
          <w:lang w:val="el" w:eastAsia="el"/>
        </w:rPr>
        <w:t>Πα να υποβάλετε τη δήλωση ψηφιακά, θα πρέπει να συνδεθείτε στην εφαρμογή «Τα Αιτήματά μου» της ΑΑΔΕ mvaade.Qovar και να επιλέξετε τη σχετική διαδικασία. Πα την ψηφιακή υποβολή δεν απαιτείται εκτύπωση. Κατεβάζετε το αρχείο στον υπολογιστή σας, το συμπληρώνετε, το αποθηκεύετε και το επισυνάπτετε στην εφαρμογή των Αιτημάτων.</w:t>
      </w:r>
    </w:p>
    <w:p>
      <w:pPr>
        <w:spacing w:before="240" w:after="240"/>
        <w:rPr>
          <w:lang w:val="el" w:eastAsia="el"/>
        </w:rPr>
      </w:pPr>
      <w:r>
        <w:rPr>
          <w:lang w:val="el" w:eastAsia="el"/>
        </w:rPr>
        <w:t>Εναλλακτικοί τρόποι υποβολής</w:t>
      </w:r>
    </w:p>
    <w:p>
      <w:pPr>
        <w:spacing w:before="240" w:after="240"/>
        <w:rPr>
          <w:lang w:val="el" w:eastAsia="el"/>
        </w:rPr>
      </w:pPr>
      <w:r>
        <w:rPr>
          <w:lang w:val="el" w:eastAsia="el"/>
        </w:rPr>
        <w:t>Αν για τον οποιοδήποτε λόγο δεν μπορείτε να υποβάλλετε τη δήλωση ψηφκικά, η υποβολή θα γίνει έντυπα. Αφού κάνετε λήψη του αρχείου από τον ιστότοπο της ΑΑΔΕ,</w:t>
      </w:r>
    </w:p>
    <w:p>
      <w:pPr>
        <w:spacing w:before="240" w:after="240"/>
        <w:rPr>
          <w:lang w:val="el" w:eastAsia="el"/>
        </w:rPr>
      </w:pPr>
      <w:r>
        <w:rPr>
          <w:lang w:val="el" w:eastAsia="el"/>
        </w:rPr>
        <w:t>μπορείτε να συμπληρώσετε την δήλωση και αφού την εκτυπώσετε και την υπογράψετε, να την αποστείλετε στη ΔΟΥ σαρωμένη μέσω e-mail ή να την καταθέσετε αυτοπροσώπως σε έντυπη μορφή. Επισημαίνετσι ότι στην περίπτωση αυτή, απαιτείται η φυσική υπογραφή σας.</w:t>
      </w:r>
    </w:p>
    <w:p>
      <w:pPr>
        <w:spacing w:before="240" w:after="240"/>
        <w:rPr>
          <w:lang w:val="el" w:eastAsia="el"/>
        </w:rPr>
      </w:pPr>
      <w:r>
        <w:rPr>
          <w:lang w:val="el" w:eastAsia="el"/>
        </w:rPr>
        <w:t>Προστασία δεδομένων προσωπικού χαρακτήρα</w:t>
      </w:r>
    </w:p>
    <w:p>
      <w:pPr>
        <w:spacing w:before="240" w:after="240"/>
        <w:rPr>
          <w:lang w:val="el" w:eastAsia="el"/>
        </w:rPr>
      </w:pPr>
      <w:r>
        <w:rPr>
          <w:lang w:val="el" w:eastAsia="el"/>
        </w:rPr>
        <w:t>Η ΑΑΔΕ, εφαρμόζει τις διατάξεις περί απορρήτου και του (ενικού Κανονισμού Προστασίας Δεδομένων (GDPR). Μπορείτε νΰ ενημερωθείτε σχετικά στον εξής σύνδεσμο: www.aaile.qr/menov/aade/prostasia-dedQmenon- orosopikov-haraktira</w:t>
      </w:r>
    </w:p>
    <w:p>
      <w:pPr>
        <w:spacing w:before="240" w:after="240"/>
        <w:rPr>
          <w:lang w:val="el" w:eastAsia="el"/>
        </w:rPr>
      </w:pPr>
      <w:r>
        <w:rPr>
          <w:b/>
          <w:bCs/>
          <w:lang w:val="el" w:eastAsia="el"/>
        </w:rPr>
        <w:t>Χρήσιμες πληροφορίες</w:t>
      </w:r>
    </w:p>
    <w:p>
      <w:pPr>
        <w:spacing w:before="240" w:after="240"/>
        <w:rPr>
          <w:lang w:val="el" w:eastAsia="el"/>
        </w:rPr>
      </w:pPr>
      <w:r>
        <w:rPr>
          <w:lang w:val="el" w:eastAsia="el"/>
        </w:rPr>
        <w:t xml:space="preserve">1 </w:t>
      </w:r>
      <w:r>
        <w:rPr>
          <w:b/>
          <w:bCs/>
          <w:lang w:val="el" w:eastAsia="el"/>
        </w:rPr>
        <w:t>Προθεσμία:</w:t>
      </w:r>
    </w:p>
    <w:p>
      <w:pPr>
        <w:spacing w:before="240" w:after="240"/>
        <w:rPr>
          <w:lang w:val="el" w:eastAsia="el"/>
        </w:rPr>
      </w:pPr>
      <w:r>
        <w:rPr>
          <w:lang w:val="el" w:eastAsia="el"/>
        </w:rPr>
        <w:t>Με τις διατάξεις της παρ.2 του άρθρου 23 του ν.1676/1986 ορίζεται ο χρόνος υποβολής της δήλωσης για κάθε φορολογητέα πράξη.</w:t>
      </w:r>
    </w:p>
    <w:p>
      <w:pPr>
        <w:spacing w:before="240" w:after="240"/>
        <w:rPr>
          <w:lang w:val="el" w:eastAsia="el"/>
        </w:rPr>
      </w:pPr>
      <w:r>
        <w:rPr>
          <w:lang w:val="el" w:eastAsia="el"/>
        </w:rPr>
        <w:t>Ενδεικτικά: μέσα σε δεκαπέντε (15) ημέρες από την ημερομηνία σύνταξης του κατά νόμου οικείου εγγράφου ή από τη σχετική εγγραφή στα επίσημα βιβλία των προσώπων, σε περίπτωση που δεν συντάσσειαι έγγραφο. Όπου από το νόμο προβλέπειαι η δημοσίευση της πράξης αυτής, η δήλωση υποβάλλεται πριν από τη δημοσίευση.</w:t>
      </w:r>
    </w:p>
    <w:p>
      <w:pPr>
        <w:spacing w:before="240" w:after="240"/>
        <w:rPr>
          <w:lang w:val="el" w:eastAsia="el"/>
        </w:rPr>
      </w:pPr>
      <w:r>
        <w:rPr>
          <w:lang w:val="el" w:eastAsia="el"/>
        </w:rPr>
        <w:t xml:space="preserve">2 </w:t>
      </w:r>
      <w:r>
        <w:rPr>
          <w:b/>
          <w:bCs/>
          <w:lang w:val="el" w:eastAsia="el"/>
        </w:rPr>
        <w:t>Συντελεστής φόρου:</w:t>
      </w:r>
    </w:p>
    <w:p>
      <w:pPr>
        <w:spacing w:before="240" w:after="240"/>
        <w:rPr>
          <w:lang w:val="el" w:eastAsia="el"/>
        </w:rPr>
      </w:pPr>
      <w:r>
        <w:rPr>
          <w:b/>
          <w:bCs/>
          <w:lang w:val="el" w:eastAsia="el"/>
        </w:rPr>
        <w:t xml:space="preserve">A </w:t>
      </w:r>
      <w:r>
        <w:rPr>
          <w:lang w:val="el" w:eastAsia="el"/>
        </w:rPr>
        <w:t>Για πράξεις των οποίων η φορολογική υποχρέωση γεννήθηκε μέχρι 30/9/2021, συντελεστής φόρου 1%.</w:t>
      </w:r>
    </w:p>
    <w:p>
      <w:pPr>
        <w:spacing w:before="240" w:after="240"/>
        <w:rPr>
          <w:lang w:val="el" w:eastAsia="el"/>
        </w:rPr>
      </w:pPr>
      <w:r>
        <w:rPr>
          <w:b/>
          <w:bCs/>
          <w:lang w:val="el" w:eastAsia="el"/>
        </w:rPr>
        <w:t xml:space="preserve">Β </w:t>
      </w:r>
      <w:r>
        <w:rPr>
          <w:lang w:val="el" w:eastAsia="el"/>
        </w:rPr>
        <w:t>Για πράξεις των οποίων η φορολογική υποχρέωση γεννάται από 01/10/2021, συντελεστής φόρου 0,5%.</w:t>
      </w:r>
    </w:p>
    <w:p>
      <w:pPr>
        <w:spacing w:before="240" w:after="240"/>
        <w:rPr>
          <w:lang w:val="el" w:eastAsia="el"/>
        </w:rPr>
      </w:pPr>
      <w:r>
        <w:rPr>
          <w:lang w:val="el" w:eastAsia="el"/>
        </w:rPr>
        <w:t xml:space="preserve">4 </w:t>
      </w:r>
      <w:r>
        <w:rPr>
          <w:b/>
          <w:bCs/>
          <w:lang w:val="el" w:eastAsia="el"/>
        </w:rPr>
        <w:t>Στοιχεία Πράξης</w:t>
      </w:r>
    </w:p>
    <w:p>
      <w:pPr>
        <w:spacing w:before="240" w:after="240"/>
        <w:rPr>
          <w:lang w:val="el" w:eastAsia="el"/>
        </w:rPr>
      </w:pPr>
      <w:r>
        <w:rPr>
          <w:lang w:val="el" w:eastAsia="el"/>
        </w:rPr>
        <w:t>4.1 Πράξη που υπόκειιαι σιο φόρο (αύξηση, μετατροπή, κ.λπ.)</w:t>
      </w:r>
    </w:p>
    <w:p>
      <w:pPr>
        <w:spacing w:before="240" w:after="240"/>
        <w:rPr>
          <w:lang w:val="el" w:eastAsia="el"/>
        </w:rPr>
      </w:pPr>
      <w:r>
        <w:rPr>
          <w:lang w:val="el" w:eastAsia="el"/>
        </w:rPr>
        <w:t>4.2 Ημερομηνία κατάρτισης του</w:t>
      </w:r>
    </w:p>
    <w:p>
      <w:pPr>
        <w:spacing w:before="240" w:after="240"/>
        <w:rPr>
          <w:lang w:val="el" w:eastAsia="el"/>
        </w:rPr>
      </w:pPr>
      <w:r>
        <w:rPr>
          <w:lang w:val="el" w:eastAsia="el"/>
        </w:rPr>
        <w:t>οικείου εγγράφου/ εγγραφής στα βιβλία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05"/>
        <w:gridCol w:w="40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του οικείου εγγράφου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 Συμβολαιογράφου</w:t>
            </w:r>
          </w:p>
        </w:tc>
      </w:tr>
    </w:tbl>
    <w:p>
      <w:pPr>
        <w:spacing w:before="240" w:after="240"/>
        <w:rPr>
          <w:lang w:val="el" w:eastAsia="el"/>
        </w:rPr>
      </w:pPr>
      <w:r>
        <w:rPr>
          <w:lang w:val="el" w:eastAsia="el"/>
        </w:rPr>
        <w:t xml:space="preserve">5 </w:t>
      </w:r>
      <w:r>
        <w:rPr>
          <w:b/>
          <w:bCs/>
          <w:lang w:val="el" w:eastAsia="el"/>
        </w:rPr>
        <w:t>Υπολογισμός Φόρου στη συγκέντρωση κεφαλαίων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814"/>
        <w:gridCol w:w="2069"/>
        <w:gridCol w:w="247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1. Φορολογητέα Αξία </w:t>
            </w:r>
            <w:r>
              <w:rPr>
                <w:b w:val="0"/>
                <w:bCs w:val="0"/>
                <w:i w:val="0"/>
                <w:iCs w:val="0"/>
                <w:smallCaps w:val="0"/>
                <w:color w:val="000000"/>
                <w:lang w:val="el" w:eastAsia="el"/>
              </w:rPr>
              <w:t>(αξία πράξης που υπόκειιαι στο φόρο)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 Συντελεστής Φόρου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3. Φόρος που αναλογεί </w:t>
            </w:r>
            <w:r>
              <w:rPr>
                <w:b w:val="0"/>
                <w:bCs w:val="0"/>
                <w:i w:val="0"/>
                <w:iCs w:val="0"/>
                <w:smallCaps w:val="0"/>
                <w:color w:val="000000"/>
                <w:lang w:val="el" w:eastAsia="el"/>
              </w:rPr>
              <w:t>(1x2)</w:t>
            </w:r>
          </w:p>
        </w:tc>
      </w:tr>
    </w:tbl>
    <w:p>
      <w:pPr>
        <w:spacing w:before="240" w:after="240"/>
        <w:rPr>
          <w:lang w:val="el" w:eastAsia="el"/>
        </w:rPr>
      </w:pPr>
      <w:r>
        <w:rPr>
          <w:lang w:val="el" w:eastAsia="el"/>
        </w:rPr>
        <w:t xml:space="preserve">6 </w:t>
      </w:r>
      <w:r>
        <w:rPr>
          <w:b/>
          <w:bCs/>
          <w:lang w:val="el" w:eastAsia="el"/>
        </w:rPr>
        <w:t>Υπογραφή της δήλωσης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15"/>
        <w:gridCol w:w="2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6.1 </w:t>
            </w:r>
            <w:r>
              <w:rPr>
                <w:b w:val="0"/>
                <w:bCs w:val="0"/>
                <w:i w:val="0"/>
                <w:iCs w:val="0"/>
                <w:smallCaps w:val="0"/>
                <w:color w:val="000000"/>
                <w:lang w:val="el" w:eastAsia="el"/>
              </w:rPr>
              <w:t>Υπογραφή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i/>
          <w:iCs/>
          <w:lang w:val="el" w:eastAsia="el"/>
        </w:rPr>
        <w:t>Χρησιμοποιήστε αυτό το πεδίο μόνο στην περίπτωση έντυπης υποβολής. Δείτε περισσότερα στις Χρήσιμες Οδηγίες της σελίδας 1.</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23 Δεκεμβρίου 2021</w:t>
      </w:r>
    </w:p>
    <w:p>
      <w:pPr>
        <w:spacing w:before="240" w:after="240"/>
        <w:rPr>
          <w:lang w:val="el" w:eastAsia="el"/>
        </w:rPr>
      </w:pPr>
      <w:r>
        <w:rPr>
          <w:lang w:val="el" w:eastAsia="el"/>
        </w:rPr>
        <w:t>Ο Διοικητής</w:t>
      </w:r>
    </w:p>
    <w:p>
      <w:pPr>
        <w:spacing w:before="240" w:after="240"/>
        <w:rPr>
          <w:lang w:val="el" w:eastAsia="el"/>
        </w:rPr>
      </w:pPr>
      <w:r>
        <w:rPr>
          <w:lang w:val="el" w:eastAsia="el"/>
        </w:rPr>
        <w:t>ΓΕΩΡΓΙΟΣ ΠΙΤΣΙΛΗΣ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