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141613</w:t>
      </w:r>
    </w:p>
    <w:p>
      <w:pPr>
        <w:spacing w:before="240" w:after="240"/>
        <w:rPr>
          <w:lang w:val="el" w:eastAsia="el"/>
        </w:rPr>
      </w:pPr>
      <w:r>
        <w:rPr>
          <w:b/>
          <w:bCs/>
          <w:lang w:val="el" w:eastAsia="el"/>
        </w:rPr>
        <w:t>Επιχορήγηση ΟΤΑ Β’ βαθμού για την εξυγίανση των επιχειρήσεών τους.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α) Το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β)</w:t>
      </w:r>
      <w:r>
        <w:rPr>
          <w:lang w:val="en" w:eastAsia="en"/>
        </w:rPr>
        <w:tab/>
      </w:r>
      <w:r>
        <w:rPr>
          <w:lang w:val="el" w:eastAsia="el"/>
        </w:rPr>
        <w:t>Τον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w:t>
      </w:r>
    </w:p>
    <w:p>
      <w:pPr>
        <w:pStyle w:val="StructureList1"/>
        <w:spacing w:before="120" w:after="0"/>
        <w:rPr>
          <w:lang w:val="el" w:eastAsia="el"/>
        </w:rPr>
      </w:pPr>
      <w:r>
        <w:rPr>
          <w:lang w:val="el" w:eastAsia="el"/>
        </w:rPr>
        <w:t>γ)</w:t>
      </w:r>
      <w:r>
        <w:rPr>
          <w:lang w:val="en" w:eastAsia="en"/>
        </w:rPr>
        <w:tab/>
      </w:r>
      <w:r>
        <w:rPr>
          <w:lang w:val="el" w:eastAsia="el"/>
        </w:rPr>
        <w:t>Τον ν. 4270/2014 «Αρχές δημοσιονομικής διαχείρισης και εποπτείας (ενσωμάτωση Οδηγίας 2011/85/ΕΕ) - δημόσιο λογιστικό και άλλες διατάξεις» (Α’ 143) και ιδίως τα άρθρα 20, 23, 57, 78 και 79.</w:t>
      </w:r>
    </w:p>
    <w:p>
      <w:pPr>
        <w:pStyle w:val="StructureList1"/>
        <w:spacing w:before="120" w:after="0"/>
        <w:rPr>
          <w:lang w:val="el" w:eastAsia="el"/>
        </w:rPr>
      </w:pPr>
      <w:r>
        <w:rPr>
          <w:lang w:val="el" w:eastAsia="el"/>
        </w:rPr>
        <w:t>δ)</w:t>
      </w:r>
      <w:r>
        <w:rPr>
          <w:lang w:val="en" w:eastAsia="en"/>
        </w:rPr>
        <w:tab/>
      </w:r>
      <w:r>
        <w:rPr>
          <w:lang w:val="el" w:eastAsia="el"/>
        </w:rPr>
        <w:t>Τον ν. 4336/2015 «Συνταξιοδοτικές διατάξεις - Κύρωση του Σχεδίου Σύμβασης από τον Ευρωπαϊκό Μηχανισμό Σταθερότητας και ρυθμίσεις για την υλοποίηση της Συμφωνίας Χρηματοδότησης» (Α’ 94).</w:t>
      </w:r>
    </w:p>
    <w:p>
      <w:pPr>
        <w:pStyle w:val="StructureList1"/>
        <w:spacing w:before="120" w:after="0"/>
        <w:rPr>
          <w:lang w:val="el" w:eastAsia="el"/>
        </w:rPr>
      </w:pPr>
      <w:r>
        <w:rPr>
          <w:lang w:val="el" w:eastAsia="el"/>
        </w:rPr>
        <w:t>ε)</w:t>
      </w:r>
      <w:r>
        <w:rPr>
          <w:lang w:val="en" w:eastAsia="en"/>
        </w:rPr>
        <w:tab/>
      </w:r>
      <w:r>
        <w:rPr>
          <w:lang w:val="el" w:eastAsia="el"/>
        </w:rPr>
        <w:t>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στ)</w:t>
      </w:r>
      <w:r>
        <w:rPr>
          <w:lang w:val="en" w:eastAsia="en"/>
        </w:rPr>
        <w:tab/>
      </w:r>
      <w:r>
        <w:rPr>
          <w:lang w:val="el" w:eastAsia="el"/>
        </w:rPr>
        <w:t>Τον ν. 4412/2016 «Δημόσιες Συμβάσεις Έργων, Προμηθειών και Υπηρεσιών (προσαρμογή στις Οδηγίες 2014/24/ΕΕ και 2014/25ΕΕ)» (Α’ 147).</w:t>
      </w:r>
    </w:p>
    <w:p>
      <w:pPr>
        <w:pStyle w:val="StructureList1"/>
        <w:spacing w:before="120" w:after="0"/>
        <w:rPr>
          <w:lang w:val="el" w:eastAsia="el"/>
        </w:rPr>
      </w:pPr>
      <w:r>
        <w:rPr>
          <w:lang w:val="el" w:eastAsia="el"/>
        </w:rPr>
        <w:t>ζ)</w:t>
      </w:r>
      <w:r>
        <w:rPr>
          <w:lang w:val="en" w:eastAsia="en"/>
        </w:rPr>
        <w:tab/>
      </w:r>
      <w:r>
        <w:rPr>
          <w:lang w:val="el" w:eastAsia="el"/>
        </w:rPr>
        <w:t>Την εγκύκλιο 25853/28.2.2019 περί οδηγιών έγκρισης και χρηματοδότησης του ΠΔΕ 2019 και τον προγραμματισμό δαπανών ΠΔΕ 2020-2022.</w:t>
      </w:r>
    </w:p>
    <w:p>
      <w:pPr>
        <w:pStyle w:val="StructureList1"/>
        <w:spacing w:before="120" w:after="0"/>
        <w:rPr>
          <w:lang w:val="el" w:eastAsia="el"/>
        </w:rPr>
      </w:pPr>
      <w:r>
        <w:rPr>
          <w:lang w:val="el" w:eastAsia="el"/>
        </w:rPr>
        <w:t>η)</w:t>
      </w:r>
      <w:r>
        <w:rPr>
          <w:lang w:val="en" w:eastAsia="en"/>
        </w:rPr>
        <w:tab/>
      </w:r>
      <w:r>
        <w:rPr>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 Β’ 2573)» (Β’ 2857).</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ια)</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ιγ)</w:t>
      </w:r>
      <w:r>
        <w:rPr>
          <w:lang w:val="en" w:eastAsia="en"/>
        </w:rPr>
        <w:tab/>
      </w:r>
      <w:r>
        <w:rPr>
          <w:lang w:val="el" w:eastAsia="el"/>
        </w:rPr>
        <w:t>Της περ. ιβ’ 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ιδ)</w:t>
      </w:r>
      <w:r>
        <w:rPr>
          <w:lang w:val="en" w:eastAsia="en"/>
        </w:rPr>
        <w:tab/>
      </w:r>
      <w:r>
        <w:rPr>
          <w:lang w:val="el" w:eastAsia="el"/>
        </w:rPr>
        <w:t>Την υπ’ αρ. 1170/30-10-2020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 Το άρθρο 107 του ν. 4849/2021 «Επιχορήγηση ΟΤΑ β’ βαθμού για την εξυγίανση των επιχειρήσεών τους» (Α’ 207).</w:t>
      </w:r>
    </w:p>
    <w:p>
      <w:pPr>
        <w:spacing w:before="240" w:after="240"/>
        <w:rPr>
          <w:lang w:val="el" w:eastAsia="el"/>
        </w:rPr>
      </w:pPr>
      <w:r>
        <w:rPr>
          <w:lang w:val="el" w:eastAsia="el"/>
        </w:rPr>
        <w:t>3. Την υπ’ αρ. 117604/1-11-2021 εντολή του Υπουργού Ανάπτυξης και Επενδύσεων, περί ορισμού και διαχείρισης των θεμάτων που προκύπτουν από τη νομοθετική διάταξη «Επιχορήγηση ΟΤΑ β’ βαθμού για την εξυγίανση των επιχειρήσεών τους».</w:t>
      </w:r>
    </w:p>
    <w:p>
      <w:pPr>
        <w:spacing w:before="240" w:after="240"/>
        <w:rPr>
          <w:lang w:val="el" w:eastAsia="el"/>
        </w:rPr>
      </w:pPr>
      <w:r>
        <w:rPr>
          <w:lang w:val="el" w:eastAsia="el"/>
        </w:rPr>
        <w:t>4. Το υπό στοιχεία ΠΔΕ/ΔΑΠ/338814/3952, αίτημα ενδιαφέροντος της Περιφέρειας Δυτικής Ελλάδας, καθώς και τα υπό στοιχεία ΠΔΕ/ΔΑΠ/358885/4199, τα υπό στοιχεία ΠΔΕ/ΔΑΠ/364324/4257 υποβληθέντα δικαιολογητικά και στοιχεία προς το Υπουργείο Ανάπτυξης και Επενδύσεων.</w:t>
      </w:r>
    </w:p>
    <w:p>
      <w:pPr>
        <w:spacing w:before="240" w:after="240"/>
        <w:rPr>
          <w:lang w:val="el" w:eastAsia="el"/>
        </w:rPr>
      </w:pPr>
      <w:r>
        <w:rPr>
          <w:lang w:val="el" w:eastAsia="el"/>
        </w:rPr>
        <w:t>5. Το εισηγητικό έγγραφο του Αυτοτελούς Τμήματος Επιθεώρησης Στρατηγικών και Ιδιωτικών Επενδύσεων του Υπουργείου Ανάπτυξης και Επενδύσεων (ΤΕΣΙΕ), κατόπιν του ελέγχου των δικαιολογητικών που υπέβαλε η Περιφέρεια Δυτικής Ελλάδας.</w:t>
      </w:r>
    </w:p>
    <w:p>
      <w:pPr>
        <w:spacing w:before="240" w:after="240"/>
        <w:rPr>
          <w:lang w:val="el" w:eastAsia="el"/>
        </w:rPr>
      </w:pPr>
      <w:r>
        <w:rPr>
          <w:lang w:val="el" w:eastAsia="el"/>
        </w:rPr>
        <w:t xml:space="preserve">6. Το γεγονός ότι σύμφωνα με την υπ’ αρ. 138604/ 20-12-2021 εισήγηση της αρμόδιας ΓΔΟΥ, από την παρούσα απόφαση διαπιστώνεται ότι προκαλείται επιβάρυνση επί του Προϋπολογισμού Δημοσίων Επενδύσεων ύψους έξι εκατομμυρίων (6.000.000) </w:t>
      </w:r>
    </w:p>
    <w:p>
      <w:pPr>
        <w:spacing w:before="240" w:after="240"/>
        <w:rPr>
          <w:lang w:val="el" w:eastAsia="el"/>
        </w:rPr>
      </w:pPr>
      <w:r>
        <w:rPr>
          <w:lang w:val="el" w:eastAsia="el"/>
        </w:rPr>
        <w:t>ευρώ, η οποία θα καλυφθεί από πιστώσεις που θα χορηγηθούν από το Πρόγραμμα Δημοσίων Επενδύσεων, εντός του ορίωνπιστώσεων αυτού και θα εγγραφούν σε ΣΑΕΠ της Περιφέρειας Δυτικής Ελλάδας, αποφασίζουμε:</w:t>
      </w:r>
    </w:p>
    <w:p>
      <w:pPr>
        <w:spacing w:before="240" w:after="240"/>
        <w:rPr>
          <w:lang w:val="el" w:eastAsia="el"/>
        </w:rPr>
      </w:pPr>
      <w:r>
        <w:rPr>
          <w:lang w:val="el" w:eastAsia="el"/>
        </w:rPr>
        <w:t>1. Εγκρίνεται η καταβολή επιχορήγησης ποσού έξι (6) εκατομμυρίων ευρώ, προς την Περιφέρεια Δυτικής Ελλάδας, με την προϋπόθεση της εφαρμογής των απαιτήσεων του άρθρου 107, του ν. 4849/2021, όπως στην παρούσα εξειδικεύονται.</w:t>
      </w:r>
    </w:p>
    <w:p>
      <w:pPr>
        <w:spacing w:before="240" w:after="240"/>
        <w:rPr>
          <w:lang w:val="el" w:eastAsia="el"/>
        </w:rPr>
      </w:pPr>
      <w:r>
        <w:rPr>
          <w:lang w:val="el" w:eastAsia="el"/>
        </w:rPr>
        <w:t>2. Τελικός ωφελούμενος είναι η επιχείρηση της Περιφέρειας Δυτικής Ελλάδας με την επωνυμία «ΥΔΡΟΗΛΕΚΤΡΙΚΗ ΗΛΕΙΑΣ ΑΝΩΝΥΜΗ ΕΤΑΙΡΕΙΑ» και διακριτικό τίτλο «ΥΔΡ. ΗΛ. Α.Ε.», που έχει αντικείμενο δραστηριότητας την παραγωγή ηλεκτρικής ενέργειας από υδατοπτώσεις και στην οποία συντρέχουν οι προϋποθέσεις άρθρου 107, του ν. 4849/2021.</w:t>
      </w:r>
    </w:p>
    <w:p>
      <w:pPr>
        <w:spacing w:before="240" w:after="240"/>
        <w:rPr>
          <w:lang w:val="el" w:eastAsia="el"/>
        </w:rPr>
      </w:pPr>
      <w:r>
        <w:rPr>
          <w:lang w:val="el" w:eastAsia="el"/>
        </w:rPr>
        <w:t>3. Η καταβολή της επιχορήγησης θα γίνει σε λογαριασμό που θα υποδείξει η Περιφέρεια Δυτικής Ελλάδας. Ακολούθως με την λήψη της επιχορήγησης και εντός των επομένων 30 ημερών, θα πρέπει να καταβληθούν οι δανειακές κατά προτεραιότητα υποχρεώσεις της «ΥΔΡ. ΗΛ. Α.Ε.», ειδικότερα ποσό έως 5.420.575 ευρώ για την εξόφληση των δανείων της Τράπεζας Πειραιώς, τα οποία έχουν μεταφερθεί στην εταιρεία διαχείρισης απαιτήσεων με την ονομασία «INTRUM HELLAS Α.Ε. Δ.Α.Δ.Π.», το υπολειπόμενο ποσό της επιχορήγησης, θα διατεθεί για την μερική ή ολική εξόφληση δανειακών και λοιπόν υποχρεώσεων της εταιρείας.</w:t>
      </w:r>
    </w:p>
    <w:p>
      <w:pPr>
        <w:spacing w:before="240" w:after="240"/>
        <w:rPr>
          <w:lang w:val="el" w:eastAsia="el"/>
        </w:rPr>
      </w:pPr>
      <w:r>
        <w:rPr>
          <w:lang w:val="el" w:eastAsia="el"/>
        </w:rPr>
        <w:t>4. Η Περιφέρεια Δυτικής Ελλάδας κατόπιν της πραγματοποίησης των πληρωμών σύμφωνα με τα οριζόμενα ανωτέρω, υποχρεούται να στείλει στο Υπουργείο Ανάπτυξης και Επενδύσεων σχετικό ενημερωτικό έγγραφο συνοδευόμενο με αντίγραφα των παραστατικών ή εξοφλητικών βεβαιώσεων των δανείων ή και λοιπών πληρωμών. Στην περίπτωση ύπαρξης αδιάθετου ποσού εκ της επιχορήγησης, αυτό θα επιστραφεί στο ΠΔΕ.</w:t>
      </w:r>
    </w:p>
    <w:p>
      <w:pPr>
        <w:spacing w:before="240" w:after="240"/>
        <w:rPr>
          <w:lang w:val="el" w:eastAsia="el"/>
        </w:rPr>
      </w:pPr>
      <w:r>
        <w:rPr>
          <w:lang w:val="el" w:eastAsia="el"/>
        </w:rPr>
        <w:t>5. Η Περιφέρεια Δυτικής Ελλάδας αμέσως με την λήψη της επιχορήγησης, θα εκκινήσει την εφαρμογή των δράσεων ενός προγράμματος εξυγίανσης της «ΥΔΡ.ΗΛ. Α.Ε.», το οποίο θα προβλέπει την άμεση υλοποίηση των δράσεων που θα επιτρέψουν την πλήρη εκμετάλλευση της παραγωγικότητας της εταιρείας, καθότι η λειτουργία της παρέχει οικονομικά κοινωνικά και περιβαλλοντικά οφέλη.</w:t>
      </w:r>
    </w:p>
    <w:p>
      <w:pPr>
        <w:spacing w:before="240" w:after="240"/>
        <w:rPr>
          <w:lang w:val="el" w:eastAsia="el"/>
        </w:rPr>
      </w:pPr>
      <w:r>
        <w:rPr>
          <w:lang w:val="el" w:eastAsia="el"/>
        </w:rPr>
        <w:t>6. Ο προβλεπόμενος διαχειριστικός έλεγχος της εταιρείας που ορίζεται στην παρ. 4, του άρθρου 107, του ν. 4849/2021, θα πραγματοποιηθεί αμέσως μετά την έκδοση της παρούσας απόφασης. Ο προβλεπόμενος διαχειριστικός έλεγχος, δεν αποτελεί προϋπόθεση για την καταβολή της επιχορήγησης και την υλοποίηση του έργου εξυγίανσης.</w:t>
      </w:r>
    </w:p>
    <w:p>
      <w:pPr>
        <w:spacing w:before="240" w:after="240"/>
        <w:rPr>
          <w:lang w:val="el" w:eastAsia="el"/>
        </w:rPr>
      </w:pPr>
      <w:r>
        <w:rPr>
          <w:lang w:val="el" w:eastAsia="el"/>
        </w:rPr>
        <w:t>7. Οι δράσεις αναδιοργάνωσης και εξυγίανσης, έχουν στόχο την ομαλή και βιώσιμη λειτουργία της εταιρείας. Η εταιρεία «ΥΔΡΟΗΛΕΚΤΡΙΚΗ ΗΛΕΙΑΣ ΑΝΩΝΥΜΗ ΕΤΑΙΡΕΙΑ» της Περιφέρειας Δυτικής Ελλάδας λειτουργεί προς όφελος της τοπικής κοινωνίας και οικονομίας, των αγροτών της ευρύτερης περιοχής εγκατάστασης και συνδέεται άμεσα με την προστασία του περιβάλλοντος και την επίτευξη των στόχων της ΕΕ και της Ελλάδας για τους περιορισμούς των ρύπων.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Ανάπτυξης και Οικονομικών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