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lang w:val="el" w:eastAsia="el"/>
        </w:rPr>
        <w:t xml:space="preserve">2. </w:t>
      </w:r>
      <w:r>
        <w:rPr>
          <w:b/>
          <w:bCs/>
          <w:lang w:val="el" w:eastAsia="el"/>
        </w:rPr>
        <w:t>ΥΠΟΥΡΓΕΙΟ ΑΝΑΠΤΥΞΗΣ ΚΑΙ ΕΠΕΝΔΥΣΕΩΝ</w:t>
      </w:r>
    </w:p>
    <w:p>
      <w:pPr>
        <w:pStyle w:val="Title"/>
        <w:spacing w:before="120" w:after="360"/>
        <w:rPr>
          <w:lang w:val="el" w:eastAsia="el"/>
        </w:rPr>
      </w:pPr>
      <w:r>
        <w:rPr>
          <w:b/>
          <w:bCs/>
          <w:lang w:val="el" w:eastAsia="el"/>
        </w:rPr>
        <w:t>ΓΕΝΙΚΗ ΓΡΑΜΜΑΤΕΙΑ ΒΙΟΜΗΧΑΝΙΑΣ</w:t>
      </w:r>
    </w:p>
    <w:p>
      <w:pPr>
        <w:pStyle w:val="Title"/>
        <w:spacing w:before="120" w:after="360"/>
        <w:rPr>
          <w:lang w:val="el" w:eastAsia="el"/>
        </w:rPr>
      </w:pPr>
      <w:r>
        <w:rPr>
          <w:b/>
          <w:bCs/>
          <w:lang w:val="el" w:eastAsia="el"/>
        </w:rPr>
        <w:t>ΓΕΝΙΚΗ ΔΙΕΥΘΥΝΣΗ ΒΙΟΜΗΧΑΝΙΑΣ ΚΑΙ</w:t>
      </w:r>
    </w:p>
    <w:p>
      <w:pPr>
        <w:pStyle w:val="Title"/>
        <w:spacing w:before="120" w:after="360"/>
        <w:rPr>
          <w:lang w:val="el" w:eastAsia="el"/>
        </w:rPr>
      </w:pPr>
      <w:r>
        <w:rPr>
          <w:b/>
          <w:bCs/>
          <w:lang w:val="el" w:eastAsia="el"/>
        </w:rPr>
        <w:t xml:space="preserve">ΕΠΙΧΕΙΡΗΜΑΤΙΚΟΥ ΠΕΡΙΒΑΛΛΟΝΤΟΣ </w:t>
      </w:r>
      <w:r>
        <w:rPr>
          <w:lang w:val="el" w:eastAsia="el"/>
        </w:rPr>
        <w:t>ΠΡΟΣ:</w:t>
      </w:r>
    </w:p>
    <w:p>
      <w:pPr>
        <w:pStyle w:val="Title"/>
        <w:spacing w:before="120" w:after="360"/>
        <w:rPr>
          <w:lang w:val="el" w:eastAsia="el"/>
        </w:rPr>
      </w:pPr>
      <w:r>
        <w:rPr>
          <w:b/>
          <w:bCs/>
          <w:lang w:val="el" w:eastAsia="el"/>
        </w:rPr>
        <w:t>ΔΙΕΥΘΥΝΣΗ ΤΕΧΝΙΚΗΣ ΒΙΟΜΗΧΑΝΙΚΗΣ</w:t>
      </w:r>
    </w:p>
    <w:p>
      <w:pPr>
        <w:pStyle w:val="Title"/>
        <w:spacing w:before="120" w:after="360"/>
        <w:rPr>
          <w:lang w:val="el" w:eastAsia="el"/>
        </w:rPr>
      </w:pPr>
      <w:r>
        <w:rPr>
          <w:b/>
          <w:bCs/>
          <w:lang w:val="el" w:eastAsia="el"/>
        </w:rPr>
        <w:t>ΝΟΜΟΘΕΣΙΑΣ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ΕΠΑΛΗΘΕΥΣΗΣ ΜΕΤΡΗΣΕΩΝ ΚΑΙ</w:t>
      </w:r>
    </w:p>
    <w:p>
      <w:pPr>
        <w:spacing w:before="240" w:after="240"/>
        <w:rPr>
          <w:lang w:val="el" w:eastAsia="el"/>
        </w:rPr>
      </w:pPr>
      <w:r>
        <w:rPr>
          <w:b/>
          <w:bCs/>
          <w:lang w:val="el" w:eastAsia="el"/>
        </w:rPr>
        <w:t>ΕΠΙΘΕΩΡΗΣΗΣ ΜΕΤΡΗΤΙΚΩΝ ΣΥΣΤΗΜΑΤΩΝ</w:t>
      </w:r>
    </w:p>
    <w:p>
      <w:pPr>
        <w:spacing w:before="240" w:after="240"/>
        <w:rPr>
          <w:lang w:val="el" w:eastAsia="el"/>
        </w:rPr>
      </w:pPr>
      <w:r>
        <w:rPr>
          <w:b/>
          <w:bCs/>
          <w:lang w:val="el" w:eastAsia="el"/>
        </w:rPr>
        <w:t>(ΕΙΣΡΟΩΝ –ΕΚΡΟΩΝ)</w:t>
      </w:r>
    </w:p>
    <w:p>
      <w:pPr>
        <w:spacing w:before="240" w:after="240"/>
        <w:rPr>
          <w:lang w:val="el" w:eastAsia="el"/>
        </w:rPr>
      </w:pPr>
      <w:r>
        <w:rPr>
          <w:lang w:val="el" w:eastAsia="el"/>
        </w:rPr>
        <w:t>Ταχ. Δ/νση : Πλ. Κάνιγγος, Αθήνα</w:t>
      </w:r>
    </w:p>
    <w:p>
      <w:pPr>
        <w:spacing w:before="240" w:after="240"/>
        <w:rPr>
          <w:lang w:val="el" w:eastAsia="el"/>
        </w:rPr>
      </w:pPr>
      <w:r>
        <w:rPr>
          <w:lang w:val="el" w:eastAsia="el"/>
        </w:rPr>
        <w:t>Ταχ. Κωδ. : 10181</w:t>
      </w:r>
    </w:p>
    <w:p>
      <w:pPr>
        <w:spacing w:before="240" w:after="240"/>
        <w:rPr>
          <w:lang w:val="el" w:eastAsia="el"/>
        </w:rPr>
      </w:pPr>
      <w:r>
        <w:rPr>
          <w:lang w:val="el" w:eastAsia="el"/>
        </w:rPr>
        <w:t>Πληροφορίες : Ε. Μακατσώρη</w:t>
      </w:r>
    </w:p>
    <w:p>
      <w:pPr>
        <w:spacing w:before="240" w:after="240"/>
        <w:rPr>
          <w:lang w:val="el" w:eastAsia="el"/>
        </w:rPr>
      </w:pPr>
      <w:r>
        <w:rPr>
          <w:lang w:val="el" w:eastAsia="el"/>
        </w:rPr>
        <w:t>Τηλέφωνο : 210-3893935</w:t>
      </w:r>
    </w:p>
    <w:p>
      <w:pPr>
        <w:spacing w:before="240" w:after="240"/>
        <w:rPr>
          <w:lang w:val="el" w:eastAsia="el"/>
        </w:rPr>
      </w:pPr>
      <w:r>
        <w:rPr>
          <w:lang w:val="el" w:eastAsia="el"/>
        </w:rPr>
        <w:t>e-mail :</w:t>
      </w:r>
      <w:hyperlink r:id="rId4" w:history="1">
        <w:r>
          <w:rPr>
            <w:rStyle w:val="Hyperlink"/>
            <w:color w:val="0000EE"/>
            <w:u w:color="0000EE"/>
            <w:lang w:val="el" w:eastAsia="el"/>
          </w:rPr>
          <w:t>emakatsori@ ggb.gr</w:t>
        </w:r>
      </w:hyperlink>
    </w:p>
    <w:p>
      <w:pPr>
        <w:spacing w:before="240" w:after="240"/>
        <w:rPr>
          <w:lang w:val="el" w:eastAsia="el"/>
        </w:rPr>
      </w:pPr>
      <w:r>
        <w:rPr>
          <w:lang w:val="el" w:eastAsia="el"/>
        </w:rPr>
        <w:t xml:space="preserve">3. </w:t>
      </w:r>
      <w:r>
        <w:rPr>
          <w:b/>
          <w:bCs/>
          <w:lang w:val="el" w:eastAsia="el"/>
        </w:rPr>
        <w:t>ΥΠΟΥΡΓΕΙΟ ΨΗΦΙΑΚΗΣ ΔΙΑΚΥΒΕΡΝΗΣΗΣ</w:t>
      </w:r>
    </w:p>
    <w:p>
      <w:pPr>
        <w:spacing w:before="240" w:after="240"/>
        <w:rPr>
          <w:lang w:val="el" w:eastAsia="el"/>
        </w:rPr>
      </w:pPr>
      <w:r>
        <w:rPr>
          <w:b/>
          <w:bCs/>
          <w:lang w:val="el" w:eastAsia="el"/>
        </w:rPr>
        <w:t>ΓΕΝΙΚΗ ΓΡΑΜΜΑΤΕΙΑ ΨΗΦΙΑΚΗΣ</w:t>
      </w:r>
    </w:p>
    <w:p>
      <w:pPr>
        <w:spacing w:before="240" w:after="240"/>
        <w:rPr>
          <w:lang w:val="el" w:eastAsia="el"/>
        </w:rPr>
      </w:pPr>
      <w:r>
        <w:rPr>
          <w:b/>
          <w:bCs/>
          <w:lang w:val="el" w:eastAsia="el"/>
        </w:rPr>
        <w:t>ΔΙΑΚΥΒΕΡΝΗΣΗΣ ΚΑΙ ΑΠΛΟΥΣΤΕΥΣΗΣ</w:t>
      </w:r>
    </w:p>
    <w:p>
      <w:pPr>
        <w:spacing w:before="240" w:after="240"/>
        <w:rPr>
          <w:lang w:val="el" w:eastAsia="el"/>
        </w:rPr>
      </w:pPr>
      <w:r>
        <w:rPr>
          <w:b/>
          <w:bCs/>
          <w:lang w:val="el" w:eastAsia="el"/>
        </w:rPr>
        <w:t>ΔΙΑΔΙΚΑΣΙΩΝ</w:t>
      </w:r>
    </w:p>
    <w:p>
      <w:pPr>
        <w:spacing w:before="240" w:after="240"/>
        <w:rPr>
          <w:lang w:val="el" w:eastAsia="el"/>
        </w:rPr>
      </w:pPr>
      <w:r>
        <w:rPr>
          <w:lang w:val="el" w:eastAsia="el"/>
        </w:rPr>
        <w:t>Ταχ. Δ/νση : Φραγκούδη 11 και Αλ. Πάντου</w:t>
      </w:r>
    </w:p>
    <w:p>
      <w:pPr>
        <w:spacing w:before="240" w:after="240"/>
        <w:rPr>
          <w:lang w:val="el" w:eastAsia="el"/>
        </w:rPr>
      </w:pPr>
      <w:r>
        <w:rPr>
          <w:lang w:val="el" w:eastAsia="el"/>
        </w:rPr>
        <w:t>Ταχ. Κώδ. :10163</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w:t>
      </w:r>
    </w:p>
    <w:p>
      <w:pPr>
        <w:spacing w:before="240" w:after="240"/>
        <w:rPr>
          <w:lang w:val="el" w:eastAsia="el"/>
        </w:rPr>
      </w:pPr>
      <w:r>
        <w:rPr>
          <w:lang w:val="el" w:eastAsia="el"/>
        </w:rPr>
        <w:t>e-mail :</w:t>
      </w:r>
    </w:p>
    <w:p>
      <w:pPr>
        <w:spacing w:before="240" w:after="240"/>
        <w:rPr>
          <w:lang w:val="el" w:eastAsia="el"/>
        </w:rPr>
      </w:pPr>
      <w:r>
        <w:rPr>
          <w:lang w:val="el" w:eastAsia="el"/>
        </w:rPr>
        <w:t xml:space="preserve">4. </w:t>
      </w:r>
      <w:r>
        <w:rPr>
          <w:b/>
          <w:bCs/>
          <w:lang w:val="el" w:eastAsia="el"/>
        </w:rPr>
        <w:t>ΥΠΟΥΡΓΕΙΟ ΝΑΥΤΙΛΙΑΣ &amp; ΝΗΣΙΩΤΙΚΗΣ</w:t>
      </w:r>
    </w:p>
    <w:p>
      <w:pPr>
        <w:spacing w:before="240" w:after="240"/>
        <w:rPr>
          <w:lang w:val="el" w:eastAsia="el"/>
        </w:rPr>
      </w:pPr>
      <w:r>
        <w:rPr>
          <w:b/>
          <w:bCs/>
          <w:lang w:val="el" w:eastAsia="el"/>
        </w:rPr>
        <w:t>ΠΟΛΙΤΙΚΗΣ</w:t>
      </w:r>
    </w:p>
    <w:p>
      <w:pPr>
        <w:spacing w:before="240" w:after="240"/>
        <w:rPr>
          <w:lang w:val="el" w:eastAsia="el"/>
        </w:rPr>
      </w:pPr>
      <w:r>
        <w:rPr>
          <w:b/>
          <w:bCs/>
          <w:lang w:val="el" w:eastAsia="el"/>
        </w:rPr>
        <w:t>ΑΡΧΗΓΕΙΟ ΛΙΜΕΝΙΚΟΥ ΣΩΜΑΤΟΣ –ΕΛΛΗΝΙΚΗΣ</w:t>
      </w:r>
    </w:p>
    <w:p>
      <w:pPr>
        <w:spacing w:before="240" w:after="240"/>
        <w:rPr>
          <w:lang w:val="el" w:eastAsia="el"/>
        </w:rPr>
      </w:pPr>
      <w:r>
        <w:rPr>
          <w:b/>
          <w:bCs/>
          <w:lang w:val="el" w:eastAsia="el"/>
        </w:rPr>
        <w:t>ΑΚΤΟΦΥΛΑΚΗΣ</w:t>
      </w:r>
    </w:p>
    <w:p>
      <w:pPr>
        <w:spacing w:before="240" w:after="240"/>
        <w:rPr>
          <w:lang w:val="el" w:eastAsia="el"/>
        </w:rPr>
      </w:pPr>
      <w:r>
        <w:rPr>
          <w:b/>
          <w:bCs/>
          <w:lang w:val="el" w:eastAsia="el"/>
        </w:rPr>
        <w:t>Α. ΚΛΑΔΟΣ ΕΛΕΓΧΟΥ ΠΛΟΙΩΝ</w:t>
      </w:r>
    </w:p>
    <w:p>
      <w:pPr>
        <w:spacing w:before="240" w:after="240"/>
        <w:rPr>
          <w:lang w:val="el" w:eastAsia="el"/>
        </w:rPr>
      </w:pPr>
      <w:r>
        <w:rPr>
          <w:b/>
          <w:bCs/>
          <w:lang w:val="el" w:eastAsia="el"/>
        </w:rPr>
        <w:t>Δ/ΝΣΗ ΜΕΛΕΤΩΝ ΚΑΙ ΚΑΤΑΣΚΕΥΩΝ ΠΛΟΙΩΝ</w:t>
      </w:r>
    </w:p>
    <w:p>
      <w:pPr>
        <w:spacing w:before="240" w:after="240"/>
        <w:rPr>
          <w:lang w:val="el" w:eastAsia="el"/>
        </w:rPr>
      </w:pPr>
      <w:r>
        <w:rPr>
          <w:lang w:val="el" w:eastAsia="el"/>
        </w:rPr>
        <w:t>Ταχ. Δ/νση :Γρηγορίου Λαμπράκη 150</w:t>
      </w:r>
    </w:p>
    <w:p>
      <w:pPr>
        <w:spacing w:before="240" w:after="240"/>
        <w:rPr>
          <w:lang w:val="el" w:eastAsia="el"/>
        </w:rPr>
      </w:pPr>
      <w:r>
        <w:rPr>
          <w:lang w:val="el" w:eastAsia="el"/>
        </w:rPr>
        <w:t>Ταχ. Κώδ. :18510</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w:t>
      </w:r>
    </w:p>
    <w:p>
      <w:pPr>
        <w:spacing w:before="240" w:after="240"/>
        <w:rPr>
          <w:lang w:val="el" w:eastAsia="el"/>
        </w:rPr>
      </w:pPr>
      <w:r>
        <w:rPr>
          <w:lang w:val="el" w:eastAsia="el"/>
        </w:rPr>
        <w:t>e-mail :</w:t>
      </w:r>
    </w:p>
    <w:p>
      <w:pPr>
        <w:spacing w:before="240" w:after="240"/>
        <w:rPr>
          <w:lang w:val="el" w:eastAsia="el"/>
        </w:rPr>
      </w:pPr>
      <w:r>
        <w:rPr>
          <w:b/>
          <w:bCs/>
          <w:lang w:val="el" w:eastAsia="el"/>
        </w:rPr>
        <w:t>Β. ΚΛΑΔΟΣ ΑΣΦΑΛΕΙΑΣ ΚΑΙ ΑΣΤΥΝΟΜΕΥΣΗΣ</w:t>
      </w:r>
    </w:p>
    <w:p>
      <w:pPr>
        <w:spacing w:before="240" w:after="240"/>
        <w:rPr>
          <w:lang w:val="el" w:eastAsia="el"/>
        </w:rPr>
      </w:pPr>
      <w:r>
        <w:rPr>
          <w:b/>
          <w:bCs/>
          <w:lang w:val="el" w:eastAsia="el"/>
        </w:rPr>
        <w:t>Δ/ΝΣΗ ΔΙΩΞΗΣ ΝΑΡΚΩΤΙΚΩΝ ΚΑΙ ΛΑΘΡΕΜΠΟΡΙΟΥ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 ΔΙΩΞΗΣ ΛΑΘΡΕΜΠΟΡΙΟΥ &amp; ΟΙΚ.</w:t>
      </w:r>
    </w:p>
    <w:p>
      <w:pPr>
        <w:spacing w:before="240" w:after="240"/>
        <w:rPr>
          <w:lang w:val="el" w:eastAsia="el"/>
        </w:rPr>
      </w:pPr>
      <w:r>
        <w:rPr>
          <w:lang w:val="el" w:eastAsia="el"/>
        </w:rPr>
        <w:t>:Ακτή Βασιλειάδη Πύλες Ε1-Ε2</w:t>
      </w:r>
    </w:p>
    <w:p>
      <w:pPr>
        <w:spacing w:before="240" w:after="240"/>
        <w:rPr>
          <w:lang w:val="el" w:eastAsia="el"/>
        </w:rPr>
      </w:pPr>
      <w:r>
        <w:rPr>
          <w:lang w:val="el" w:eastAsia="el"/>
        </w:rPr>
        <w:t>: 18510 Πειραιάς</w:t>
      </w:r>
    </w:p>
    <w:p>
      <w:pPr>
        <w:spacing w:before="240" w:after="240"/>
        <w:rPr>
          <w:lang w:val="el" w:eastAsia="el"/>
        </w:rPr>
      </w:pPr>
      <w:r>
        <w:rPr>
          <w:lang w:val="el" w:eastAsia="el"/>
        </w:rPr>
        <w:t>: Πλοίαρχος ΛΣ ΜΠΟΥΛΑΚΑΚΗΣ</w:t>
      </w:r>
    </w:p>
    <w:p>
      <w:pPr>
        <w:spacing w:before="240" w:after="240"/>
        <w:rPr>
          <w:lang w:val="el" w:eastAsia="el"/>
        </w:rPr>
      </w:pPr>
      <w:r>
        <w:rPr>
          <w:lang w:val="el" w:eastAsia="el"/>
        </w:rPr>
        <w:t>:2131371525</w:t>
      </w:r>
    </w:p>
    <w:p>
      <w:pPr>
        <w:spacing w:before="240" w:after="240"/>
        <w:rPr>
          <w:lang w:val="el" w:eastAsia="el"/>
        </w:rPr>
      </w:pPr>
      <w:r>
        <w:rPr>
          <w:lang w:val="el" w:eastAsia="el"/>
        </w:rPr>
        <w:t>:</w:t>
      </w:r>
      <w:hyperlink r:id="rId5" w:history="1">
        <w:r>
          <w:rPr>
            <w:rStyle w:val="Hyperlink"/>
            <w:color w:val="0000EE"/>
            <w:u w:color="0000EE"/>
            <w:lang w:val="el" w:eastAsia="el"/>
          </w:rPr>
          <w:t>didinal.b@hcg.gr</w:t>
        </w:r>
      </w:hyperlink>
    </w:p>
    <w:p>
      <w:pPr>
        <w:spacing w:before="240" w:after="240"/>
        <w:rPr>
          <w:lang w:val="el" w:eastAsia="el"/>
        </w:rPr>
      </w:pPr>
      <w:r>
        <w:rPr>
          <w:b/>
          <w:bCs/>
          <w:lang w:val="el" w:eastAsia="el"/>
        </w:rPr>
        <w:t>5. ΑΝΕΞΑΡΤΗΤΗ ΑΡΧΗ ΔΗΜΟΣΙΩΝ ΕΣΟΔΩΝ Α. ΓΕΝΙΚΗ ΔΙΕΥΘΥΝΣΗ ΤΕΛΩΝΕΙΩΝ &amp; Ε.Φ.Κ. i) ΔΙΕΥΘΥΝΣΗ ΔΑΣΜΟΛΟΓΙΚΩΝ ΘΕΜΑΤΩΝ, ΕΙΔΙΚΩΝ ΚΑΘΕΣΤΩΤΩΝ &amp; ΑΠΑΛΛΑΓΩΝ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1"/>
        <w:gridCol w:w="25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Κώδ. Πληροφορίες</w:t>
            </w:r>
          </w:p>
          <w:p>
            <w:pPr>
              <w:spacing w:before="240"/>
              <w:rPr>
                <w:b w:val="0"/>
                <w:bCs w:val="0"/>
                <w:i w:val="0"/>
                <w:iCs w:val="0"/>
                <w:smallCaps w:val="0"/>
                <w:color w:val="000000"/>
                <w:lang w:val="el" w:eastAsia="el"/>
              </w:rPr>
            </w:pPr>
            <w:r>
              <w:rPr>
                <w:b w:val="0"/>
                <w:bCs w:val="0"/>
                <w:i w:val="0"/>
                <w:iCs w:val="0"/>
                <w:smallCaps w:val="0"/>
                <w:color w:val="000000"/>
                <w:lang w:val="el" w:eastAsia="el"/>
              </w:rPr>
              <w:t>Τηλέφωνο 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 Χρονά</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210- 6987502-5</w:t>
            </w:r>
          </w:p>
          <w:p>
            <w:pPr>
              <w:spacing w:before="240"/>
              <w:rPr>
                <w:b w:val="0"/>
                <w:bCs w:val="0"/>
                <w:i w:val="0"/>
                <w:iCs w:val="0"/>
                <w:smallCaps w:val="0"/>
                <w:color w:val="000000"/>
                <w:lang w:val="el" w:eastAsia="el"/>
              </w:rPr>
            </w:pPr>
            <w:hyperlink r:id="rId6" w:history="1">
              <w:r>
                <w:rPr>
                  <w:rStyle w:val="Hyperlink"/>
                  <w:b w:val="0"/>
                  <w:bCs w:val="0"/>
                  <w:i w:val="0"/>
                  <w:iCs w:val="0"/>
                  <w:smallCaps w:val="0"/>
                  <w:color w:val="0000EE"/>
                  <w:u w:color="0000EE"/>
                  <w:lang w:val="el" w:eastAsia="el"/>
                </w:rPr>
                <w:t>ddtheka @ aade.gr</w:t>
              </w:r>
            </w:hyperlink>
          </w:p>
        </w:tc>
      </w:tr>
    </w:tbl>
    <w:p>
      <w:pPr>
        <w:pStyle w:val="StructureList1"/>
        <w:spacing w:before="120" w:after="0"/>
        <w:rPr>
          <w:lang w:val="el" w:eastAsia="el"/>
        </w:rPr>
      </w:pPr>
      <w:r>
        <w:rPr>
          <w:lang w:val="el" w:eastAsia="el"/>
        </w:rPr>
        <w:t>ii)</w:t>
      </w:r>
      <w:r>
        <w:rPr>
          <w:lang w:val="en" w:eastAsia="en"/>
        </w:rPr>
        <w:tab/>
      </w:r>
      <w:r>
        <w:rPr>
          <w:b/>
          <w:bCs/>
          <w:lang w:val="el" w:eastAsia="el"/>
        </w:rPr>
        <w:t>ΔΙΕΥΘΥΝΣΗ ΣΤΡΑΤΗΓΙΚΗΣ ΤΕΛΩΝΕΙΑΚΩΝ ΕΛΕΓΧΩΝ &amp; ΠΑΡΑΒΑΣΕΩΝ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80"/>
        <w:gridCol w:w="32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Κώδ.</w:t>
            </w:r>
          </w:p>
          <w:p>
            <w:pPr>
              <w:spacing w:before="240"/>
              <w:rPr>
                <w:b w:val="0"/>
                <w:bCs w:val="0"/>
                <w:i w:val="0"/>
                <w:iCs w:val="0"/>
                <w:smallCaps w:val="0"/>
                <w:color w:val="000000"/>
                <w:lang w:val="el" w:eastAsia="el"/>
              </w:rPr>
            </w:pPr>
            <w:r>
              <w:rPr>
                <w:b w:val="0"/>
                <w:bCs w:val="0"/>
                <w:i w:val="0"/>
                <w:iCs w:val="0"/>
                <w:smallCaps w:val="0"/>
                <w:color w:val="000000"/>
                <w:lang w:val="el" w:eastAsia="el"/>
              </w:rPr>
              <w:t>Πληροφορίες Τηλέφωνο 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Χ. Χατζηαναστασίου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210- 7259326</w:t>
            </w:r>
          </w:p>
          <w:p>
            <w:pPr>
              <w:spacing w:before="240"/>
              <w:rPr>
                <w:b w:val="0"/>
                <w:bCs w:val="0"/>
                <w:i w:val="0"/>
                <w:iCs w:val="0"/>
                <w:smallCaps w:val="0"/>
                <w:color w:val="000000"/>
                <w:lang w:val="el" w:eastAsia="el"/>
              </w:rPr>
            </w:pPr>
            <w:hyperlink r:id="rId7" w:history="1">
              <w:r>
                <w:rPr>
                  <w:rStyle w:val="Hyperlink"/>
                  <w:b w:val="0"/>
                  <w:bCs w:val="0"/>
                  <w:i w:val="0"/>
                  <w:iCs w:val="0"/>
                  <w:smallCaps w:val="0"/>
                  <w:color w:val="0000EE"/>
                  <w:u w:color="0000EE"/>
                  <w:lang w:val="el" w:eastAsia="el"/>
                </w:rPr>
                <w:t>dstepoffences@ aade.gr</w:t>
              </w:r>
            </w:hyperlink>
          </w:p>
        </w:tc>
      </w:tr>
    </w:tbl>
    <w:p>
      <w:pPr>
        <w:spacing w:before="240" w:after="240"/>
        <w:rPr>
          <w:lang w:val="el" w:eastAsia="el"/>
        </w:rPr>
      </w:pPr>
      <w:r>
        <w:rPr>
          <w:b/>
          <w:bCs/>
          <w:lang w:val="el" w:eastAsia="el"/>
        </w:rPr>
        <w:t xml:space="preserve">Θέμα: Εξειδίκευση των παραβάσεων των υπόχρεων εγγραφής στο Μητρώο Δεξαμενών Ενεργειακών Προϊόντων της παρ. 2 του άρθρου 6 του ν. 4758/2020 (Α΄ 242) και της αριθ. Α.1061/12-3-2021 </w:t>
      </w:r>
      <w:r>
        <w:rPr>
          <w:lang w:val="el" w:eastAsia="el"/>
        </w:rPr>
        <w:t xml:space="preserve">κοινής απόφασης του Υφυπουργού Οικονομικών, των Υπουργών Ανάπτυξης &amp; Επενδύσεων, Ναυτιλίας &amp; Νησιωτικής Πολιτικής και Επικρατείας και του Διοικητή της Ανεξάρτητης Αρχής Δημοσίων Εσόδων «Όροι, προϋποθέσεις και διαδικασία ηλεκτρονικής απογραφής των δεξαμενών των πλωτών μέσων, καθώς και λοιπών πληροφοριών που αφορούν τα πλωτά μέσα στο Μητρώο Δεξαμενών Ενεργειακών Προϊόντων Πλωτών Μέσων της Ανεξάρτητης Αρχής Δημοσίων Εσόδων» </w:t>
      </w:r>
      <w:r>
        <w:rPr>
          <w:b/>
          <w:bCs/>
          <w:lang w:val="el" w:eastAsia="el"/>
        </w:rPr>
        <w:t>(Β΄ 1171) - καθορισμός του ποσού των διοικητικών προστίμων, της διαδικασίας και των αρμόδιων αρχών επιβολής τους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w:t>
      </w:r>
    </w:p>
    <w:p>
      <w:pPr>
        <w:spacing w:before="240" w:after="240"/>
        <w:rPr>
          <w:lang w:val="el" w:eastAsia="el"/>
        </w:rPr>
      </w:pPr>
      <w:r>
        <w:rPr>
          <w:b/>
          <w:bCs/>
          <w:lang w:val="el" w:eastAsia="el"/>
        </w:rPr>
        <w:t>ΑΝΑΠΤΥΞΗΣ &amp; ΕΠΕΝΔΥΣΕΩΝΕΠΙΚΡΑΤΕΙΑΣΝΑΥΤΙΛΙΑΣ &amp; ΝΗΣΙΩΤΙΚΗΣ ΠΟΛΙΤΙΚΗΣ ΚΑΙΟ ΔΙΟΙΚΗΤΗΣ ΤΗΣ ΑΑΔΕ</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26 του ν.4758/2020 (Α΄242),</w:t>
      </w:r>
    </w:p>
    <w:p>
      <w:pPr>
        <w:pStyle w:val="StructureList1"/>
        <w:spacing w:before="120" w:after="0"/>
        <w:rPr>
          <w:lang w:val="el" w:eastAsia="el"/>
        </w:rPr>
      </w:pPr>
      <w:r>
        <w:rPr>
          <w:lang w:val="el" w:eastAsia="el"/>
        </w:rPr>
        <w:t>β)</w:t>
      </w:r>
      <w:r>
        <w:rPr>
          <w:lang w:val="en" w:eastAsia="en"/>
        </w:rPr>
        <w:tab/>
      </w:r>
      <w:r>
        <w:rPr>
          <w:lang w:val="el" w:eastAsia="el"/>
        </w:rPr>
        <w:t>της υποπερ. ιστιστ της περ. α της παρ. 7 του άρθρου 31 του ν. 3784/2009 ( Α΄ 137),</w:t>
      </w:r>
    </w:p>
    <w:p>
      <w:pPr>
        <w:pStyle w:val="StructureList1"/>
        <w:spacing w:before="120" w:after="0"/>
        <w:rPr>
          <w:lang w:val="el" w:eastAsia="el"/>
        </w:rPr>
      </w:pPr>
      <w:r>
        <w:rPr>
          <w:lang w:val="el" w:eastAsia="el"/>
        </w:rPr>
        <w:t>γ)</w:t>
      </w:r>
      <w:r>
        <w:rPr>
          <w:lang w:val="en" w:eastAsia="en"/>
        </w:rPr>
        <w:tab/>
      </w:r>
      <w:r>
        <w:rPr>
          <w:lang w:val="el" w:eastAsia="el"/>
        </w:rPr>
        <w:t>της παρ. 2 του άρθρου 6 του ν.4758/2020, των άρθρων 33, 40 και 63 του Εθνικού Τελωνειακού Κώδικα (ν. 2960/2001, Α΄ 265), της αριθμ Α.1061/12-3-2021 κοινής απόφασης του Υφυπουργού Οικονομικών, των Υπουργών Ανάπτυξης &amp; Επενδύσεων, Ναυτιλίας &amp; Νησιωτικής Πολιτικής και Επικρατείας και του Διοικητή της Ανεξάρτητης Αρχής Δημοσίων Εσόδων «Όροι, προϋποθέσεις και διαδικασία ηλεκτρονικής απογραφής των δεξαμενών των πλωτών μέσων καθώς και λοιπών πληροφοριών που αφορούν τα πλωτά μέσα στο Μητρώο Δεξαμενών Ενεργειακών Προϊόντων Πλωτών Μέσων της Ανεξάρτητης Αρχής Δημοσίων Εσόδων» (Β’ 1171),</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 133),</w:t>
      </w:r>
    </w:p>
    <w:p>
      <w:pPr>
        <w:pStyle w:val="StructureList1"/>
        <w:spacing w:before="120" w:after="0"/>
        <w:rPr>
          <w:lang w:val="el" w:eastAsia="el"/>
        </w:rPr>
      </w:pPr>
      <w:r>
        <w:rPr>
          <w:lang w:val="el" w:eastAsia="el"/>
        </w:rPr>
        <w:t>ε)</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την παρ. 1 του άρθρου 14 και του άρθρου 41 αυτού,</w:t>
      </w:r>
    </w:p>
    <w:p>
      <w:pPr>
        <w:pStyle w:val="StructureList1"/>
        <w:spacing w:before="120" w:after="0"/>
        <w:rPr>
          <w:lang w:val="el" w:eastAsia="el"/>
        </w:rPr>
      </w:pPr>
      <w:r>
        <w:rPr>
          <w:lang w:val="el" w:eastAsia="el"/>
        </w:rPr>
        <w:t>στ)</w:t>
      </w:r>
      <w:r>
        <w:rPr>
          <w:lang w:val="en" w:eastAsia="en"/>
        </w:rPr>
        <w:tab/>
      </w:r>
      <w:r>
        <w:rPr>
          <w:lang w:val="el" w:eastAsia="el"/>
        </w:rPr>
        <w:t>του ν. 4727/2020 (Α’ 184),</w:t>
      </w:r>
    </w:p>
    <w:p>
      <w:pPr>
        <w:pStyle w:val="StructureList1"/>
        <w:spacing w:before="120" w:after="0"/>
        <w:rPr>
          <w:lang w:val="el" w:eastAsia="el"/>
        </w:rPr>
      </w:pPr>
      <w:r>
        <w:rPr>
          <w:lang w:val="el" w:eastAsia="el"/>
        </w:rPr>
        <w:t>ζ)</w:t>
      </w:r>
      <w:r>
        <w:rPr>
          <w:lang w:val="en" w:eastAsia="en"/>
        </w:rPr>
        <w:tab/>
      </w:r>
      <w:r>
        <w:rPr>
          <w:lang w:val="el" w:eastAsia="el"/>
        </w:rPr>
        <w:t>του άρθρου 47 του ν. 4623/2019 (Α’ 134),</w:t>
      </w:r>
    </w:p>
    <w:p>
      <w:pPr>
        <w:pStyle w:val="StructureList1"/>
        <w:spacing w:before="120" w:after="0"/>
        <w:rPr>
          <w:lang w:val="el" w:eastAsia="el"/>
        </w:rPr>
      </w:pPr>
      <w:r>
        <w:rPr>
          <w:lang w:val="el" w:eastAsia="el"/>
        </w:rPr>
        <w:t>η)</w:t>
      </w:r>
      <w:r>
        <w:rPr>
          <w:lang w:val="en" w:eastAsia="en"/>
        </w:rPr>
        <w:tab/>
      </w:r>
      <w:r>
        <w:rPr>
          <w:lang w:val="el" w:eastAsia="el"/>
        </w:rPr>
        <w:t>των άρθρων 16 και 20 του ν. 4704/2020 (Α΄133),</w:t>
      </w:r>
    </w:p>
    <w:p>
      <w:pPr>
        <w:pStyle w:val="StructureList1"/>
        <w:spacing w:before="120" w:after="0"/>
        <w:rPr>
          <w:lang w:val="el" w:eastAsia="el"/>
        </w:rPr>
      </w:pPr>
      <w:r>
        <w:rPr>
          <w:lang w:val="el" w:eastAsia="el"/>
        </w:rPr>
        <w:t>θ)</w:t>
      </w:r>
      <w:r>
        <w:rPr>
          <w:lang w:val="en" w:eastAsia="en"/>
        </w:rPr>
        <w:tab/>
      </w:r>
      <w:r>
        <w:rPr>
          <w:lang w:val="el" w:eastAsia="el"/>
        </w:rPr>
        <w:t>του π.δ. 81/2019 ( Α’ 119),</w:t>
      </w:r>
    </w:p>
    <w:p>
      <w:pPr>
        <w:pStyle w:val="StructureList1"/>
        <w:spacing w:before="120" w:after="0"/>
        <w:rPr>
          <w:lang w:val="el" w:eastAsia="el"/>
        </w:rPr>
      </w:pPr>
      <w:r>
        <w:rPr>
          <w:lang w:val="el" w:eastAsia="el"/>
        </w:rPr>
        <w:t>ι)</w:t>
      </w:r>
      <w:r>
        <w:rPr>
          <w:lang w:val="en" w:eastAsia="en"/>
        </w:rPr>
        <w:tab/>
      </w:r>
      <w:r>
        <w:rPr>
          <w:lang w:val="el" w:eastAsia="el"/>
        </w:rPr>
        <w:t>του π.δ. 83/2019 (Α΄121 και Α΄126 για διόρθωση σφάλματος),</w:t>
      </w:r>
    </w:p>
    <w:p>
      <w:pPr>
        <w:pStyle w:val="StructureList1"/>
        <w:spacing w:before="120" w:after="0"/>
        <w:rPr>
          <w:lang w:val="el" w:eastAsia="el"/>
        </w:rPr>
      </w:pPr>
      <w:r>
        <w:rPr>
          <w:lang w:val="el" w:eastAsia="el"/>
        </w:rPr>
        <w:t>ια)</w:t>
      </w:r>
      <w:r>
        <w:rPr>
          <w:lang w:val="en" w:eastAsia="en"/>
        </w:rPr>
        <w:tab/>
      </w:r>
      <w:r>
        <w:rPr>
          <w:lang w:val="el" w:eastAsia="el"/>
        </w:rPr>
        <w:t>του π.δ. 142/2017 «Οργανισμός Υπουργείου Οικονομικών» ( Α΄ 181),</w:t>
      </w:r>
    </w:p>
    <w:p>
      <w:pPr>
        <w:pStyle w:val="StructureList1"/>
        <w:spacing w:before="120" w:after="0"/>
        <w:rPr>
          <w:lang w:val="el" w:eastAsia="el"/>
        </w:rPr>
      </w:pPr>
      <w:r>
        <w:rPr>
          <w:lang w:val="el" w:eastAsia="el"/>
        </w:rPr>
        <w:t>ιβ)</w:t>
      </w:r>
      <w:r>
        <w:rPr>
          <w:lang w:val="en" w:eastAsia="en"/>
        </w:rPr>
        <w:tab/>
      </w:r>
      <w:r>
        <w:rPr>
          <w:lang w:val="el" w:eastAsia="el"/>
        </w:rPr>
        <w:t>του π.δ. 147/2017 «Οργανισμός του Υπουργείου Οικονομίας και Ανάπτυξης» ( Α΄ 192),</w:t>
      </w:r>
    </w:p>
    <w:p>
      <w:pPr>
        <w:pStyle w:val="StructureList1"/>
        <w:spacing w:before="120" w:after="0"/>
        <w:rPr>
          <w:lang w:val="el" w:eastAsia="el"/>
        </w:rPr>
      </w:pPr>
      <w:r>
        <w:rPr>
          <w:lang w:val="el" w:eastAsia="el"/>
        </w:rPr>
        <w:t>ιγ)</w:t>
      </w:r>
      <w:r>
        <w:rPr>
          <w:lang w:val="en" w:eastAsia="en"/>
        </w:rPr>
        <w:tab/>
      </w:r>
      <w:r>
        <w:rPr>
          <w:lang w:val="el" w:eastAsia="el"/>
        </w:rPr>
        <w:t>του π.δ 40/2020 «Οργανισμός Υπουργείου Ψηφιακής Διακυβέρνησης (Α΄ 85),</w:t>
      </w:r>
    </w:p>
    <w:p>
      <w:pPr>
        <w:pStyle w:val="StructureList1"/>
        <w:spacing w:before="120" w:after="0"/>
        <w:rPr>
          <w:lang w:val="el" w:eastAsia="el"/>
        </w:rPr>
      </w:pPr>
      <w:r>
        <w:rPr>
          <w:lang w:val="el" w:eastAsia="el"/>
        </w:rPr>
        <w:t>ιδ)</w:t>
      </w:r>
      <w:r>
        <w:rPr>
          <w:lang w:val="en" w:eastAsia="en"/>
        </w:rPr>
        <w:tab/>
      </w:r>
      <w:r>
        <w:rPr>
          <w:lang w:val="el" w:eastAsia="el"/>
        </w:rPr>
        <w:t>του π.δ. 13/2018 «Οργανισμός Υπουργείου Ναυτιλίας και Νησιωτικής Πολιτικής» ( Α΄ 26).</w:t>
      </w:r>
    </w:p>
    <w:p>
      <w:pPr>
        <w:spacing w:before="240" w:after="240"/>
        <w:rPr>
          <w:lang w:val="el" w:eastAsia="el"/>
        </w:rPr>
      </w:pPr>
      <w:r>
        <w:rPr>
          <w:lang w:val="el" w:eastAsia="el"/>
        </w:rPr>
        <w:t>2. Την υπ’ αρ. Υ2/09-07-2019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3.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4. Tην υπ’ αρ. Υ6/09-07-2019 απόφαση του Πρωθυπουργού «Ανάθεση Αρμοδιοτήτων στον Υπουργό Επικρατείας (Β΄ 2902).</w:t>
      </w:r>
    </w:p>
    <w:p>
      <w:pPr>
        <w:spacing w:before="240" w:after="240"/>
        <w:rPr>
          <w:lang w:val="el" w:eastAsia="el"/>
        </w:rPr>
      </w:pPr>
      <w:r>
        <w:rPr>
          <w:lang w:val="el" w:eastAsia="el"/>
        </w:rPr>
        <w:t>5. Την υπ’ αρ. 3981 ΕΞ/25.02.2020 απόφαση του Υπουργού Επικρατείας «Παροχή Υπηρεσίας Αυθεντικοποίησης Χρηστών oAuth2.0 σε Πληροφοριακά Συστήματα τρίτων Φορέων» (Β΄762).</w:t>
      </w:r>
    </w:p>
    <w:p>
      <w:pPr>
        <w:spacing w:before="240" w:after="240"/>
        <w:rPr>
          <w:lang w:val="el" w:eastAsia="el"/>
        </w:rPr>
      </w:pPr>
      <w:r>
        <w:rPr>
          <w:lang w:val="el" w:eastAsia="el"/>
        </w:rPr>
        <w:t>6. Την υπ’ αρ 38428 ΕΞ 2021/29-10-2021 απόφαση του Υπουργού Επικρατείας «Κανόνες για την παροχή ψηφιακών δημόσιων υπηρεσιών» (Β’ 5231).</w:t>
      </w:r>
    </w:p>
    <w:p>
      <w:pPr>
        <w:spacing w:before="240" w:after="240"/>
        <w:rPr>
          <w:lang w:val="el" w:eastAsia="el"/>
        </w:rPr>
      </w:pPr>
      <w:r>
        <w:rPr>
          <w:lang w:val="el" w:eastAsia="el"/>
        </w:rPr>
        <w:t>7. Tην υπ’ αρ. Δ.ΟΡΓ.Α 1125859 ΕΞ 2020/23-10-2020 απόφαση του Διοικητή της Ανεξάρτητης Αρχής Δημοσίων Εσόδων (Α.Α.Δ.Ε.) «Οργανισμός της Ανεξάρτητης Αρχής Δημοσίων Εσόδων» (Β΄4738).</w:t>
      </w:r>
    </w:p>
    <w:p>
      <w:pPr>
        <w:spacing w:before="240" w:after="240"/>
        <w:rPr>
          <w:lang w:val="el" w:eastAsia="el"/>
        </w:rPr>
      </w:pPr>
      <w:r>
        <w:rPr>
          <w:lang w:val="el" w:eastAsia="el"/>
        </w:rPr>
        <w:t>8.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απόφαση του Συμβουλίου Διοίκησης της Α.Α.Δ.Ε. «Ανανέωση θητείας του Διοικητή της Ανεξάρτητης Αρχής Δημοσίων Εσόδων» (Υ.Ο.Δ.Δ. 689) και την υπ’ αρ. 5294 ΕΞ2020/17-01-2020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9. Την ανάγκη εξειδίκευσης των παραβάσεων της παρ. 2 του άρθρου 6 του ν. 4758/2020 και της υπ’ αρ. Α.1061/12-3-2021 κοινής απόφασης του Υφυπουργού Οικονομικών, των Υπουργών Ανάπτυξης &amp; Επενδύσεων, Ναυτιλίας &amp; Νησιωτικής Πολιτικής και Επικρατείας και του Διοικητή της Ανεξάρτητης Αρχής Δημοσίων Εσόδων, του καθορισμού της διαδικασίας και των αρμόδιων αρχών επιβολής των διοικητικών κυρώσεων, των κριτηρίων για τον ακριβή προσδιορισμό του ποσού των διοικητικών προστίμων για κάθε παράβαση, εντός των ορίων που προβλέπονται στην παρ. 2 του άρθρου 6 του ν. 4758/2020, της διαδικασίας είσπραξης των διοικητικών προστίμων καθώς και κάθε άλλο σχετικό θέμα.</w:t>
      </w:r>
    </w:p>
    <w:p>
      <w:pPr>
        <w:spacing w:before="240" w:after="240"/>
        <w:rPr>
          <w:lang w:val="el" w:eastAsia="el"/>
        </w:rPr>
      </w:pPr>
      <w:r>
        <w:rPr>
          <w:lang w:val="el" w:eastAsia="el"/>
        </w:rPr>
        <w:t>10. Το γεγονός ότι με τις διατάξεις της παρούσας δεν προκαλείται επιπλέον δαπάνη σε βάρος του Κρατικού Προϋπολογισμού, πέραν αυτής που έχει προβλεφθεί στον Προϋπολογισμό για την εκτέλεση της αριθμ. 286/02.12.2020 Σύμβασης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και πεδίο εφαρμογής</w:t>
      </w:r>
    </w:p>
    <w:p>
      <w:pPr>
        <w:spacing w:before="240" w:after="240"/>
        <w:rPr>
          <w:lang w:val="el" w:eastAsia="el"/>
        </w:rPr>
      </w:pPr>
      <w:r>
        <w:rPr>
          <w:lang w:val="el" w:eastAsia="el"/>
        </w:rPr>
        <w:t>Σκοπός της παρούσας απόφασης είναι :</w:t>
      </w:r>
    </w:p>
    <w:p>
      <w:pPr>
        <w:pStyle w:val="StructureList1"/>
        <w:spacing w:before="120" w:after="0"/>
        <w:rPr>
          <w:lang w:val="el" w:eastAsia="el"/>
        </w:rPr>
      </w:pPr>
      <w:r>
        <w:rPr>
          <w:lang w:val="el" w:eastAsia="el"/>
        </w:rPr>
        <w:t>-</w:t>
      </w:r>
      <w:r>
        <w:rPr>
          <w:lang w:val="en" w:eastAsia="en"/>
        </w:rPr>
        <w:tab/>
      </w:r>
      <w:r>
        <w:rPr>
          <w:lang w:val="el" w:eastAsia="el"/>
        </w:rPr>
        <w:t>η κατηγοριοποίηση και εξειδίκευση των παραβάσεων, σχετικά με την υποχρέωση απογραφής στο Μητρώο Δεξαμενών Ενεργειακών Προϊόντων Πλωτών Μέσων, ο καθορισμός του ποσού των διοικητικών προστίμων για κάθε παράβαση, εντός των ορίων που προβλέπονται στην παρ. 2 του άρθρου 6 του ν. 4758/2020,</w:t>
      </w:r>
    </w:p>
    <w:p>
      <w:pPr>
        <w:pStyle w:val="StructureList1"/>
        <w:spacing w:before="120" w:after="0"/>
        <w:rPr>
          <w:lang w:val="el" w:eastAsia="el"/>
        </w:rPr>
      </w:pPr>
      <w:r>
        <w:rPr>
          <w:lang w:val="el" w:eastAsia="el"/>
        </w:rPr>
        <w:t>-</w:t>
      </w:r>
      <w:r>
        <w:rPr>
          <w:lang w:val="en" w:eastAsia="en"/>
        </w:rPr>
        <w:tab/>
      </w:r>
      <w:r>
        <w:rPr>
          <w:lang w:val="el" w:eastAsia="el"/>
        </w:rPr>
        <w:t>ο καθορισμός των αρμόδιων αρχών και της διαδικασίας επιβολής των διοικητικών προστίμων και της είσπραξης αυτών καθώς και η πρόβλεψη δικαστικής προστασίας των υπόχρεων καταβολής.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της παρούσας απόφασης νοούνται ως:</w:t>
      </w:r>
    </w:p>
    <w:p>
      <w:pPr>
        <w:pStyle w:val="StructureList1"/>
        <w:spacing w:before="120" w:after="0"/>
        <w:rPr>
          <w:lang w:val="el" w:eastAsia="el"/>
        </w:rPr>
      </w:pPr>
      <w:r>
        <w:rPr>
          <w:lang w:val="el" w:eastAsia="el"/>
        </w:rPr>
        <w:t>-</w:t>
      </w:r>
      <w:r>
        <w:rPr>
          <w:lang w:val="en" w:eastAsia="en"/>
        </w:rPr>
        <w:tab/>
      </w:r>
      <w:r>
        <w:rPr>
          <w:b/>
          <w:bCs/>
          <w:lang w:val="el" w:eastAsia="el"/>
        </w:rPr>
        <w:t xml:space="preserve">Μητρώο Δεξαμενών Ενεργειακών Προϊόντων Πλωτών Μέσων </w:t>
      </w:r>
      <w:r>
        <w:rPr>
          <w:lang w:val="el" w:eastAsia="el"/>
        </w:rPr>
        <w:t>(εφεξής Μητρώο Δεξαμενών)</w:t>
      </w:r>
      <w:r>
        <w:rPr>
          <w:b/>
          <w:bCs/>
          <w:lang w:val="el" w:eastAsia="el"/>
        </w:rPr>
        <w:t xml:space="preserve">: </w:t>
      </w:r>
      <w:r>
        <w:rPr>
          <w:lang w:val="el" w:eastAsia="el"/>
        </w:rPr>
        <w:t>Η ηλεκτρονική εφαρμογή της Ανεξάρτητης Αρχής Δημοσίων Εσόδων (Α.Α.Δ.Ε.), στην οποία καταχωρίζονται στοιχεία για τις δεξαμενές ενεργειακών προϊόντων των πλωτών μέσων, καθώς και λοιπά στοιχεία σχετικά με τα πλωτά μέσα, σύμφωνα με τα οριζόμενα στην παρ. 1 του άρθρου 6 του ν. 4758/2020. H ηλεκτρονική εφαρμογή είναι προσβάσιμη, μέσω της Ενιαίας Ψηφιακής Πύλης της Δημόσιας Διοίκησης (ΕΨΠ-gov.gr) και υλοποιείται με βάση τους κανόνες για την παροχή ψηφιακών δημοσίων υπηρεσιών.</w:t>
      </w:r>
    </w:p>
    <w:p>
      <w:pPr>
        <w:pStyle w:val="StructureList1"/>
        <w:spacing w:before="120" w:after="0"/>
        <w:rPr>
          <w:lang w:val="el" w:eastAsia="el"/>
        </w:rPr>
      </w:pPr>
      <w:r>
        <w:rPr>
          <w:lang w:val="el" w:eastAsia="el"/>
        </w:rPr>
        <w:t>-</w:t>
      </w:r>
      <w:r>
        <w:rPr>
          <w:lang w:val="en" w:eastAsia="en"/>
        </w:rPr>
        <w:tab/>
      </w:r>
      <w:r>
        <w:rPr>
          <w:b/>
          <w:bCs/>
          <w:lang w:val="el" w:eastAsia="el"/>
        </w:rPr>
        <w:t xml:space="preserve">Υπόχρεοι καταχώρισης: </w:t>
      </w:r>
      <w:r>
        <w:rPr>
          <w:lang w:val="el" w:eastAsia="el"/>
        </w:rPr>
        <w:t>Τα φυσικά ή νομικά πρόσωπα που προβλέπονται στο άρθρο 3 της υπ’ αρ. Α.1061/12-3-2021 κοινής απόφασης του Υφυπουργού Οικονομικών, των Υπουργών Ανάπτυξης &amp; Επενδύσεων, Ναυτιλίας &amp; Νησιωτικής Πολιτικής και Επικρατείας και του Διοικητή της Ανεξάρτητης Αρχής Δημοσίων Εσόδων, τα οποία είναι υπεύθυνα για την πλήρη και ορθή καταχώριση των στοιχείων των δεξαμενών των πλωτών μέσων, των μετρητών, καθώς και κάθε άλλου προβλεπόμενου από την ανωτέρω κοινή απόφαση (ΚΥΑ) στοιχείου των πλωτών μέσων στο Μητρώο Δεξαμενών.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Κατηγοριοποίηση παραβάσεων-κυρώσεων</w:t>
      </w:r>
    </w:p>
    <w:p>
      <w:pPr>
        <w:spacing w:before="240" w:after="240"/>
        <w:rPr>
          <w:lang w:val="el" w:eastAsia="el"/>
        </w:rPr>
      </w:pPr>
      <w:r>
        <w:rPr>
          <w:lang w:val="el" w:eastAsia="el"/>
        </w:rPr>
        <w:t>Για κάθε παράβαση της υποχρέωσης καταχώρισης στοιχείων στο Μητρώο Δεξαμενών, σύμφωνα με την παρ. 2 του άρθρου 6 του ν. 4758/2020 και την αριθμ Α.1061/12-3-2021 ανωτέρω ΚΥΑ, επιβάλλεται πρόστιμο, ανά κατηγορία παράβασης, ως ακολούθως:</w:t>
      </w:r>
    </w:p>
    <w:p>
      <w:pPr>
        <w:pStyle w:val="MainText"/>
        <w:spacing w:before="120" w:after="0"/>
        <w:rPr>
          <w:lang w:val="el" w:eastAsia="el"/>
        </w:rPr>
      </w:pPr>
      <w:r>
        <w:rPr>
          <w:b/>
          <w:bCs/>
          <w:lang w:val="el" w:eastAsia="el"/>
        </w:rPr>
        <w:t>1.</w:t>
      </w:r>
      <w:r>
        <w:rPr>
          <w:lang w:val="el" w:eastAsia="el"/>
        </w:rPr>
        <w:t xml:space="preserve"> Σε περίπτωση ανακριβούς καταχώρισης δεδομένων στο Μητρώο Δεξαμενών, επιβάλλεται, κατά περίπτωση, διοικητικό πρόστιμο, ως κατωτέρω, και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lang w:val="el" w:eastAsia="el"/>
        </w:rPr>
        <w:t>α)</w:t>
      </w:r>
      <w:r>
        <w:rPr>
          <w:lang w:val="en" w:eastAsia="en"/>
        </w:rPr>
        <w:tab/>
      </w:r>
      <w:r>
        <w:rPr>
          <w:lang w:val="el" w:eastAsia="el"/>
        </w:rPr>
        <w:t>τέσσερις χιλιάδες (4.000) ευρώ, ανά στοιχείο ανακριβούς καταχώρισης, σε βάρος του πλοιοκτήτη, εφόσον η ανακριβής καταχώριση αφορά στα γενικά στοιχεία των δεξαμενών ή τα στοιχεία ογκομέτρησής τους</w:t>
      </w:r>
    </w:p>
    <w:p>
      <w:pPr>
        <w:pStyle w:val="StructureList1"/>
        <w:spacing w:before="120" w:after="0"/>
        <w:rPr>
          <w:lang w:val="el" w:eastAsia="el"/>
        </w:rPr>
      </w:pPr>
      <w:r>
        <w:rPr>
          <w:lang w:val="el" w:eastAsia="el"/>
        </w:rPr>
        <w:t>β)</w:t>
      </w:r>
      <w:r>
        <w:rPr>
          <w:lang w:val="en" w:eastAsia="en"/>
        </w:rPr>
        <w:tab/>
      </w:r>
      <w:r>
        <w:rPr>
          <w:lang w:val="el" w:eastAsia="el"/>
        </w:rPr>
        <w:t>τρεις χιλιάδες πεντακόσια (3.500) ευρώ, ανά στοιχείο ανακριβούς καταχώρισης, σε βάρος του πλοιοκτήτη, εφόσον η ανακριβής καταχώριση αφορά στα λοιπά στοιχεία καταχώρισης υποχρέωσής του</w:t>
      </w:r>
    </w:p>
    <w:p>
      <w:pPr>
        <w:pStyle w:val="StructureList1"/>
        <w:spacing w:before="120" w:after="0"/>
        <w:rPr>
          <w:lang w:val="el" w:eastAsia="el"/>
        </w:rPr>
      </w:pPr>
      <w:r>
        <w:rPr>
          <w:lang w:val="el" w:eastAsia="el"/>
        </w:rPr>
        <w:t>γ)</w:t>
      </w:r>
      <w:r>
        <w:rPr>
          <w:lang w:val="en" w:eastAsia="en"/>
        </w:rPr>
        <w:tab/>
      </w:r>
      <w:r>
        <w:rPr>
          <w:lang w:val="el" w:eastAsia="el"/>
        </w:rPr>
        <w:t>τρεις χιλιάδες πεντακόσια (3.500) ευρώ, ανά στοιχείο ανακριβούς καταχώρισης, σε βάρος του ναυλωτή</w:t>
      </w:r>
    </w:p>
    <w:p>
      <w:pPr>
        <w:pStyle w:val="StructureList1"/>
        <w:spacing w:before="120" w:after="0"/>
        <w:rPr>
          <w:lang w:val="el" w:eastAsia="el"/>
        </w:rPr>
      </w:pPr>
      <w:r>
        <w:rPr>
          <w:lang w:val="el" w:eastAsia="el"/>
        </w:rPr>
        <w:t>δ)</w:t>
      </w:r>
      <w:r>
        <w:rPr>
          <w:lang w:val="en" w:eastAsia="en"/>
        </w:rPr>
        <w:tab/>
      </w:r>
      <w:r>
        <w:rPr>
          <w:lang w:val="el" w:eastAsia="el"/>
        </w:rPr>
        <w:t>τρεις χιλιάδες (3.000) ευρώ, ανά στοιχείο ανακριβούς καταχώρισης, σε βάρος των λοιπών υπόχρεων.</w:t>
      </w:r>
    </w:p>
    <w:p>
      <w:pPr>
        <w:pStyle w:val="MainText"/>
        <w:spacing w:before="120" w:after="0"/>
        <w:rPr>
          <w:lang w:val="el" w:eastAsia="el"/>
        </w:rPr>
      </w:pPr>
      <w:r>
        <w:rPr>
          <w:b/>
          <w:bCs/>
          <w:lang w:val="el" w:eastAsia="el"/>
        </w:rPr>
        <w:t>2.</w:t>
      </w:r>
      <w:r>
        <w:rPr>
          <w:lang w:val="el" w:eastAsia="el"/>
        </w:rPr>
        <w:t xml:space="preserve"> Σε περίπτωση εξ ολοκλήρου παράλειψης απογραφής στο Μητρώο Δεξαμενών, επιβάλλεται διοικητικό πρόστιμο ποσού δεκαπέντε χιλιάδων (15.000) ευρώ, σε βάρος του πλοιοκτήτη ή όποιου άλλου υπόχρεου καταχώρισης ευθύνεται για την παράλειψη απογραφής.</w:t>
      </w:r>
    </w:p>
    <w:p>
      <w:pPr>
        <w:pStyle w:val="MainText"/>
        <w:spacing w:before="120" w:after="0"/>
        <w:rPr>
          <w:lang w:val="el" w:eastAsia="el"/>
        </w:rPr>
      </w:pPr>
      <w:r>
        <w:rPr>
          <w:b/>
          <w:bCs/>
          <w:lang w:val="el" w:eastAsia="el"/>
        </w:rPr>
        <w:t>3.</w:t>
      </w:r>
      <w:r>
        <w:rPr>
          <w:lang w:val="el" w:eastAsia="el"/>
        </w:rPr>
        <w:t xml:space="preserve"> Σε περίπτωση μη καταχώρισης ορισμένων στοιχείων στο Μητρώο Δεξαμενών, επιβάλλεται διοικητικό πρόστιμο, κατά περίπτωση, ως κατωτέρω, και με μέγιστο συνολικό διοικητικό πρόστιμο, ανά υπόχρεο, το ποσό των δεκαπέντε χιλιάδων (15.000) ευρώ:</w:t>
      </w:r>
    </w:p>
    <w:p>
      <w:pPr>
        <w:pStyle w:val="StructureList1"/>
        <w:spacing w:before="120" w:after="0"/>
        <w:rPr>
          <w:lang w:val="el" w:eastAsia="el"/>
        </w:rPr>
      </w:pPr>
      <w:r>
        <w:rPr>
          <w:lang w:val="el" w:eastAsia="el"/>
        </w:rPr>
        <w:t>α)</w:t>
      </w:r>
      <w:r>
        <w:rPr>
          <w:lang w:val="en" w:eastAsia="en"/>
        </w:rPr>
        <w:tab/>
      </w:r>
      <w:r>
        <w:rPr>
          <w:lang w:val="el" w:eastAsia="el"/>
        </w:rPr>
        <w:t>τρεις χιλιάδες (3.000) ευρώ, ανά παραλειπόμενο στοιχείο, σε βάρος του πλοιοκτήτη, εφόσον η μη καταχώριση αφορά στα γενικά στοιχεία των δεξαμενών ή τα στοιχεία ογκομέτρησής τους</w:t>
      </w:r>
    </w:p>
    <w:p>
      <w:pPr>
        <w:pStyle w:val="StructureList1"/>
        <w:spacing w:before="120" w:after="0"/>
        <w:rPr>
          <w:lang w:val="el" w:eastAsia="el"/>
        </w:rPr>
      </w:pPr>
      <w:r>
        <w:rPr>
          <w:lang w:val="el" w:eastAsia="el"/>
        </w:rPr>
        <w:t>β)</w:t>
      </w:r>
      <w:r>
        <w:rPr>
          <w:lang w:val="en" w:eastAsia="en"/>
        </w:rPr>
        <w:tab/>
      </w:r>
      <w:r>
        <w:rPr>
          <w:lang w:val="el" w:eastAsia="el"/>
        </w:rPr>
        <w:t>δύο χιλιάδες πεντακόσια (2.500) ευρώ, ανά παραλειπόμενο στοιχείο, σε βάρος του πλοιοκτήτη, εφόσον η μη καταχώριση αφορά στα λοιπά στοιχεία</w:t>
      </w:r>
    </w:p>
    <w:p>
      <w:pPr>
        <w:pStyle w:val="StructureList1"/>
        <w:spacing w:before="120" w:after="0"/>
        <w:rPr>
          <w:lang w:val="el" w:eastAsia="el"/>
        </w:rPr>
      </w:pPr>
      <w:r>
        <w:rPr>
          <w:lang w:val="el" w:eastAsia="el"/>
        </w:rPr>
        <w:t>γ)</w:t>
      </w:r>
      <w:r>
        <w:rPr>
          <w:lang w:val="en" w:eastAsia="en"/>
        </w:rPr>
        <w:tab/>
      </w:r>
      <w:r>
        <w:rPr>
          <w:lang w:val="el" w:eastAsia="el"/>
        </w:rPr>
        <w:t>χίλια πεντακόσια (1.500) ευρώ, ανά παραλειπόμενο στοιχείο, σε βάρος του ναυλωτή</w:t>
      </w:r>
    </w:p>
    <w:p>
      <w:pPr>
        <w:pStyle w:val="StructureList1"/>
        <w:spacing w:before="120" w:after="0"/>
        <w:rPr>
          <w:lang w:val="el" w:eastAsia="el"/>
        </w:rPr>
      </w:pPr>
      <w:r>
        <w:rPr>
          <w:lang w:val="el" w:eastAsia="el"/>
        </w:rPr>
        <w:t>δ)</w:t>
      </w:r>
      <w:r>
        <w:rPr>
          <w:lang w:val="en" w:eastAsia="en"/>
        </w:rPr>
        <w:tab/>
      </w:r>
      <w:r>
        <w:rPr>
          <w:lang w:val="el" w:eastAsia="el"/>
        </w:rPr>
        <w:t>χίλια πεντακόσια (1.500) ευρώ, ανά παραλειπόμενο στοιχείο, σε βάρος των λοιπών υπόχρεων καταχώρισης.</w:t>
      </w:r>
    </w:p>
    <w:p>
      <w:pPr>
        <w:pStyle w:val="MainText"/>
        <w:spacing w:before="120" w:after="0"/>
        <w:rPr>
          <w:lang w:val="el" w:eastAsia="el"/>
        </w:rPr>
      </w:pPr>
      <w:r>
        <w:rPr>
          <w:b/>
          <w:bCs/>
          <w:lang w:val="el" w:eastAsia="el"/>
        </w:rPr>
        <w:t>4.</w:t>
      </w:r>
      <w:r>
        <w:rPr>
          <w:lang w:val="el" w:eastAsia="el"/>
        </w:rPr>
        <w:t xml:space="preserve"> Σε περίπτωση μη υποβολής των προβλεπόμενων υποστηρικτικών δικαιολογητικών της απογραφής, επιβάλλεται διοικητικό πρόστιμο χιλίων (1.000) ευρώ, ανά δικαιολογητικό, σε βάρος του πλοιοκτήτη.</w:t>
      </w:r>
    </w:p>
    <w:p>
      <w:pPr>
        <w:pStyle w:val="MainText"/>
        <w:spacing w:before="120" w:after="0"/>
        <w:rPr>
          <w:lang w:val="el" w:eastAsia="el"/>
        </w:rPr>
      </w:pPr>
      <w:r>
        <w:rPr>
          <w:b/>
          <w:bCs/>
          <w:lang w:val="el" w:eastAsia="el"/>
        </w:rPr>
        <w:t>5.</w:t>
      </w:r>
      <w:r>
        <w:rPr>
          <w:lang w:val="el" w:eastAsia="el"/>
        </w:rPr>
        <w:t xml:space="preserve"> Σε περίπτωση εκπρόθεσμης απογραφής στο Μητρώο Δεξαμενών, επιβάλλεται διοικητικό πρόστιμο ποσού δύο χιλιάδων (2.000) ευρώ, σε βάρος του πλοιοκτήτη ή όποιου άλλου υπόχρεου καταχώρισης ευθύνεται για την εκπρόθεσμη ολοκλήρωση της καταχώρισης.</w:t>
      </w:r>
    </w:p>
    <w:p>
      <w:pPr>
        <w:pStyle w:val="MainText"/>
        <w:spacing w:before="120" w:after="0"/>
        <w:rPr>
          <w:lang w:val="el" w:eastAsia="el"/>
        </w:rPr>
      </w:pPr>
      <w:r>
        <w:rPr>
          <w:b/>
          <w:bCs/>
          <w:lang w:val="el" w:eastAsia="el"/>
        </w:rPr>
        <w:t>6.</w:t>
      </w:r>
      <w:r>
        <w:rPr>
          <w:lang w:val="el" w:eastAsia="el"/>
        </w:rPr>
        <w:t xml:space="preserve"> Σε περίπτωση μη ενημέρωσης της μεταβολής ορισμένων στοιχείων στο Μητρώο Δεξαμενών, επιβάλλεται διοικητικό πρόστιμο, κατά περίπτωση, ως κατωτέρω με μέγιστο συνολικό διοικητικό πρόστιμο, ανά υπόχρεο, το ποσό των δεκαπέντε χιλιάδων (15.000) ευρώ :</w:t>
      </w:r>
    </w:p>
    <w:p>
      <w:pPr>
        <w:pStyle w:val="StructureList1"/>
        <w:spacing w:before="120" w:after="0"/>
        <w:rPr>
          <w:lang w:val="el" w:eastAsia="el"/>
        </w:rPr>
      </w:pPr>
      <w:r>
        <w:rPr>
          <w:lang w:val="el" w:eastAsia="el"/>
        </w:rPr>
        <w:t>α)</w:t>
      </w:r>
      <w:r>
        <w:rPr>
          <w:lang w:val="en" w:eastAsia="en"/>
        </w:rPr>
        <w:tab/>
      </w:r>
      <w:r>
        <w:rPr>
          <w:lang w:val="el" w:eastAsia="el"/>
        </w:rPr>
        <w:t>δύο χιλιάδες πεντακόσια (2.500) ευρώ, ανά μη επικαιροποιούμενο στοιχείο, σε βάρος του πλοιοκτήτη, εφόσον η μη ενημέρωση της μεταβολής αφορά στα γενικά στοιχεία των δεξαμενών ή τα στοιχεία ογκομέτρησής τους ή τα στοιχεία ταυτότητας του νέου νόμιμου εκπροσώπου της πλοιοκτήτριας εταιρείας</w:t>
      </w:r>
    </w:p>
    <w:p>
      <w:pPr>
        <w:pStyle w:val="StructureList1"/>
        <w:spacing w:before="120" w:after="0"/>
        <w:rPr>
          <w:lang w:val="el" w:eastAsia="el"/>
        </w:rPr>
      </w:pPr>
      <w:r>
        <w:rPr>
          <w:lang w:val="el" w:eastAsia="el"/>
        </w:rPr>
        <w:t>β)</w:t>
      </w:r>
      <w:r>
        <w:rPr>
          <w:lang w:val="en" w:eastAsia="en"/>
        </w:rPr>
        <w:tab/>
      </w:r>
      <w:r>
        <w:rPr>
          <w:lang w:val="el" w:eastAsia="el"/>
        </w:rPr>
        <w:t>δύο χιλιάδες (2.000) ευρώ, ανά μη επικαιροποιούμενο στοιχείο, σε βάρος του πλοιοκτήτη, εφόσον η μη ενημέρωση της μεταβολής αφορά στα λοιπά στοιχεία καταχώρισης υποχρέωσής του</w:t>
      </w:r>
    </w:p>
    <w:p>
      <w:pPr>
        <w:pStyle w:val="StructureList1"/>
        <w:spacing w:before="120" w:after="0"/>
        <w:rPr>
          <w:lang w:val="el" w:eastAsia="el"/>
        </w:rPr>
      </w:pPr>
      <w:r>
        <w:rPr>
          <w:lang w:val="el" w:eastAsia="el"/>
        </w:rPr>
        <w:t>γ)</w:t>
      </w:r>
      <w:r>
        <w:rPr>
          <w:lang w:val="en" w:eastAsia="en"/>
        </w:rPr>
        <w:tab/>
      </w:r>
      <w:r>
        <w:rPr>
          <w:lang w:val="el" w:eastAsia="el"/>
        </w:rPr>
        <w:t>δύο χιλιάδες (2.000) ευρώ, ανά μη επικαιροποιούμενο στοιχείο, σε βάρος του ναυλωτή</w:t>
      </w:r>
    </w:p>
    <w:p>
      <w:pPr>
        <w:pStyle w:val="StructureList1"/>
        <w:spacing w:before="120" w:after="0"/>
        <w:rPr>
          <w:lang w:val="el" w:eastAsia="el"/>
        </w:rPr>
      </w:pPr>
      <w:r>
        <w:rPr>
          <w:lang w:val="el" w:eastAsia="el"/>
        </w:rPr>
        <w:t>δ)</w:t>
      </w:r>
      <w:r>
        <w:rPr>
          <w:lang w:val="en" w:eastAsia="en"/>
        </w:rPr>
        <w:tab/>
      </w:r>
      <w:r>
        <w:rPr>
          <w:lang w:val="el" w:eastAsia="el"/>
        </w:rPr>
        <w:t>χίλια (1.000) ευρώ, ανά μη επικαιροποιούμενο στοιχείο, σε βάρος των λοιπών υπόχρεων καταχώρισης.</w:t>
      </w:r>
    </w:p>
    <w:p>
      <w:pPr>
        <w:pStyle w:val="MainText"/>
        <w:spacing w:before="120" w:after="0"/>
        <w:rPr>
          <w:lang w:val="el" w:eastAsia="el"/>
        </w:rPr>
      </w:pPr>
      <w:r>
        <w:rPr>
          <w:b/>
          <w:bCs/>
          <w:lang w:val="el" w:eastAsia="el"/>
        </w:rPr>
        <w:t>7.</w:t>
      </w:r>
      <w:r>
        <w:rPr>
          <w:lang w:val="el" w:eastAsia="el"/>
        </w:rPr>
        <w:t xml:space="preserve"> Σε περίπτωση εκπρόθεσμης ενημέρωσης μεταβολής ορισμένων στοιχείων στο Μητρώο Δεξαμενών, επιβάλλεται διοικητικό πρόστιμο, κατά περίπτωση ως κατωτέρω, και με μέγιστο συνολικό διοικητικό πρόστιμο, ανά υπόχρεο, το ποσό των πέντε χιλιάδων (5.000) ευρώ:</w:t>
      </w:r>
    </w:p>
    <w:p>
      <w:pPr>
        <w:pStyle w:val="StructureList1"/>
        <w:spacing w:before="120" w:after="0"/>
        <w:rPr>
          <w:lang w:val="el" w:eastAsia="el"/>
        </w:rPr>
      </w:pPr>
      <w:r>
        <w:rPr>
          <w:lang w:val="el" w:eastAsia="el"/>
        </w:rPr>
        <w:t>α)</w:t>
      </w:r>
      <w:r>
        <w:rPr>
          <w:lang w:val="en" w:eastAsia="en"/>
        </w:rPr>
        <w:tab/>
      </w:r>
      <w:r>
        <w:rPr>
          <w:lang w:val="el" w:eastAsia="el"/>
        </w:rPr>
        <w:t>χίλια πεντακόσια (1.500) ευρώ, ανά εκπρόθεσμα επικαιροποιούμενο στοιχείο, σε βάρος του πλοιοκτήτη, εφόσον η εκπρόθεσμη ενημέρωση της μεταβολής αφορά στα γενικά στοιχεία των δεξαμενών ή τα στοιχεία ογκομέτρησής τους ή τα στοιχεία ταυτότητας του νέου νόμιμου εκπροσώπου της πλοιοκτήτριας εταιρείας</w:t>
      </w:r>
    </w:p>
    <w:p>
      <w:pPr>
        <w:pStyle w:val="StructureList1"/>
        <w:spacing w:before="120" w:after="0"/>
        <w:rPr>
          <w:lang w:val="el" w:eastAsia="el"/>
        </w:rPr>
      </w:pPr>
      <w:r>
        <w:rPr>
          <w:lang w:val="el" w:eastAsia="el"/>
        </w:rPr>
        <w:t>β)</w:t>
      </w:r>
      <w:r>
        <w:rPr>
          <w:lang w:val="en" w:eastAsia="en"/>
        </w:rPr>
        <w:tab/>
      </w:r>
      <w:r>
        <w:rPr>
          <w:lang w:val="el" w:eastAsia="el"/>
        </w:rPr>
        <w:t>χίλια (1.000) ευρώ, ανά εκπρόθεσμα επικαιροποιούμενο στοιχείο, σε βάρος του πλοιοκτήτη, εφόσον η εκπρόθεσμη ενημέρωσης της μεταβολής αφορά στις λοιπές πληροφορίες της καταχώρισης υποχρέωσης του</w:t>
      </w:r>
    </w:p>
    <w:p>
      <w:pPr>
        <w:pStyle w:val="StructureList1"/>
        <w:spacing w:before="120" w:after="0"/>
        <w:rPr>
          <w:lang w:val="el" w:eastAsia="el"/>
        </w:rPr>
      </w:pPr>
      <w:r>
        <w:rPr>
          <w:lang w:val="el" w:eastAsia="el"/>
        </w:rPr>
        <w:t>γ)</w:t>
      </w:r>
      <w:r>
        <w:rPr>
          <w:lang w:val="en" w:eastAsia="en"/>
        </w:rPr>
        <w:tab/>
      </w:r>
      <w:r>
        <w:rPr>
          <w:lang w:val="el" w:eastAsia="el"/>
        </w:rPr>
        <w:t>χίλια (1.000) ευρώ, ανά εκπρόθεσμα επικαιροποιούμενο στοιχείο, σε βάρος του ναυλωτή</w:t>
      </w:r>
    </w:p>
    <w:p>
      <w:pPr>
        <w:pStyle w:val="StructureList1"/>
        <w:spacing w:before="120" w:after="0"/>
        <w:rPr>
          <w:lang w:val="el" w:eastAsia="el"/>
        </w:rPr>
      </w:pPr>
      <w:r>
        <w:rPr>
          <w:lang w:val="el" w:eastAsia="el"/>
        </w:rPr>
        <w:t>δ)</w:t>
      </w:r>
      <w:r>
        <w:rPr>
          <w:lang w:val="en" w:eastAsia="en"/>
        </w:rPr>
        <w:tab/>
      </w:r>
      <w:r>
        <w:rPr>
          <w:lang w:val="el" w:eastAsia="el"/>
        </w:rPr>
        <w:t>πεντακόσια (500) ευρώ, ανά εκπρόθεσμα επικαιροποιούμενο στοιχείο, σε βάρος των λοιπών υπόχρεων καταχώρισης.</w:t>
      </w:r>
    </w:p>
    <w:p>
      <w:pPr>
        <w:pStyle w:val="MainText"/>
        <w:spacing w:before="120" w:after="0"/>
        <w:rPr>
          <w:lang w:val="el" w:eastAsia="el"/>
        </w:rPr>
      </w:pPr>
      <w:r>
        <w:rPr>
          <w:b/>
          <w:bCs/>
          <w:lang w:val="el" w:eastAsia="el"/>
        </w:rPr>
        <w:t>8.</w:t>
      </w:r>
      <w:r>
        <w:rPr>
          <w:lang w:val="el" w:eastAsia="el"/>
        </w:rPr>
        <w:t xml:space="preserve"> α) Σε περίπτωση μη υποβολής των προβλεπόμενων υποστηρικτικών δικαιολογητικών μεταβολής των στοιχείων της απογραφής, επιβάλλεται διοικητικό πρόστιμο χιλίων (1.000) ευρώ, ανά δικαιολογητικό, σε βάρος του πλοιοκτήτη με μέγιστο συνολικό διοικητικό πρόστιμο το ποσό των τεσσάρων χιλιάδων (4.000) ευρώ.</w:t>
      </w:r>
    </w:p>
    <w:p>
      <w:pPr>
        <w:pStyle w:val="StructureList1"/>
        <w:spacing w:before="120" w:after="0"/>
        <w:rPr>
          <w:lang w:val="el" w:eastAsia="el"/>
        </w:rPr>
      </w:pPr>
      <w:r>
        <w:rPr>
          <w:lang w:val="el" w:eastAsia="el"/>
        </w:rPr>
        <w:t>β)</w:t>
      </w:r>
      <w:r>
        <w:rPr>
          <w:lang w:val="en" w:eastAsia="en"/>
        </w:rPr>
        <w:tab/>
      </w:r>
      <w:r>
        <w:rPr>
          <w:lang w:val="el" w:eastAsia="el"/>
        </w:rPr>
        <w:t>Σε περίπτωση εκπρόθεσμης υποβολής των προβλεπόμενων υποστηρικτικών δικαιολογητικών μεταβολής των στοιχείων της απογραφής επιβάλλεται διοικητικό πρόστιμο πεντακοσίων (500) ευρώ, ανά δικαιολογητικό, σε βάρος του πλοιοκτήτη με μέγιστο συνολικό διοικητικό πρόστιμο το ποσό των δύο χιλιάδων (2.000) ευρώ.</w:t>
      </w:r>
    </w:p>
    <w:p>
      <w:pPr>
        <w:pStyle w:val="MainText"/>
        <w:spacing w:before="120" w:after="0"/>
        <w:rPr>
          <w:lang w:val="el" w:eastAsia="el"/>
        </w:rPr>
      </w:pPr>
      <w:r>
        <w:rPr>
          <w:b/>
          <w:bCs/>
          <w:lang w:val="el" w:eastAsia="el"/>
        </w:rPr>
        <w:t>9.</w:t>
      </w:r>
      <w:r>
        <w:rPr>
          <w:lang w:val="el" w:eastAsia="el"/>
        </w:rPr>
        <w:t xml:space="preserve"> α) Σε περίπτωση μη ενημέρωσης μεταβολής των στοιχείων κυριότητας του πλωτού μέσου κατόπιν μεταβίβασής του, επιβάλλεται διοικητικό πρόστιμο δεκαπέντε χιλιάδων (15.000) ευρώ, σε βάρος του νέου πλοιοκτήτη.</w:t>
      </w:r>
    </w:p>
    <w:p>
      <w:pPr>
        <w:pStyle w:val="StructureList1"/>
        <w:spacing w:before="120" w:after="0"/>
        <w:rPr>
          <w:lang w:val="el" w:eastAsia="el"/>
        </w:rPr>
      </w:pPr>
      <w:r>
        <w:rPr>
          <w:lang w:val="el" w:eastAsia="el"/>
        </w:rPr>
        <w:t>β)</w:t>
      </w:r>
      <w:r>
        <w:rPr>
          <w:lang w:val="en" w:eastAsia="en"/>
        </w:rPr>
        <w:tab/>
      </w:r>
      <w:r>
        <w:rPr>
          <w:lang w:val="el" w:eastAsia="el"/>
        </w:rPr>
        <w:t>Σε περίπτωση εκπρόθεσμης ενημέρωσης μεταβολής των στοιχείων κυριότητας του πλωτού μέσου κατόπιν μεταβίβασής του, επιβάλλεται διοικητικό πρόστιμο τριών χιλιάδων (3.000) ευρώ, σε βάρος του νέου πλοιοκτήτη.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Αρμόδιες Αρχές ελέγχου - Διαδικασία επιβολής και είσπραξης διοικητικών προστίμων</w:t>
      </w:r>
    </w:p>
    <w:p>
      <w:pPr>
        <w:pStyle w:val="MainText"/>
        <w:spacing w:before="120" w:after="0"/>
        <w:rPr>
          <w:lang w:val="el" w:eastAsia="el"/>
        </w:rPr>
      </w:pPr>
      <w:r>
        <w:rPr>
          <w:b/>
          <w:bCs/>
          <w:lang w:val="el" w:eastAsia="el"/>
        </w:rPr>
        <w:t>1.</w:t>
      </w:r>
      <w:r>
        <w:rPr>
          <w:lang w:val="el" w:eastAsia="el"/>
        </w:rPr>
        <w:t xml:space="preserve"> Αρμόδιες Αρχές για τον έλεγχο των καταχωρισθέντων στοιχείων στο Μητρώο Δεξαμενών, σύμφωνα με την παρ. 1 του άρθρου 6 της αριθ. Α.1061/12-3-2021 ανωτέρω ΚΥΑ και την επιβολή των προστίμων της παρούσας είναι οι Τελωνειακές Αρχές που εκδίδουν τις άδειες λειτουργίας των πλωτών μέσων.</w:t>
      </w:r>
    </w:p>
    <w:p>
      <w:pPr>
        <w:pStyle w:val="MainText"/>
        <w:spacing w:before="120" w:after="0"/>
        <w:rPr>
          <w:lang w:val="el" w:eastAsia="el"/>
        </w:rPr>
      </w:pPr>
      <w:r>
        <w:rPr>
          <w:b/>
          <w:bCs/>
          <w:lang w:val="el" w:eastAsia="el"/>
        </w:rPr>
        <w:t>2.</w:t>
      </w:r>
      <w:r>
        <w:rPr>
          <w:lang w:val="el" w:eastAsia="el"/>
        </w:rPr>
        <w:t xml:space="preserve"> Για την επιβολή των διοικητικών κυρώσεων της παρούσας απόφασης, οι Τελωνειακές Αρχές της παρ. 1 εκδίδουν καταλογιστική πράξη σύμφωνα με τη διαδικασία που ορίζεται στο άρθρο 152 του Εθνικού Τελω - νειακού Κώδικα.</w:t>
      </w:r>
    </w:p>
    <w:p>
      <w:pPr>
        <w:pStyle w:val="MainText"/>
        <w:spacing w:before="120" w:after="0"/>
        <w:rPr>
          <w:lang w:val="el" w:eastAsia="el"/>
        </w:rPr>
      </w:pPr>
      <w:r>
        <w:rPr>
          <w:b/>
          <w:bCs/>
          <w:lang w:val="el" w:eastAsia="el"/>
        </w:rPr>
        <w:t>3.</w:t>
      </w:r>
      <w:r>
        <w:rPr>
          <w:lang w:val="el" w:eastAsia="el"/>
        </w:rPr>
        <w:t xml:space="preserve"> Τα πρόστιμα της παρούσας αποτελούν δημόσια έσοδα και εισπράττονται από τις Τελωνειακές Αρχές, σύμφωνα με τον Κώδικα Είσπραξης Δημοσίων Εσόδων (ΚΕΔΕ νδ 356/1974, Α’ 90).</w:t>
      </w:r>
    </w:p>
    <w:p>
      <w:pPr>
        <w:pStyle w:val="MainText"/>
        <w:spacing w:before="120" w:after="0"/>
        <w:rPr>
          <w:lang w:val="el" w:eastAsia="el"/>
        </w:rPr>
      </w:pPr>
      <w:r>
        <w:rPr>
          <w:b/>
          <w:bCs/>
          <w:lang w:val="el" w:eastAsia="el"/>
        </w:rPr>
        <w:t>4.</w:t>
      </w:r>
      <w:r>
        <w:rPr>
          <w:lang w:val="el" w:eastAsia="el"/>
        </w:rPr>
        <w:t xml:space="preserve"> Οι κυρώσεις για παραβάσεις που προβλέπονται στην παρούσα επιβάλλονται παράλληλα με λοιπές κυρώσεις που προβλέπονται για παραβάσεις α) της τελωνειακής και φορολογικής νομοθεσίας και β) του άρθρου 45 του Κώδικα Δημόσιου Ναυτικού Δικαίου (ν.δ.187/1973, Α’261).</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Δικαστική προστασία</w:t>
      </w:r>
    </w:p>
    <w:p>
      <w:pPr>
        <w:spacing w:before="240" w:after="240"/>
        <w:rPr>
          <w:lang w:val="el" w:eastAsia="el"/>
        </w:rPr>
      </w:pPr>
      <w:r>
        <w:rPr>
          <w:lang w:val="el" w:eastAsia="el"/>
        </w:rPr>
        <w:t>Τα πρόσωπα, κατά των οποίων εκδόθηκε η καταλογιστική πράξη επιβολής του διοικητικού προστίμου, έχουν δικαίωμα άσκησης προσφυγής, ενώπιον του αρμόδιου διοικητικού δικαστηρίου, σύμφωνα με τις διατάξεις του Κώδικα Διοικητικής Δικονομίας. Η εμπρόθεσμη άσκηση της προσφυγής αναστέλλει την καταβολή ποσοστού 50% του επιβληθέντος διοικητικού προστίμου υπό την προϋπόθεση ότι έχει καταβληθεί το υπόλοιπο 50%.</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παρούσα απόφαση ισχύει από την ημερομηνία έναρξης λειτουργίας του Μητρώου Δεξαμενών, όπως αυτή ορίζεται στην παρ. 1 του άρθρου 8 της υπ’ αρ. Α.1061/12-3-2021 κοινής απόφασης.</w:t>
      </w:r>
    </w:p>
    <w:p>
      <w:pPr>
        <w:pStyle w:val="MainText"/>
        <w:spacing w:before="120" w:after="0"/>
        <w:rPr>
          <w:lang w:val="el" w:eastAsia="el"/>
        </w:rPr>
      </w:pPr>
      <w:r>
        <w:rPr>
          <w:b/>
          <w:bCs/>
          <w:lang w:val="el" w:eastAsia="el"/>
        </w:rPr>
        <w:t>2.</w:t>
      </w:r>
      <w:r>
        <w:rPr>
          <w:lang w:val="el" w:eastAsia="el"/>
        </w:rPr>
        <w:t xml:space="preserve"> H απόφαση αυτή να δημοσιευτεί στην Εφημερίδα της Κυβερνήσεως.</w:t>
      </w:r>
    </w:p>
    <w:p>
      <w:pPr>
        <w:spacing w:before="240" w:after="240"/>
        <w:rPr>
          <w:lang w:val="el" w:eastAsia="el"/>
        </w:rPr>
      </w:pPr>
      <w:r>
        <w:rPr>
          <w:b/>
          <w:bCs/>
          <w:lang w:val="el" w:eastAsia="el"/>
        </w:rPr>
        <w:t>ΑΠΟΣΤΟΛΟΣ</w:t>
      </w:r>
    </w:p>
    <w:p>
      <w:pPr>
        <w:spacing w:before="240" w:after="240"/>
        <w:rPr>
          <w:lang w:val="el" w:eastAsia="el"/>
        </w:rPr>
      </w:pPr>
      <w:r>
        <w:rPr>
          <w:b/>
          <w:bCs/>
          <w:lang w:val="el" w:eastAsia="el"/>
        </w:rPr>
        <w:t>ΒΕΣΥΡΟΠΟΥΛΟΣ ΑΔΩΝΙΣ</w:t>
      </w:r>
    </w:p>
    <w:p>
      <w:pPr>
        <w:spacing w:before="240" w:after="240"/>
        <w:rPr>
          <w:lang w:val="el" w:eastAsia="el"/>
        </w:rPr>
      </w:pPr>
      <w:r>
        <w:rPr>
          <w:b/>
          <w:bCs/>
          <w:lang w:val="el" w:eastAsia="el"/>
        </w:rPr>
        <w:t>ΓΕΩΡΓΙΑΔΗΣ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ΕΘΝΙΚΟ ΤΥΠΟΓΡΑΦΕΙΟ (Για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ΤΕΛΩΝΕΙΑΚΕΣ ΠΕΡΙΦΕΡΕΙΕΣ (για ενημέρωση των τελωνείων της αρμοδιότητάς τους)</w:t>
      </w:r>
    </w:p>
    <w:p>
      <w:pPr>
        <w:pStyle w:val="MainText"/>
        <w:spacing w:before="120" w:after="0"/>
        <w:rPr>
          <w:lang w:val="el" w:eastAsia="el"/>
        </w:rPr>
      </w:pPr>
      <w:r>
        <w:rPr>
          <w:b/>
          <w:bCs/>
          <w:lang w:val="el" w:eastAsia="el"/>
        </w:rPr>
        <w:t>3.</w:t>
      </w:r>
      <w:r>
        <w:rPr>
          <w:lang w:val="el" w:eastAsia="el"/>
        </w:rPr>
        <w:t xml:space="preserve"> ΟΛΕΣ ΟΙ ΤΕΛΩΝΕΙΑΚΕΣ ΑΡΧΕΣ</w:t>
      </w:r>
    </w:p>
    <w:p>
      <w:pPr>
        <w:pStyle w:val="MainText"/>
        <w:spacing w:before="120" w:after="0"/>
        <w:rPr>
          <w:lang w:val="el" w:eastAsia="el"/>
        </w:rPr>
      </w:pPr>
      <w:r>
        <w:rPr>
          <w:b/>
          <w:bCs/>
          <w:lang w:val="el" w:eastAsia="el"/>
        </w:rPr>
        <w:t>4.</w:t>
      </w:r>
      <w:r>
        <w:rPr>
          <w:lang w:val="el" w:eastAsia="el"/>
        </w:rPr>
        <w:t xml:space="preserve"> Δ/νση Στρατηγικής Τεχνολογιών Πληροφορικής (ΔΙ.Σ.ΤΕ.ΠΛ.) της ΓΔ.ΗΛΕ.Δ. για ενημέρωση της «Ηλεκτρονικής Βιβλιοθήκης» e-mail:</w:t>
      </w:r>
      <w:hyperlink r:id="rId8" w:history="1">
        <w:r>
          <w:rPr>
            <w:rStyle w:val="Hyperlink"/>
            <w:color w:val="0000EE"/>
            <w:u w:color="0000EE"/>
            <w:lang w:val="el" w:eastAsia="el"/>
          </w:rPr>
          <w:t>sitea d min@aade.gr</w:t>
        </w:r>
      </w:hyperlink>
    </w:p>
    <w:p>
      <w:pPr>
        <w:spacing w:before="240" w:after="240"/>
        <w:rPr>
          <w:lang w:val="el" w:eastAsia="el"/>
        </w:rPr>
      </w:pPr>
      <w:r>
        <w:rPr>
          <w:b/>
          <w:bCs/>
          <w:lang w:val="el" w:eastAsia="el"/>
        </w:rPr>
        <w:t>Β.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Υπουργείο Ανάπτυξης &amp; Επενδύσεων</w:t>
      </w:r>
    </w:p>
    <w:p>
      <w:pPr>
        <w:pStyle w:val="StructureList1"/>
        <w:spacing w:before="120" w:after="0"/>
        <w:rPr>
          <w:lang w:val="el" w:eastAsia="el"/>
        </w:rPr>
      </w:pPr>
      <w:r>
        <w:rPr>
          <w:lang w:val="el" w:eastAsia="el"/>
        </w:rPr>
        <w:t>α)</w:t>
      </w:r>
      <w:r>
        <w:rPr>
          <w:lang w:val="en" w:eastAsia="en"/>
        </w:rPr>
        <w:tab/>
      </w:r>
      <w:r>
        <w:rPr>
          <w:lang w:val="el" w:eastAsia="el"/>
        </w:rPr>
        <w:t>Γραφείο Υπουργού Ανάπτυξης &amp; Επενδύσεων</w:t>
      </w:r>
    </w:p>
    <w:p>
      <w:pPr>
        <w:pStyle w:val="StructureList1"/>
        <w:spacing w:before="120" w:after="0"/>
        <w:rPr>
          <w:lang w:val="el" w:eastAsia="el"/>
        </w:rPr>
      </w:pPr>
      <w:r>
        <w:rPr>
          <w:lang w:val="el" w:eastAsia="el"/>
        </w:rPr>
        <w:t>β)</w:t>
      </w:r>
      <w:r>
        <w:rPr>
          <w:lang w:val="en" w:eastAsia="en"/>
        </w:rPr>
        <w:tab/>
      </w:r>
      <w:r>
        <w:rPr>
          <w:lang w:val="el" w:eastAsia="el"/>
        </w:rPr>
        <w:t>ΓΕΝΙΚΗ ΓΡΑΜΜΑΤΕΙΑ ΒΙΟΜΗΧΑΝΙΑΣ</w:t>
      </w:r>
    </w:p>
    <w:p>
      <w:pPr>
        <w:spacing w:before="240" w:after="240"/>
        <w:rPr>
          <w:lang w:val="el" w:eastAsia="el"/>
        </w:rPr>
      </w:pPr>
      <w:r>
        <w:rPr>
          <w:lang w:val="el" w:eastAsia="el"/>
        </w:rPr>
        <w:t>ΓΕΝΙΚΗ ΔΙΕΥΘΥΝΣΗ ΒΙΟΜΗΧΑΝΙΑΣ ΚΑΙ ΕΠΙΧΕΙΡΗΜΑΤΙΚΟΥ ΠΕΡΙΒΑΛΛΟΝΤΟΣ</w:t>
      </w:r>
    </w:p>
    <w:p>
      <w:pPr>
        <w:spacing w:before="240" w:after="240"/>
        <w:rPr>
          <w:lang w:val="el" w:eastAsia="el"/>
        </w:rPr>
      </w:pPr>
      <w:r>
        <w:rPr>
          <w:lang w:val="el" w:eastAsia="el"/>
        </w:rPr>
        <w:t>ΔΙΕΥΘΥΝΣΗ ΤΕΧΝΙΚΗΣ ΒΙΟΜΗΧΑΝΙΚΗΣ ΝΟΜΟΘΕΣΙΑΣ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 xml:space="preserve">ΕΠΑΛΗΘΕΥΣΗΣ ΜΕΤΡΗΣΕΩΝ ΚΑΙ ΕΠΙΘΕΩΡΗΣΗΣ ΜΕΤΡΗΤΙΚΩΝ ΣΥΣΤΗΜΑΤΩΝ (ΕΙΣΡΟΩΝ – ΕΚΡΟΩΝ) </w:t>
      </w:r>
      <w:hyperlink r:id="rId9" w:history="1">
        <w:r>
          <w:rPr>
            <w:rStyle w:val="Hyperlink"/>
            <w:color w:val="0000EE"/>
            <w:u w:color="0000EE"/>
            <w:lang w:val="el" w:eastAsia="el"/>
          </w:rPr>
          <w:t>(emakatsori@ggb.gr)</w:t>
        </w:r>
      </w:hyperlink>
    </w:p>
    <w:p>
      <w:pPr>
        <w:spacing w:before="240" w:after="240"/>
        <w:rPr>
          <w:lang w:val="el" w:eastAsia="el"/>
        </w:rPr>
      </w:pPr>
      <w:r>
        <w:rPr>
          <w:lang w:val="el" w:eastAsia="el"/>
        </w:rPr>
        <w:t>4) Υπουργείο Ψηφιακής Διακυβέρνησης</w:t>
      </w:r>
    </w:p>
    <w:p>
      <w:pPr>
        <w:spacing w:before="240" w:after="240"/>
        <w:rPr>
          <w:lang w:val="el" w:eastAsia="el"/>
        </w:rPr>
      </w:pPr>
      <w:r>
        <w:rPr>
          <w:lang w:val="el" w:eastAsia="el"/>
        </w:rPr>
        <w:t>Γραφείο Υπουργού Ψηφιακής Διακυβέρνησης</w:t>
      </w:r>
    </w:p>
    <w:p>
      <w:pPr>
        <w:spacing w:before="240" w:after="240"/>
        <w:rPr>
          <w:lang w:val="el" w:eastAsia="el"/>
        </w:rPr>
      </w:pPr>
      <w:r>
        <w:rPr>
          <w:lang w:val="el" w:eastAsia="el"/>
        </w:rPr>
        <w:t>5) Γραφείο Υπουργού Επικρατείας</w:t>
      </w:r>
    </w:p>
    <w:p>
      <w:pPr>
        <w:spacing w:before="240" w:after="240"/>
        <w:rPr>
          <w:lang w:val="el" w:eastAsia="el"/>
        </w:rPr>
      </w:pPr>
      <w:r>
        <w:rPr>
          <w:lang w:val="el" w:eastAsia="el"/>
        </w:rPr>
        <w:t>6) Υπουργείο Ναυτιλίας &amp; Νησιωτικής Πολιτικής</w:t>
      </w:r>
    </w:p>
    <w:p>
      <w:pPr>
        <w:pStyle w:val="StructureList1"/>
        <w:spacing w:before="120" w:after="0"/>
        <w:rPr>
          <w:lang w:val="el" w:eastAsia="el"/>
        </w:rPr>
      </w:pPr>
      <w:r>
        <w:rPr>
          <w:lang w:val="el" w:eastAsia="el"/>
        </w:rPr>
        <w:t>α)</w:t>
      </w:r>
      <w:r>
        <w:rPr>
          <w:lang w:val="en" w:eastAsia="en"/>
        </w:rPr>
        <w:tab/>
      </w:r>
      <w:r>
        <w:rPr>
          <w:lang w:val="el" w:eastAsia="el"/>
        </w:rPr>
        <w:t>Γραφείο Υπουργού Ναυτιλίας &amp; Νησιωτικής Πολιτικής</w:t>
      </w:r>
    </w:p>
    <w:p>
      <w:pPr>
        <w:pStyle w:val="StructureList1"/>
        <w:spacing w:before="120" w:after="0"/>
        <w:rPr>
          <w:lang w:val="el" w:eastAsia="el"/>
        </w:rPr>
      </w:pPr>
      <w:r>
        <w:rPr>
          <w:lang w:val="el" w:eastAsia="el"/>
        </w:rPr>
        <w:t>α)</w:t>
      </w:r>
      <w:r>
        <w:rPr>
          <w:lang w:val="en" w:eastAsia="en"/>
        </w:rPr>
        <w:tab/>
      </w:r>
      <w:r>
        <w:rPr>
          <w:lang w:val="el" w:eastAsia="el"/>
        </w:rPr>
        <w:t>ΑΡΧΗΓΕΙΟ ΛΙΜΕΝΙΚΟΥ ΣΩΜΑΤΟΣ –ΕΛΛΗΝΙΚΗΣ ΑΚΤΟΦΥΛΑΚΗΣ</w:t>
      </w:r>
    </w:p>
    <w:p>
      <w:pPr>
        <w:spacing w:before="240" w:after="240"/>
        <w:rPr>
          <w:lang w:val="el" w:eastAsia="el"/>
        </w:rPr>
      </w:pPr>
      <w:r>
        <w:rPr>
          <w:lang w:val="el" w:eastAsia="el"/>
        </w:rPr>
        <w:t>Α. ΚΛΑΔΟΣ ΕΛΕΓΧΟΥ ΠΛΟΙΩΝ</w:t>
      </w:r>
    </w:p>
    <w:p>
      <w:pPr>
        <w:spacing w:before="240" w:after="240"/>
        <w:rPr>
          <w:lang w:val="el" w:eastAsia="el"/>
        </w:rPr>
      </w:pPr>
      <w:r>
        <w:rPr>
          <w:lang w:val="el" w:eastAsia="el"/>
        </w:rPr>
        <w:t>Δ/ΝΣΗ ΜΕΛΕΤΩΝ ΚΑΙ ΚΑΤΑΣΚΕΥΩΝ ΠΛΟΙΩΝ</w:t>
      </w:r>
    </w:p>
    <w:p>
      <w:pPr>
        <w:pStyle w:val="StructureList1"/>
        <w:spacing w:before="120" w:after="0"/>
        <w:rPr>
          <w:lang w:val="el" w:eastAsia="el"/>
        </w:rPr>
      </w:pPr>
      <w:r>
        <w:rPr>
          <w:lang w:val="el" w:eastAsia="el"/>
        </w:rPr>
        <w:t>β)</w:t>
      </w:r>
      <w:r>
        <w:rPr>
          <w:lang w:val="en" w:eastAsia="en"/>
        </w:rPr>
        <w:tab/>
      </w:r>
      <w:r>
        <w:rPr>
          <w:lang w:val="el" w:eastAsia="el"/>
        </w:rPr>
        <w:t>Β. ΚΛΑΔΟΣ ΑΣΦΑΛΕΙΑΣ ΚΑΙ ΑΣΤΥΝΟΜΕΥΣΗΣ</w:t>
      </w:r>
    </w:p>
    <w:p>
      <w:pPr>
        <w:spacing w:before="240" w:after="240"/>
        <w:rPr>
          <w:lang w:val="el" w:eastAsia="el"/>
        </w:rPr>
      </w:pPr>
      <w:r>
        <w:rPr>
          <w:lang w:val="el" w:eastAsia="el"/>
        </w:rPr>
        <w:t>Δ/ΝΣΗ ΔΙΩΞΗΣ ΝΑΡΚΩΤΙΚΩΝ ΚΑΙ ΛΑΘΡΕΜΠΟΡΙΟΥ</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Β ΔΙΩΞΗΣ ΛΑΘΡΕΜΠΟΡΙΟΥ &amp; ΟΙΚ. ΕΓΚΛΗΜΑΤΟΣ (</w:t>
      </w:r>
      <w:hyperlink r:id="rId10" w:history="1">
        <w:r>
          <w:rPr>
            <w:rStyle w:val="Hyperlink"/>
            <w:color w:val="0000EE"/>
            <w:u w:color="0000EE"/>
            <w:lang w:val="el" w:eastAsia="el"/>
          </w:rPr>
          <w:t>didinal.b@hcg.gr</w:t>
        </w:r>
      </w:hyperlink>
      <w:r>
        <w:rPr>
          <w:lang w:val="el" w:eastAsia="el"/>
        </w:rPr>
        <w:t>)</w:t>
      </w:r>
    </w:p>
    <w:p>
      <w:pPr>
        <w:spacing w:before="240" w:after="240"/>
        <w:rPr>
          <w:lang w:val="el" w:eastAsia="el"/>
        </w:rPr>
      </w:pPr>
      <w:r>
        <w:rPr>
          <w:lang w:val="el" w:eastAsia="el"/>
        </w:rPr>
        <w:t>7) Γραφείο Γενικής Γραμματέως Φορολογικής Πολιτικής και Δημόσιας Περιουσίας</w:t>
      </w:r>
    </w:p>
    <w:p>
      <w:pPr>
        <w:spacing w:before="240" w:after="240"/>
        <w:rPr>
          <w:lang w:val="el" w:eastAsia="el"/>
        </w:rPr>
      </w:pPr>
      <w:r>
        <w:rPr>
          <w:lang w:val="el" w:eastAsia="el"/>
        </w:rPr>
        <w:t>8) Υπουργείο Περιβάλλοντος &amp; Ενέργειας</w:t>
      </w:r>
    </w:p>
    <w:p>
      <w:pPr>
        <w:spacing w:before="240" w:after="240"/>
        <w:rPr>
          <w:lang w:val="el" w:eastAsia="el"/>
        </w:rPr>
      </w:pPr>
      <w:r>
        <w:rPr>
          <w:lang w:val="el" w:eastAsia="el"/>
        </w:rPr>
        <w:t>9) Γενική Δ/νση Γενικού Χημείου του Κράτους</w:t>
      </w:r>
    </w:p>
    <w:p>
      <w:pPr>
        <w:spacing w:before="240" w:after="240"/>
        <w:rPr>
          <w:lang w:val="el" w:eastAsia="el"/>
        </w:rPr>
      </w:pPr>
      <w:r>
        <w:rPr>
          <w:lang w:val="el" w:eastAsia="el"/>
        </w:rPr>
        <w:t>10) Συντονιστικό Επιχειρησιακό Κέντρο (Σ.Ε.Κ.)</w:t>
      </w:r>
    </w:p>
    <w:p>
      <w:pPr>
        <w:spacing w:before="240" w:after="240"/>
        <w:rPr>
          <w:lang w:val="el" w:eastAsia="el"/>
        </w:rPr>
      </w:pPr>
      <w:r>
        <w:rPr>
          <w:lang w:val="el" w:eastAsia="el"/>
        </w:rPr>
        <w:t>11) Υπηρεσία Ερευνών και Διασφάλισης Δημοσίων Εσόδων (Υ.Ε.Δ.Δ.Ε. Αττικής).</w:t>
      </w:r>
    </w:p>
    <w:p>
      <w:pPr>
        <w:spacing w:before="240" w:after="240"/>
        <w:rPr>
          <w:lang w:val="el" w:eastAsia="el"/>
        </w:rPr>
      </w:pPr>
      <w:r>
        <w:rPr>
          <w:lang w:val="el" w:eastAsia="el"/>
        </w:rPr>
        <w:t>12) Δ/νση Εσωτερικού Ελέγχου</w:t>
      </w:r>
    </w:p>
    <w:p>
      <w:pPr>
        <w:spacing w:before="240" w:after="240"/>
        <w:rPr>
          <w:lang w:val="el" w:eastAsia="el"/>
        </w:rPr>
      </w:pPr>
      <w:r>
        <w:rPr>
          <w:lang w:val="el" w:eastAsia="el"/>
        </w:rPr>
        <w:t>13) Ελληνική Στατιστική Αρχή</w:t>
      </w:r>
    </w:p>
    <w:p>
      <w:pPr>
        <w:spacing w:before="240" w:after="240"/>
        <w:rPr>
          <w:lang w:val="el" w:eastAsia="el"/>
        </w:rPr>
      </w:pPr>
      <w:r>
        <w:rPr>
          <w:lang w:val="el" w:eastAsia="el"/>
        </w:rPr>
        <w:t>14) Τελωνειακές Περιφέρειες</w:t>
      </w:r>
    </w:p>
    <w:p>
      <w:pPr>
        <w:spacing w:before="240" w:after="240"/>
        <w:rPr>
          <w:lang w:val="el" w:eastAsia="el"/>
        </w:rPr>
      </w:pPr>
      <w:r>
        <w:rPr>
          <w:lang w:val="el" w:eastAsia="el"/>
        </w:rPr>
        <w:t>15) Αυτοτελές Τμήμα Συντονισμού Μεταρρυθμιστικών Δράσεων και Επικοινωνίας</w:t>
      </w:r>
    </w:p>
    <w:p>
      <w:pPr>
        <w:spacing w:before="240" w:after="240"/>
        <w:rPr>
          <w:lang w:val="el" w:eastAsia="el"/>
        </w:rPr>
      </w:pPr>
      <w:r>
        <w:rPr>
          <w:lang w:val="el" w:eastAsia="el"/>
        </w:rPr>
        <w:t>16) Διεύθυνση Νομικής Υποστήριξης της ΑΑΔΕ</w:t>
      </w:r>
    </w:p>
    <w:p>
      <w:pPr>
        <w:spacing w:before="240" w:after="240"/>
        <w:rPr>
          <w:lang w:val="el" w:eastAsia="el"/>
        </w:rPr>
      </w:pPr>
      <w:r>
        <w:rPr>
          <w:lang w:val="el" w:eastAsia="el"/>
        </w:rPr>
        <w:t>17) Γενική Διεύθυνση Ανθρώπινου Δυναμικού και Οργάνωσης</w:t>
      </w:r>
    </w:p>
    <w:p>
      <w:pPr>
        <w:pStyle w:val="StructureList1"/>
        <w:spacing w:before="120" w:after="0"/>
        <w:rPr>
          <w:lang w:val="el" w:eastAsia="el"/>
        </w:rPr>
      </w:pPr>
      <w:r>
        <w:rPr>
          <w:lang w:val="el" w:eastAsia="el"/>
        </w:rPr>
        <w:t>α)</w:t>
      </w:r>
      <w:r>
        <w:rPr>
          <w:lang w:val="en" w:eastAsia="en"/>
        </w:rPr>
        <w:tab/>
      </w:r>
      <w:r>
        <w:rPr>
          <w:lang w:val="el" w:eastAsia="el"/>
        </w:rPr>
        <w:t>Διεύθυνση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Δ/νση Οργάνωσης</w:t>
      </w:r>
    </w:p>
    <w:p>
      <w:pPr>
        <w:spacing w:before="240" w:after="240"/>
        <w:rPr>
          <w:lang w:val="el" w:eastAsia="el"/>
        </w:rPr>
      </w:pPr>
      <w:r>
        <w:rPr>
          <w:lang w:val="el" w:eastAsia="el"/>
        </w:rPr>
        <w:t>18) Γενική Δ/νση Ηλεκτρονικής Διακυβέρνησης (ΓΔΗΛΕΔ),</w:t>
      </w:r>
    </w:p>
    <w:p>
      <w:pPr>
        <w:pStyle w:val="StructureList1"/>
        <w:spacing w:before="120" w:after="0"/>
        <w:rPr>
          <w:lang w:val="el" w:eastAsia="el"/>
        </w:rPr>
      </w:pPr>
      <w:r>
        <w:rPr>
          <w:lang w:val="el" w:eastAsia="el"/>
        </w:rPr>
        <w:t>α)</w:t>
      </w:r>
      <w:r>
        <w:rPr>
          <w:lang w:val="en" w:eastAsia="en"/>
        </w:rPr>
        <w:tab/>
      </w:r>
      <w:r>
        <w:rPr>
          <w:lang w:val="el" w:eastAsia="el"/>
        </w:rPr>
        <w:t>Διεύθυνση Ανάπτυξης Τελωνειακών, Ελεγκτικών και Επιχειρησιακών Εφαρμογών (Δ.Α.Τ.Ε.) - Υποδ/νση Τελωνειακών Εφαρμογών</w:t>
      </w:r>
    </w:p>
    <w:p>
      <w:pPr>
        <w:pStyle w:val="StructureList1"/>
        <w:spacing w:before="120" w:after="0"/>
        <w:rPr>
          <w:lang w:val="el" w:eastAsia="el"/>
        </w:rPr>
      </w:pPr>
      <w:r>
        <w:rPr>
          <w:lang w:val="el" w:eastAsia="el"/>
        </w:rPr>
        <w:t>β)</w:t>
      </w:r>
      <w:r>
        <w:rPr>
          <w:lang w:val="en" w:eastAsia="en"/>
        </w:rPr>
        <w:tab/>
      </w:r>
      <w:r>
        <w:rPr>
          <w:lang w:val="el" w:eastAsia="el"/>
        </w:rPr>
        <w:t>Διεύθυνση Επιχειρησιακών Διαδικασιών (ΔΙΕΠΙΔΙ) – Υποδ/νση Β΄</w:t>
      </w:r>
    </w:p>
    <w:p>
      <w:pPr>
        <w:spacing w:before="240" w:after="240"/>
        <w:rPr>
          <w:lang w:val="el" w:eastAsia="el"/>
        </w:rPr>
      </w:pPr>
      <w:r>
        <w:rPr>
          <w:lang w:val="el" w:eastAsia="el"/>
        </w:rPr>
        <w:t>19) Σ.Δ.Ο.Ε. –Κεντρική Υπηρεσία</w:t>
      </w:r>
    </w:p>
    <w:p>
      <w:pPr>
        <w:spacing w:before="240" w:after="240"/>
        <w:rPr>
          <w:lang w:val="el" w:eastAsia="el"/>
        </w:rPr>
      </w:pPr>
      <w:r>
        <w:rPr>
          <w:lang w:val="el" w:eastAsia="el"/>
        </w:rPr>
        <w:t>20) Περιφερειακές Δ/νσεις Σ.Δ.Ο.Ε.</w:t>
      </w:r>
    </w:p>
    <w:p>
      <w:pPr>
        <w:spacing w:before="240" w:after="240"/>
        <w:rPr>
          <w:lang w:val="el" w:eastAsia="el"/>
        </w:rPr>
      </w:pPr>
      <w:r>
        <w:rPr>
          <w:lang w:val="el" w:eastAsia="el"/>
        </w:rPr>
        <w:t>21) Σύνδεσμος Εταιρειών Εμπορίας Πετρελαιοειδών (Σ.Ε.Ε.Π.Ε.)</w:t>
      </w:r>
    </w:p>
    <w:p>
      <w:pPr>
        <w:spacing w:before="240" w:after="240"/>
        <w:rPr>
          <w:lang w:val="el" w:eastAsia="el"/>
        </w:rPr>
      </w:pPr>
      <w:r>
        <w:rPr>
          <w:lang w:val="el" w:eastAsia="el"/>
        </w:rPr>
        <w:t xml:space="preserve">Ίωνος Δραγούμη 46, 115 28 Ιλίσια (για ενημέρωση των μελών του) e-mail: </w:t>
      </w:r>
      <w:hyperlink r:id="rId11" w:history="1">
        <w:r>
          <w:rPr>
            <w:rStyle w:val="Hyperlink"/>
            <w:color w:val="0000EE"/>
            <w:u w:color="0000EE"/>
            <w:lang w:val="el" w:eastAsia="el"/>
          </w:rPr>
          <w:t>seepe@seepe.gr</w:t>
        </w:r>
      </w:hyperlink>
    </w:p>
    <w:p>
      <w:pPr>
        <w:spacing w:before="240" w:after="240"/>
        <w:rPr>
          <w:lang w:val="el" w:eastAsia="el"/>
        </w:rPr>
      </w:pPr>
      <w:r>
        <w:rPr>
          <w:lang w:val="el" w:eastAsia="el"/>
        </w:rPr>
        <w:t xml:space="preserve">22) Ελληνικά Πετρέλαια Α.Ε. -Γενική Δ/νση Εφοδιασμού &amp; Εμπορίας- Δ/νση Προγραμματισμού Παραγωγής – Τμήμα Προδιαγραφών και Σχέσεων με το Δημόσιο - e-mail: </w:t>
      </w:r>
      <w:hyperlink r:id="rId12" w:history="1">
        <w:r>
          <w:rPr>
            <w:rStyle w:val="Hyperlink"/>
            <w:color w:val="0000EE"/>
            <w:u w:color="0000EE"/>
            <w:lang w:val="el" w:eastAsia="el"/>
          </w:rPr>
          <w:t>helpe@helpe.gr</w:t>
        </w:r>
      </w:hyperlink>
    </w:p>
    <w:p>
      <w:pPr>
        <w:spacing w:before="240" w:after="240"/>
        <w:rPr>
          <w:lang w:val="el" w:eastAsia="el"/>
        </w:rPr>
      </w:pPr>
      <w:r>
        <w:rPr>
          <w:lang w:val="el" w:eastAsia="el"/>
        </w:rPr>
        <w:t>23) MOTOR OIL (ΕΛΛΑΣ) Α.Ε.</w:t>
      </w:r>
    </w:p>
    <w:p>
      <w:pPr>
        <w:pStyle w:val="StructureList1"/>
        <w:spacing w:before="120" w:after="0"/>
        <w:rPr>
          <w:lang w:val="el" w:eastAsia="el"/>
        </w:rPr>
      </w:pPr>
      <w:r>
        <w:rPr>
          <w:lang w:val="el" w:eastAsia="el"/>
        </w:rPr>
        <w:t>α)</w:t>
      </w:r>
      <w:r>
        <w:rPr>
          <w:lang w:val="en" w:eastAsia="en"/>
        </w:rPr>
        <w:tab/>
      </w:r>
      <w:r>
        <w:rPr>
          <w:lang w:val="el" w:eastAsia="el"/>
        </w:rPr>
        <w:t xml:space="preserve">ΔΙΥΛΙΣΤΗΡΙΑ ΚΟΡΙΝΘΟΥ Α.Ε. e-mail: </w:t>
      </w:r>
      <w:hyperlink r:id="rId13" w:history="1">
        <w:r>
          <w:rPr>
            <w:rStyle w:val="Hyperlink"/>
            <w:color w:val="0000EE"/>
            <w:u w:color="0000EE"/>
            <w:lang w:val="el" w:eastAsia="el"/>
          </w:rPr>
          <w:t>motoroil.refinary@moh.gr</w:t>
        </w:r>
      </w:hyperlink>
    </w:p>
    <w:p>
      <w:pPr>
        <w:pStyle w:val="StructureList1"/>
        <w:spacing w:before="120" w:after="0"/>
        <w:rPr>
          <w:lang w:val="el" w:eastAsia="el"/>
        </w:rPr>
      </w:pPr>
      <w:r>
        <w:rPr>
          <w:lang w:val="el" w:eastAsia="el"/>
        </w:rPr>
        <w:t>β)</w:t>
      </w:r>
      <w:r>
        <w:rPr>
          <w:lang w:val="en" w:eastAsia="en"/>
        </w:rPr>
        <w:tab/>
      </w:r>
      <w:r>
        <w:rPr>
          <w:lang w:val="el" w:eastAsia="el"/>
        </w:rPr>
        <w:t xml:space="preserve">Ηρώδου Αττικού 12Α ,15 124 Μαρούσι, e-mail: </w:t>
      </w:r>
      <w:hyperlink r:id="rId14" w:history="1">
        <w:r>
          <w:rPr>
            <w:rStyle w:val="Hyperlink"/>
            <w:color w:val="0000EE"/>
            <w:u w:color="0000EE"/>
            <w:lang w:val="el" w:eastAsia="el"/>
          </w:rPr>
          <w:t>info@moh.gr</w:t>
        </w:r>
      </w:hyperlink>
    </w:p>
    <w:p>
      <w:pPr>
        <w:spacing w:before="240" w:after="240"/>
        <w:rPr>
          <w:lang w:val="el" w:eastAsia="el"/>
        </w:rPr>
      </w:pPr>
      <w:r>
        <w:rPr>
          <w:lang w:val="el" w:eastAsia="el"/>
        </w:rPr>
        <w:t>24) Πανελλήνιος Σύλλογος Εφοδιαστών Πλοίων-Εξαγωγέων (για ενημέρωση των μελών του)</w:t>
      </w:r>
    </w:p>
    <w:p>
      <w:pPr>
        <w:spacing w:before="240" w:after="240"/>
        <w:rPr>
          <w:lang w:val="el" w:eastAsia="el"/>
        </w:rPr>
      </w:pPr>
      <w:r>
        <w:rPr>
          <w:lang w:val="el" w:eastAsia="el"/>
        </w:rPr>
        <w:t>25) Ομοσπονδία Εκτελωνιστών Ελλάδος Τσαμαδού 38 - 185 32 ΠΕΙΡΑΙΑΣ e-mail:</w:t>
      </w:r>
      <w:hyperlink r:id="rId15" w:history="1">
        <w:r>
          <w:rPr>
            <w:rStyle w:val="Hyperlink"/>
            <w:color w:val="0000EE"/>
            <w:u w:color="0000EE"/>
            <w:lang w:val="el" w:eastAsia="el"/>
          </w:rPr>
          <w:t>oete@oete.gr</w:t>
        </w:r>
      </w:hyperlink>
    </w:p>
    <w:p>
      <w:pPr>
        <w:spacing w:before="240" w:after="240"/>
        <w:rPr>
          <w:lang w:val="el" w:eastAsia="el"/>
        </w:rPr>
      </w:pPr>
      <w:r>
        <w:rPr>
          <w:lang w:val="el" w:eastAsia="el"/>
        </w:rPr>
        <w:t xml:space="preserve">26) Οικονομικό Επιμελητήριο Ελλάδος (για ενημέρωση των μελών του) email: </w:t>
      </w:r>
      <w:hyperlink r:id="rId16" w:history="1">
        <w:r>
          <w:rPr>
            <w:rStyle w:val="Hyperlink"/>
            <w:color w:val="0000EE"/>
            <w:u w:color="0000EE"/>
            <w:lang w:val="el" w:eastAsia="el"/>
          </w:rPr>
          <w:t>oee@oe-e.gr</w:t>
        </w:r>
      </w:hyperlink>
    </w:p>
    <w:p>
      <w:pPr>
        <w:spacing w:before="240" w:after="240"/>
        <w:rPr>
          <w:lang w:val="el" w:eastAsia="el"/>
        </w:rPr>
      </w:pPr>
      <w:r>
        <w:rPr>
          <w:lang w:val="el" w:eastAsia="el"/>
        </w:rPr>
        <w:t xml:space="preserve">27) Κεντρική Ένωση Επιμελητηρίων Ελλάδος (για ενημέρωση των μελών του) email: </w:t>
      </w:r>
      <w:hyperlink r:id="rId17" w:history="1">
        <w:r>
          <w:rPr>
            <w:rStyle w:val="Hyperlink"/>
            <w:color w:val="0000EE"/>
            <w:u w:color="0000EE"/>
            <w:lang w:val="el" w:eastAsia="el"/>
          </w:rPr>
          <w:t>keeuhcci@uhc.gr</w:t>
        </w:r>
      </w:hyperlink>
    </w:p>
    <w:p>
      <w:pPr>
        <w:spacing w:before="240" w:after="240"/>
        <w:rPr>
          <w:lang w:val="el" w:eastAsia="el"/>
        </w:rPr>
      </w:pPr>
      <w:r>
        <w:rPr>
          <w:lang w:val="el" w:eastAsia="el"/>
        </w:rPr>
        <w:t xml:space="preserve">28) ΕΜΠΟΡΙΚΟ &amp; ΒΙΟΜΗΧΑΝΙΚΟ ΕΠΙΜΕΛΗΤΗΡΙΟ ΑΘΗΝΩΝ (για ενημέρωση των μελών του) e-mail: </w:t>
      </w:r>
      <w:hyperlink r:id="rId18" w:history="1">
        <w:r>
          <w:rPr>
            <w:rStyle w:val="Hyperlink"/>
            <w:color w:val="0000EE"/>
            <w:u w:color="0000EE"/>
            <w:lang w:val="el" w:eastAsia="el"/>
          </w:rPr>
          <w:t>(info@acci.gr)</w:t>
        </w:r>
      </w:hyperlink>
    </w:p>
    <w:p>
      <w:pPr>
        <w:spacing w:before="240" w:after="240"/>
        <w:rPr>
          <w:lang w:val="el" w:eastAsia="el"/>
        </w:rPr>
      </w:pPr>
      <w:r>
        <w:rPr>
          <w:lang w:val="el" w:eastAsia="el"/>
        </w:rPr>
        <w:t xml:space="preserve">29) ΕΜΠΟΡΙΚΟ &amp; ΒΙΟΜΗΧΑΝΙΚΟ ΕΠΙΜΕΛΗΤΗΡΙΟ ΘΕΣΣΑΛΟΝΙΚΗΣ (για ενημέρωση των μελών του) </w:t>
      </w:r>
      <w:hyperlink r:id="rId19" w:history="1">
        <w:r>
          <w:rPr>
            <w:rStyle w:val="Hyperlink"/>
            <w:color w:val="0000EE"/>
            <w:u w:color="0000EE"/>
            <w:lang w:val="el" w:eastAsia="el"/>
          </w:rPr>
          <w:t>root@ebeth.gr</w:t>
        </w:r>
      </w:hyperlink>
    </w:p>
    <w:p>
      <w:pPr>
        <w:spacing w:before="240" w:after="240"/>
        <w:rPr>
          <w:lang w:val="el" w:eastAsia="el"/>
        </w:rPr>
      </w:pPr>
      <w:r>
        <w:rPr>
          <w:lang w:val="el" w:eastAsia="el"/>
        </w:rPr>
        <w:t xml:space="preserve">30) ΕΜΠΟΡΙΚΟ &amp; ΒΙΟΜΗΧΑΝΙΚΟ ΕΠΙΜΕΛΗΤΗΡΙΟ ΠΕΙΡΑΙΩΣ (για ενημέρωση των μελών του) Λουδοβίκου 1, 18531 ΠΕΙΡΑΙΑΣ e-mail: </w:t>
      </w:r>
      <w:hyperlink r:id="rId20" w:history="1">
        <w:r>
          <w:rPr>
            <w:rStyle w:val="Hyperlink"/>
            <w:color w:val="0000EE"/>
            <w:u w:color="0000EE"/>
            <w:lang w:val="el" w:eastAsia="el"/>
          </w:rPr>
          <w:t>evep@pcci.gr</w:t>
        </w:r>
      </w:hyperlink>
    </w:p>
    <w:p>
      <w:pPr>
        <w:spacing w:before="240" w:after="240"/>
        <w:rPr>
          <w:lang w:val="el" w:eastAsia="el"/>
        </w:rPr>
      </w:pPr>
      <w:r>
        <w:rPr>
          <w:lang w:val="el" w:eastAsia="el"/>
        </w:rPr>
        <w:t xml:space="preserve">31) ΣΥΝΔΕΣΜΟΣ ΒΙΟΜΗΧΑΝΙΩΝ ΑΤΤΙΚΗΣ &amp; ΠΕΙΡΑΙΑ (για ενημέρωση των μελών του) e-mail: </w:t>
      </w:r>
      <w:hyperlink r:id="rId21" w:history="1">
        <w:r>
          <w:rPr>
            <w:rStyle w:val="Hyperlink"/>
            <w:color w:val="0000EE"/>
            <w:u w:color="0000EE"/>
            <w:lang w:val="el" w:eastAsia="el"/>
          </w:rPr>
          <w:t>svap@svap.gr</w:t>
        </w:r>
      </w:hyperlink>
    </w:p>
    <w:p>
      <w:pPr>
        <w:spacing w:before="240" w:after="240"/>
        <w:rPr>
          <w:lang w:val="el" w:eastAsia="el"/>
        </w:rPr>
      </w:pPr>
      <w:r>
        <w:rPr>
          <w:lang w:val="el" w:eastAsia="el"/>
        </w:rPr>
        <w:t xml:space="preserve">32) ΣΥΝΔΕΣΜΟΣ ΒΙΟΜΗΧΑΝΙΩΝ ΒΟΡΕΙΟΥ ΕΛΛΑΔΑΣ (για ενημέρωση των μελών του) e-mail: </w:t>
      </w:r>
      <w:hyperlink r:id="rId22" w:history="1">
        <w:r>
          <w:rPr>
            <w:rStyle w:val="Hyperlink"/>
            <w:color w:val="0000EE"/>
            <w:u w:color="0000EE"/>
            <w:lang w:val="el" w:eastAsia="el"/>
          </w:rPr>
          <w:t>info@sbe.org.gr</w:t>
        </w:r>
      </w:hyperlink>
    </w:p>
    <w:p>
      <w:pPr>
        <w:spacing w:before="240" w:after="240"/>
        <w:rPr>
          <w:lang w:val="el" w:eastAsia="el"/>
        </w:rPr>
      </w:pPr>
      <w:r>
        <w:rPr>
          <w:lang w:val="el" w:eastAsia="el"/>
        </w:rPr>
        <w:t xml:space="preserve">33) ΣΥΝΔΕΣΜΟΣ ΒΙΟΜΗΧΑΝΙΩΝ ΘΕΣΣΑΛΙΑΣ &amp; ΚΕΝΤΡΙΚΗΣ ΕΛΛΑΔΟΣ (για ενημέρωση των μελών του) email: </w:t>
      </w:r>
      <w:hyperlink r:id="rId23" w:history="1">
        <w:r>
          <w:rPr>
            <w:rStyle w:val="Hyperlink"/>
            <w:color w:val="0000EE"/>
            <w:u w:color="0000EE"/>
            <w:lang w:val="el" w:eastAsia="el"/>
          </w:rPr>
          <w:t>info@sbtse.gr</w:t>
        </w:r>
      </w:hyperlink>
    </w:p>
    <w:p>
      <w:pPr>
        <w:spacing w:before="240" w:after="240"/>
        <w:rPr>
          <w:lang w:val="el" w:eastAsia="el"/>
        </w:rPr>
      </w:pPr>
      <w:r>
        <w:rPr>
          <w:lang w:val="el" w:eastAsia="el"/>
        </w:rPr>
        <w:t xml:space="preserve">34) ΣΥΝΔΕΣΜΟΣ ΕΠΙΧΕΙΡΗΣΕΩΝ &amp; ΒΙΟΜΗΧΑΝΙΩΝ (ΣΕΒ) </w:t>
      </w:r>
      <w:hyperlink r:id="rId24" w:history="1">
        <w:r>
          <w:rPr>
            <w:rStyle w:val="Hyperlink"/>
            <w:color w:val="0000EE"/>
            <w:u w:color="0000EE"/>
            <w:lang w:val="el" w:eastAsia="el"/>
          </w:rPr>
          <w:t>info@sev.org.gr</w:t>
        </w:r>
      </w:hyperlink>
    </w:p>
    <w:p>
      <w:pPr>
        <w:spacing w:before="240" w:after="240"/>
        <w:rPr>
          <w:lang w:val="el" w:eastAsia="el"/>
        </w:rPr>
      </w:pPr>
      <w:r>
        <w:rPr>
          <w:lang w:val="el" w:eastAsia="el"/>
        </w:rPr>
        <w:t>35) ΝΑΥΤΙΚΟ ΕΠΙΜΕΛΗΤΗΡΙΟ ΕΛΛΑΔΟΣ E-mail:</w:t>
      </w:r>
      <w:hyperlink r:id="rId25" w:history="1">
        <w:r>
          <w:rPr>
            <w:rStyle w:val="Hyperlink"/>
            <w:color w:val="0000EE"/>
            <w:u w:color="0000EE"/>
            <w:lang w:val="el" w:eastAsia="el"/>
          </w:rPr>
          <w:t>nee@nee.gr</w:t>
        </w:r>
      </w:hyperlink>
    </w:p>
    <w:p>
      <w:pPr>
        <w:spacing w:before="240" w:after="240"/>
        <w:rPr>
          <w:lang w:val="el" w:eastAsia="el"/>
        </w:rPr>
      </w:pPr>
      <w:r>
        <w:rPr>
          <w:lang w:val="el" w:eastAsia="el"/>
        </w:rPr>
        <w:t>36) ΠΑΝΕΛΛΗΝΙΟΣ ΣΥΝΔΕΣΜΟΣ (ΕΝΩΣΗ) ΝΑΥΤΙΚΩΝ ΠΡΑΚΤΟΡΩΝ &amp; ΕΠΑΓΓΕΛΜΑΤΙΩΝ ΧΡΗΣΤΩΝ ΛΙΜΕΝΑ E-mail:</w:t>
      </w:r>
      <w:hyperlink r:id="rId26" w:history="1">
        <w:r>
          <w:rPr>
            <w:rStyle w:val="Hyperlink"/>
            <w:color w:val="0000EE"/>
            <w:u w:color="0000EE"/>
            <w:lang w:val="el" w:eastAsia="el"/>
          </w:rPr>
          <w:t>psa@psa.gr</w:t>
        </w:r>
      </w:hyperlink>
    </w:p>
    <w:p>
      <w:pPr>
        <w:spacing w:before="240" w:after="240"/>
        <w:rPr>
          <w:lang w:val="el" w:eastAsia="el"/>
        </w:rPr>
      </w:pPr>
      <w:r>
        <w:rPr>
          <w:lang w:val="el" w:eastAsia="el"/>
        </w:rPr>
        <w:t>37) ΣΩΜΑΤΕΙΟ ΝΑΥΤΙΚΩΝ ΠΡΑΚΤΟΡΩΝ ΑΤΤΙΚΗΣ – ΠΕΙΡΑΙΑ (ΣΩΝΠΑΠ) E-mail:</w:t>
      </w:r>
      <w:hyperlink r:id="rId27" w:history="1">
        <w:r>
          <w:rPr>
            <w:rStyle w:val="Hyperlink"/>
            <w:color w:val="0000EE"/>
            <w:u w:color="0000EE"/>
            <w:lang w:val="el" w:eastAsia="el"/>
          </w:rPr>
          <w:t>info@sonpap.gr</w:t>
        </w:r>
      </w:hyperlink>
    </w:p>
    <w:p>
      <w:pPr>
        <w:spacing w:before="240" w:after="240"/>
        <w:rPr>
          <w:lang w:val="el" w:eastAsia="el"/>
        </w:rPr>
      </w:pPr>
      <w:r>
        <w:rPr>
          <w:lang w:val="el" w:eastAsia="el"/>
        </w:rPr>
        <w:t>38) ΕΝΩΣΗ ΕΛΛΗΝΩΝ ΕΦΟΠΛΙΣΤΩΝ (Ε.Ε.Ε.) E-mail:</w:t>
      </w:r>
      <w:hyperlink r:id="rId28" w:history="1">
        <w:r>
          <w:rPr>
            <w:rStyle w:val="Hyperlink"/>
            <w:color w:val="0000EE"/>
            <w:u w:color="0000EE"/>
            <w:lang w:val="el" w:eastAsia="el"/>
          </w:rPr>
          <w:t>ugs@ath.forthnet.gr</w:t>
        </w:r>
      </w:hyperlink>
    </w:p>
    <w:p>
      <w:pPr>
        <w:spacing w:before="240" w:after="240"/>
        <w:rPr>
          <w:lang w:val="el" w:eastAsia="el"/>
        </w:rPr>
      </w:pPr>
      <w:r>
        <w:rPr>
          <w:lang w:val="el" w:eastAsia="el"/>
        </w:rPr>
        <w:t>39) ΕΝΩΣΗ ΕΦΟΠΛΙΣΤΩΝ ΝΑΥΤΙΛΙΑΣ ΜΙΚΡΩΝ ΑΠΟΣΤΑΣΕΩΝ E-mail:</w:t>
      </w:r>
      <w:hyperlink r:id="rId29" w:history="1">
        <w:r>
          <w:rPr>
            <w:rStyle w:val="Hyperlink"/>
            <w:color w:val="0000EE"/>
            <w:u w:color="0000EE"/>
            <w:lang w:val="el" w:eastAsia="el"/>
          </w:rPr>
          <w:t>info@ shortsea .gr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ΓΡΑΦΕΙΟ ΔΙΟΙΚΗΤΗ ΑΝΕΞΑΡΤΗΤΗΣ ΑΡΧΗΣ ΔΗΜΟΣΙΩΝ ΕΣΟΔΩΝ</w:t>
      </w:r>
    </w:p>
    <w:p>
      <w:pPr>
        <w:spacing w:before="240" w:after="240"/>
        <w:rPr>
          <w:lang w:val="el" w:eastAsia="el"/>
        </w:rPr>
      </w:pPr>
      <w:r>
        <w:rPr>
          <w:lang w:val="el" w:eastAsia="el"/>
        </w:rPr>
        <w:t>2. ΑΥΤΟΤΕΛΕΣ ΤΜΗΜΑ ΥΠΟΣΤΗΡΙΞΗΣ ΤΗΣ ΓΕΝ. Δ/ΝΣΗΣ ΤΕΛΩΝΕΙΩΝ &amp; Ε.Φ.Κ.</w:t>
      </w:r>
    </w:p>
    <w:p>
      <w:pPr>
        <w:spacing w:before="240" w:after="240"/>
        <w:rPr>
          <w:lang w:val="el" w:eastAsia="el"/>
        </w:rPr>
      </w:pPr>
      <w:r>
        <w:rPr>
          <w:lang w:val="el" w:eastAsia="el"/>
        </w:rPr>
        <w:t>3. ΑΥΤΟΤΕΛΕΣ ΤΜΗΜΑ ΥΠΟΣΤΗΡΙΞΗΣ ΤΗΣ ΓΕΝ. Δ/ΝΣΗΣ ΗΛΕΚΤΡΟΝΙΚΗΣ ΔΙΑΚΥΒΕΡΝΗΣΗΣ</w:t>
      </w:r>
    </w:p>
    <w:p>
      <w:pPr>
        <w:spacing w:before="240" w:after="240"/>
        <w:rPr>
          <w:lang w:val="el" w:eastAsia="el"/>
        </w:rPr>
      </w:pPr>
      <w:r>
        <w:rPr>
          <w:lang w:val="el" w:eastAsia="el"/>
        </w:rPr>
        <w:t>4. ΑΥΤΟΤΕΛΕΣ ΤΜΗΜΑ ΜΕΤΑΡΡΥΘΜΙΣΤΙΚΩΝ ΔΡΑΣΕΩΝ ΚΑΙ ΕΠΙΚΟΙΝΩΝΙΑΣ</w:t>
      </w:r>
    </w:p>
    <w:p>
      <w:pPr>
        <w:spacing w:before="240" w:after="240"/>
        <w:rPr>
          <w:lang w:val="el" w:eastAsia="el"/>
        </w:rPr>
      </w:pPr>
      <w:r>
        <w:rPr>
          <w:lang w:val="el" w:eastAsia="el"/>
        </w:rPr>
        <w:t>5. ΓΡΑΦΕΙΟ ΤΥΠΟΥ ΑΑΔΕ</w:t>
      </w:r>
    </w:p>
    <w:p>
      <w:pPr>
        <w:spacing w:before="240" w:after="240"/>
        <w:rPr>
          <w:lang w:val="el" w:eastAsia="el"/>
        </w:rPr>
      </w:pPr>
      <w:r>
        <w:rPr>
          <w:lang w:val="el" w:eastAsia="el"/>
        </w:rPr>
        <w:t>6. Δ/ΝΣΗ ΔΑΣΜΟΛΟΓΙΚΩΝ ΘΕΜΑΤΩΝ, ΕΙΔΙΚΩΝ ΚΑΘΕΣΤΩΤΩΝ &amp; ΑΠΑΛΛΑΓΩΝ</w:t>
      </w:r>
    </w:p>
    <w:p>
      <w:pPr>
        <w:spacing w:before="240" w:after="240"/>
        <w:rPr>
          <w:lang w:val="el" w:eastAsia="el"/>
        </w:rPr>
      </w:pPr>
      <w:r>
        <w:rPr>
          <w:lang w:val="el" w:eastAsia="el"/>
        </w:rPr>
        <w:t>ΤΜΗΜΑΤΑ Γ- Δ΄</w:t>
      </w:r>
    </w:p>
    <w:p>
      <w:pPr>
        <w:spacing w:before="240" w:after="240"/>
        <w:rPr>
          <w:lang w:val="el" w:eastAsia="el"/>
        </w:rPr>
      </w:pPr>
      <w:r>
        <w:rPr>
          <w:lang w:val="el" w:eastAsia="el"/>
        </w:rPr>
        <w:t>7. Δ/ΝΣΗ ΕΙΔΙΚΩΝ ΦΟΡΩΝ ΚΑΤΑΝΑΛΩΣΗΣ &amp; ΦΠΑ</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8. Δ/ΝΣΗ ΕΠΙΧΕΙΡΗΣΙΑΚΩΝ ΔΙΑΔΙΚΑΣΙΩΝ (ΔΙΕΠΙΔΙ) - ΥΠΟΔΙΕΥΘΥΝΣΗ Β’- ΑΠΑΙΤΗΣΕΩΝ ΚΑΙ ΕΛΕΓΧΟΥ ΕΦΑΡΜΟΓΩΝ ΤΕΛΩΝΕΙΩΝ</w:t>
      </w:r>
    </w:p>
    <w:p>
      <w:pPr>
        <w:pStyle w:val="Heading1"/>
        <w:spacing w:before="240" w:after="240"/>
        <w:rPr>
          <w:lang w:val="el" w:eastAsia="el"/>
        </w:rPr>
      </w:pPr>
      <w:r>
        <w:rPr>
          <w:rStyle w:val="hierarchy-num"/>
          <w:lang w:val="el" w:eastAsia="el"/>
        </w:rPr>
        <w:t>ΤΜΗΜΑ Ζ΄</w:t>
      </w:r>
    </w:p>
    <w:p>
      <w:pPr>
        <w:spacing w:before="240" w:after="240"/>
        <w:rPr>
          <w:lang w:val="el" w:eastAsia="el"/>
        </w:rPr>
      </w:pPr>
      <w:r>
        <w:rPr>
          <w:lang w:val="el" w:eastAsia="el"/>
        </w:rPr>
        <w:t>9. Δ/ΝΣΗ ΑΝΑΠΤΥΞΗΣ ΤΕΛΩΝΕΙΑΚΩΝ, ΕΛΕΓΚΤΙΚΩΝ, ΕΠΙΧΕΙΡΗΣΙΑΚΩΝ ΕΦΑΡΜΟΓΩΝ (ΔΑΤΕ) ΤΜΗΜΑ Α</w:t>
      </w:r>
    </w:p>
    <w:p>
      <w:pPr>
        <w:spacing w:before="240" w:after="240"/>
        <w:rPr>
          <w:lang w:val="el" w:eastAsia="el"/>
        </w:rPr>
      </w:pPr>
      <w:r>
        <w:rPr>
          <w:lang w:val="el" w:eastAsia="el"/>
        </w:rPr>
        <w:t>10/ Δ/ΝΣΗ ΣΤΕΠ - ΤΜΗΜΑ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idinal.b@hcg.gr" TargetMode="External" /><Relationship Id="rId11" Type="http://schemas.openxmlformats.org/officeDocument/2006/relationships/hyperlink" Target="mailto:seepe@seepe.gr" TargetMode="External" /><Relationship Id="rId12" Type="http://schemas.openxmlformats.org/officeDocument/2006/relationships/hyperlink" Target="mailto:helpe@helpe.gr" TargetMode="External" /><Relationship Id="rId13" Type="http://schemas.openxmlformats.org/officeDocument/2006/relationships/hyperlink" Target="mailto:motoroil.refinary@moh.gr" TargetMode="External" /><Relationship Id="rId14" Type="http://schemas.openxmlformats.org/officeDocument/2006/relationships/hyperlink" Target="mailto:info@moh.gr" TargetMode="External" /><Relationship Id="rId15" Type="http://schemas.openxmlformats.org/officeDocument/2006/relationships/hyperlink" Target="mailto:oete@oete.gr" TargetMode="External" /><Relationship Id="rId16" Type="http://schemas.openxmlformats.org/officeDocument/2006/relationships/hyperlink" Target="mailto:oee@oe-e.gr" TargetMode="External" /><Relationship Id="rId17" Type="http://schemas.openxmlformats.org/officeDocument/2006/relationships/hyperlink" Target="mailto:keeuhcci@uhc.gr" TargetMode="External" /><Relationship Id="rId18" Type="http://schemas.openxmlformats.org/officeDocument/2006/relationships/hyperlink" Target="mailto:info@acci.gr" TargetMode="External" /><Relationship Id="rId19" Type="http://schemas.openxmlformats.org/officeDocument/2006/relationships/hyperlink" Target="mailto:root@ebeth.gr" TargetMode="External" /><Relationship Id="rId2" Type="http://schemas.openxmlformats.org/officeDocument/2006/relationships/webSettings" Target="webSettings.xml" /><Relationship Id="rId20" Type="http://schemas.openxmlformats.org/officeDocument/2006/relationships/hyperlink" Target="mailto:evep@pcci.gr" TargetMode="External" /><Relationship Id="rId21" Type="http://schemas.openxmlformats.org/officeDocument/2006/relationships/hyperlink" Target="mailto:svap@svap.gr" TargetMode="External" /><Relationship Id="rId22" Type="http://schemas.openxmlformats.org/officeDocument/2006/relationships/hyperlink" Target="mailto:info@sbe.org.gr" TargetMode="External" /><Relationship Id="rId23" Type="http://schemas.openxmlformats.org/officeDocument/2006/relationships/hyperlink" Target="mailto:info@sbtse.gr" TargetMode="External" /><Relationship Id="rId24" Type="http://schemas.openxmlformats.org/officeDocument/2006/relationships/hyperlink" Target="mailto:info@sev.org.gr" TargetMode="External" /><Relationship Id="rId25" Type="http://schemas.openxmlformats.org/officeDocument/2006/relationships/hyperlink" Target="mailto:nee@nee.gr" TargetMode="External" /><Relationship Id="rId26" Type="http://schemas.openxmlformats.org/officeDocument/2006/relationships/hyperlink" Target="mailto:psa@psa.gr" TargetMode="External" /><Relationship Id="rId27" Type="http://schemas.openxmlformats.org/officeDocument/2006/relationships/hyperlink" Target="mailto:info@sonpap.gr" TargetMode="External" /><Relationship Id="rId28" Type="http://schemas.openxmlformats.org/officeDocument/2006/relationships/hyperlink" Target="mailto:ugs@ath.forthnet.gr" TargetMode="External" /><Relationship Id="rId29" Type="http://schemas.openxmlformats.org/officeDocument/2006/relationships/hyperlink" Target="mailto:info@shortsea.gr"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hyperlink" Target="mailto:emakatsori@ggb.gr" TargetMode="External" /><Relationship Id="rId5" Type="http://schemas.openxmlformats.org/officeDocument/2006/relationships/hyperlink" Target="mailto:didinal.b@hcg.gr" TargetMode="External" /><Relationship Id="rId6" Type="http://schemas.openxmlformats.org/officeDocument/2006/relationships/hyperlink" Target="mailto:ddtheka@aade.gr" TargetMode="External" /><Relationship Id="rId7" Type="http://schemas.openxmlformats.org/officeDocument/2006/relationships/hyperlink" Target="mailto:dstepoffences@aade.gr" TargetMode="External" /><Relationship Id="rId8" Type="http://schemas.openxmlformats.org/officeDocument/2006/relationships/hyperlink" Target="mailto:siteadmin@aade.gr" TargetMode="External" /><Relationship Id="rId9" Type="http://schemas.openxmlformats.org/officeDocument/2006/relationships/hyperlink" Target="mailto:emakatsori@ggb.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