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21959 ΕΞ 2022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Τροποποίηση της υπό στοιχεία 56591 EΞ 2021/ 14.05.2021 κοινής απόφασης του Προέδρου της Βουλής των Ελλήνων και του Υφυπουργού Οικονομικών «Καθορισμός καθηκόντων και αρμοδιοτήτων των προσώπων που ασκούν ή άσκησαν σημαντικό δημόσιο λειτούργημα και ρύθμιση ειδικότερων ζητημάτων» (Β’ 2019).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ΠΡΟΕΔΡΟΣ ΤΗΣ ΒΟΥΛΗΣ ΤΩΝ ΕΛΛΗΝΩΝ ΚΑΙ Ο ΥΠΟΥΡΓΟΣ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Της παρ. 2 του άρθρου 29 και της παρ. 1 του άρθρου 65 του Συντάγματος,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του άρθρου 11 (Μέρος Κοινοβουλευτικό) και των άρθρων 1, 30Γ, 97, 100 και 164ΣΤ, καθώς και του εδαφίου ζ της παρ. 1 του άρθρου 2 του υπ’ αρ. 3 Ειδικού Κανονισμού Λειτουργίας της Ειδικής Υπηρεσίας Επιτροπής Ελέγχου Δηλώσεων Περιουσιακής Κατάστασης, του Κανονισμού της Βουλής (Μέρος Β’, Α’ 51/1997),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της παρ. 4 του άρθρου 18 του ν. 4557/2018 (Α’ 139), όπως τροποποιήθηκε με τον ν. 4734/2020 (Α’ 196),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των άρθρων 75 έως 83 του ν. 4727/2020 (Α’ 184),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του ν. 3469/2006 «Εθνικό Τυπογραφείο, Εφημερίς της Κυβερνήσεως και λοιπές διατάξεις» (Α’ 131),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του άρθρου 1 και της παρ. 4 του άρθρου 3Α του ν. 3213/2003 (Α’ 309),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>του π.δ. 83/2019 «Διορισμός Αντιπροέδρου της Κυβέρνησης, Υπουργών, Αναπληρωτών Υπουργών και Υφυπουργών» (Α’ 121),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η)</w:t>
      </w:r>
      <w:r>
        <w:rPr>
          <w:lang w:val="en" w:eastAsia="en"/>
        </w:rPr>
        <w:tab/>
      </w:r>
      <w:r>
        <w:rPr>
          <w:lang w:val="el" w:eastAsia="el"/>
        </w:rPr>
        <w:t>του π.δ. 142/2017 «Οργανισμός Υπουργείου Οικονομικών» (Α’ 181),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θ)</w:t>
      </w:r>
      <w:r>
        <w:rPr>
          <w:lang w:val="en" w:eastAsia="en"/>
        </w:rPr>
        <w:tab/>
      </w:r>
      <w:r>
        <w:rPr>
          <w:lang w:val="el" w:eastAsia="el"/>
        </w:rPr>
        <w:t>του άρθρου 90 του Κώδικα νομοθεσίας για την Κυβέρνηση και τα Κυβερνητικά όργανα (π.δ. 63/2005, Α’ 98), όπως διατηρήθηκε σε ισχύ με την παρ. 22 του άρθρου 119 του ν. 4622/2019 (Α’ 133).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Την υπό στοιχεία 20510ΕΙ/2022 εισήγηση της Ειδικής Υπηρεσίας Επιτροπής Ελέγχου Δηλώσεων Περιουσιακής Κατάστασης της Βουλής των Ελλήνων.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Την υπό στοιχεία 56591 EΞ 2021/14.05.2021 κοινή απόφαση του Προέδρου της Βουλής των Ελλήνων και του Υφυπουργού Οικονομικών «Καθορισμός καθηκόντων και αρμοδιοτήτων των προσώπων που ασκούν ή άσκησαν σημαντικό δημόσιο λειτούργημα και ρύθμιση ειδικότερων ζητημάτων» (Β’ 2019).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Το υπό στοιχεία 15223ΕΙ/2022 εισερχόμενο έγγραφο της Ευρωπαϊκής Επιτροπής, σε συνδυασμό με το υπό στοιχεία 17415 ΕΞ 2022/09.02.2022 διαβιβαστικό έγγραφο του Τμήματος Δ’ της Διεύθυνσης Χρηματοοικονομικής Πολιτικής της Γενικής Διεύθυνσης Οικονομικής Πολιτικής του Υπουργείου Οικονομικών.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Την ανάγκη επικαιροποίησης του εθνικού καταλόγου που περιλαμβάνει όσους ασκούν ή άσκησαν σημαντικό δημόσιο λειτούργημα στην Ελλάδα κατά την άσκηση των καθηκόντων και αρμοδιοτήτων τους, καθόσον η Ευρωπαϊκή Επιτροπή καταρτίζει και τηρεί ενήμερο τον κατάλογο καθηκόντων, τα οποία θεωρούνται σημαντικό δημόσιο λειτούργημα σε επίπεδο θεσμικών οργάνων και οργανισμών της Ευρωπαϊκής Ένωσης, όπως των μελών του Ευρωπαϊκού Κοινοβουλίου.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Το γεγονός ότι από την έκδοση της παρούσας δεν προκαλείται δαπάνη σε βάρος του κρατικού προϋπολογισμού οικονομικού έτους 2022, αποφασίζουμε: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Την τροποποίηση της υπό στοιχεία 56591 EΞ 2021/ 14.05.2021 κοινής απόφασης του Προέδρου της Βουλής των Ελλήνων και του Υφυπουργού Οικονομικών (Β’ 2019), ως εξής: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Μόνο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Στην περίπτωση γ’ του σημείου Α’ αντικαθίσταται η φράση «και Ευρωβουλευτές» από τη φράση «του Ελληνικού Κοινοβουλίου» και το σημείο Α διαμορφώνεται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«Α. Την κατάρτιση εθνικού καταλόγου, που περιλαμβάνει όσους ασκούν ή άσκησαν σημαντικό δημόσιο λειτούργημα στην Ελλάδα κατά την άσκηση των καθηκόντων και αρμοδιοτήτων τους, ως ακολούθως: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α) ο Πρόεδρος της Δημοκρατίας,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β) ο Πρωθυπουργός, οι Αντιπρόεδροι της Κυβέρνησης, Υπουργοί, Αναπληρωτές Υπουργοί και Υφυπουργοί, Γενικοί και Ειδικοί Γραμματείς,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γ) Βουλευτές του Ελληνικού Κοινοβουλίου,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δ) Αρχηγοί και οικονομικοί υπεύθυνοι των πολιτικών κομμάτων που εκπροσωπούνται στη Βουλή των Ελλήνων ή στο Ευρωπαϊκό Κοινοβούλιο,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ε) Περιφερειάρχες και Αντιπεριφερειάρχες, Δήμαρχοι και Αντιδήμαρχοι,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στ) Δικαστικοί και Εισαγγελικοί λειτουργοί του Αρείου Πάγου, της Εισαγγελίας του Αρείου Πάγου, του Συμβουλίου της Επικρατείας, του Δικαστικού Σώματος των Ενόπλων Δυνάμεων και του Ανώτατου Ειδικού Δικαστηρίου,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ζ) Δικαστικοί λειτουργοί του Ελεγκτικού Συνεδρίου και της Γενικής Επιτροπείας της Επικρατείας του Ελεγκτικού Συνεδρίου,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η) ο Διοικητής, οι Υποδιοικητές, Διευθύνοντες Σύμβουλοι και τα μέλη των Συμβουλίων της Τράπεζας της Ελλάδος,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θ) Πρέσβεις, επιτετραμμένοι διπλωμάτες και πρόξενοι, ι) Ανώτατοι Αξιωματικοί των Ενόπλων Δυνάμεων,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ια) Πρόεδροι, Αντιπρόεδροι, Διευθύνοντες Σύμβουλοι, Εκτελεστικοί Γραμματείς, Εντεταλμένοι Σύμβουλοι, μέλη Διοικητικών ή άλλων Συμβουλίων ή Επιτροπών, συμπεριλαμβανομένων των αναπληρωτών τους, των πάσης φύσεως επιχειρήσεων οι οποίες ανήκουν στον Δημόσιο Τομέα, κατά τον ορισμό του άρθρου 14 του ν. 4270/2014, ή εποπτεύονται από αυτόν, ή τους ασκείται από αυτόν διαχειριστικός, διοικητικός ή εποπτικός έλεγχος,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ιβ) Μέλη Διοικητικών Συμβουλίων, Διευθυντές, Αναπληρωτές Διευθυντές και πρόσωπα που κατέχουν ισοδύναμη θέση σε Διεθνείς Οργανισμούς».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Κατά τα λοιπά ισχύει η υπό στοιχεία 56591 EΞ 2021/ 14.05.2021 κοινή απόφαση του Προέδρου της Βουλής των Ελλήνων και του Υφυπουργού Οικονομικών (Β’ 2019).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ισχύει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17 Φεβρουαρίου 2022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Πρόεδρος της Βουλής των Ελλήνων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ΚΩΝΣΤΑΝΤΙΝΟΣ ΤΑΣΟΥΛΑΣ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Υπουργός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ΧΡΗΣΤΟΣ ΣΤΑΪΚΟΥΡΑΣ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