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60330/2022</w:t>
      </w:r>
    </w:p>
    <w:p>
      <w:pPr>
        <w:pStyle w:val="Title"/>
        <w:spacing w:before="120" w:after="360"/>
        <w:rPr>
          <w:lang w:val="el" w:eastAsia="el"/>
        </w:rPr>
      </w:pPr>
      <w:r>
        <w:rPr>
          <w:lang w:val="el" w:eastAsia="el"/>
        </w:rPr>
        <w:t>Καθορισμός για το έτος 2022 των ειδικότερων στοιχείων και των λεπτομερειών α) για την αίτηση εγγραφής αθλητικού σωματείου με ειδική αθλητική αναγνώριση στο «Ηλεκτρονικό Μητρώο Ερασιτεχνικών Αθλητικών Σωματείων» του άρθρου 142 του ν. 4714/2020 (Α' 148), β) για την επικαιροποίηση των στοιχείων των ήδη εγγεγραμμένων στο ηλεκτρονικό μητρώο αθλητικών σωματείων, καθώς και γ) για τον έλεγχο της αίτησης εγγραφής ή/και επικαιροποίησης.</w:t>
      </w:r>
    </w:p>
    <w:p>
      <w:pPr>
        <w:pStyle w:val="PreambelText"/>
        <w:spacing w:before="240" w:after="240"/>
        <w:rPr>
          <w:lang w:val="el" w:eastAsia="el"/>
        </w:rPr>
      </w:pPr>
      <w:r>
        <w:rPr>
          <w:b/>
          <w:bCs/>
          <w:lang w:val="el" w:eastAsia="el"/>
        </w:rPr>
        <w:t>Αριθμ. 60330/2022</w:t>
      </w:r>
    </w:p>
    <w:p>
      <w:pPr>
        <w:pStyle w:val="PreambelText"/>
        <w:spacing w:before="240" w:after="240"/>
        <w:rPr>
          <w:lang w:val="el" w:eastAsia="el"/>
        </w:rPr>
      </w:pPr>
      <w:r>
        <w:rPr>
          <w:lang w:val="el" w:eastAsia="el"/>
        </w:rPr>
        <w:t>(ΦΕΚ Β' 746/18-02-2022)</w:t>
      </w:r>
    </w:p>
    <w:p>
      <w:pPr>
        <w:pStyle w:val="PreambelText"/>
        <w:spacing w:before="240" w:after="240"/>
        <w:rPr>
          <w:lang w:val="el" w:eastAsia="el"/>
        </w:rPr>
      </w:pPr>
      <w:r>
        <w:rPr>
          <w:lang w:val="el" w:eastAsia="el"/>
        </w:rPr>
        <w:t>Ο ΥΦΥΠΟΥΡΓΟΣ ΠΟΛΙΤΙΣΜΟΥ ΚΑΙ ΑΘΛΗΤΙΣΜΟΥ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1. Το άρθρο έκτο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 Α' 98), σε συνδυασμό με την παρ. 22 του άρθρου 119 του ν. 4622/2019 (Α'133).</w:t>
      </w:r>
    </w:p>
    <w:p>
      <w:pPr>
        <w:pStyle w:val="PreambelText"/>
        <w:spacing w:before="240" w:after="240"/>
        <w:rPr>
          <w:lang w:val="el" w:eastAsia="el"/>
        </w:rPr>
      </w:pPr>
      <w:r>
        <w:rPr>
          <w:lang w:val="el" w:eastAsia="el"/>
        </w:rPr>
        <w:t>4.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5. Το άρθρο 142 του ν. 4714/2020 (Α' 148).</w:t>
      </w:r>
    </w:p>
    <w:p>
      <w:pPr>
        <w:pStyle w:val="PreambelText"/>
        <w:spacing w:before="240" w:after="240"/>
        <w:rPr>
          <w:lang w:val="el" w:eastAsia="el"/>
        </w:rPr>
      </w:pPr>
      <w:r>
        <w:rPr>
          <w:lang w:val="el" w:eastAsia="el"/>
        </w:rPr>
        <w:t>6. Το άρθρο 24 του ν. 4373/2016 (Α' 49)</w:t>
      </w:r>
    </w:p>
    <w:p>
      <w:pPr>
        <w:pStyle w:val="PreambelText"/>
        <w:spacing w:before="240" w:after="240"/>
        <w:rPr>
          <w:lang w:val="el" w:eastAsia="el"/>
        </w:rPr>
      </w:pPr>
      <w:r>
        <w:rPr>
          <w:lang w:val="el" w:eastAsia="el"/>
        </w:rPr>
        <w:t>7. Τον ν. 2725/1999 (Α' 121).</w:t>
      </w:r>
    </w:p>
    <w:p>
      <w:pPr>
        <w:pStyle w:val="PreambelText"/>
        <w:spacing w:before="240" w:after="240"/>
        <w:rPr>
          <w:lang w:val="el" w:eastAsia="el"/>
        </w:rPr>
      </w:pPr>
      <w:r>
        <w:rPr>
          <w:lang w:val="el" w:eastAsia="el"/>
        </w:rPr>
        <w:t>8. Την υπό στοιχεία ΥΠΠΟΑ/ΓΔΟΑ/ΔΑΑ/468468/14847/8282/01-09-2020 (Β' 3675) απόφαση του Υφυπουργού Πολιτισμού και Αθλητισμού, η οποία τροποποιήθηκε και αντικαταστάθηκε με την υπό στοιχεία ΥΠΠΟΑ/ΓΔΟΑ/ΔΑΑ/ΤΑΦ/680309/20549/11407/2672/02.12.2020 (Β' 5357) όμοια απόφαση.</w:t>
      </w:r>
    </w:p>
    <w:p>
      <w:pPr>
        <w:pStyle w:val="PreambelText"/>
        <w:spacing w:before="240" w:after="240"/>
        <w:rPr>
          <w:lang w:val="el" w:eastAsia="el"/>
        </w:rPr>
      </w:pPr>
      <w:r>
        <w:rPr>
          <w:lang w:val="el" w:eastAsia="el"/>
        </w:rPr>
        <w:t>9. Την υπό στοιχεία ΥΠΠΟΑ/168038/15-4-2021 (Β' 1593) απόφαση του Υφυπουργού Πολιτισμού και Αθλητισμού, όπως τροποποιήθηκε με τις υπό στοιχεία ΥΠΠΟΑ/398989/23-8-2021 (Β' 3920) και ΥΠΠΟΑ/οικ.480288/7-10-2021 (Β' 4738) όμοιες αποφάσεις.</w:t>
      </w:r>
    </w:p>
    <w:p>
      <w:pPr>
        <w:pStyle w:val="PreambelText"/>
        <w:spacing w:before="240" w:after="240"/>
        <w:rPr>
          <w:lang w:val="el" w:eastAsia="el"/>
        </w:rPr>
      </w:pPr>
      <w:r>
        <w:rPr>
          <w:lang w:val="el" w:eastAsia="el"/>
        </w:rPr>
        <w:t>Β. 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4. Το π.δ. 4/2018 «Οργανισμός Υπουργείου Πολιτισμού και Αθλητισμού» (Α' 7).</w:t>
      </w:r>
    </w:p>
    <w:p>
      <w:pPr>
        <w:pStyle w:val="PreambelText"/>
        <w:spacing w:before="240" w:after="240"/>
        <w:rPr>
          <w:lang w:val="el" w:eastAsia="el"/>
        </w:rPr>
      </w:pPr>
      <w:r>
        <w:rPr>
          <w:lang w:val="el" w:eastAsia="el"/>
        </w:rPr>
        <w:t>5. Την υπό στοιχεία ΥΠΠΟΑ/ΓΡΥΠ/410721/8291/ 1.8.2019 κοινή απόφαση του Πρωθυπουργού και της Υπουργού Πολιτισμού και Αθλητισμού «Ανάθεση αρμοδιοτήτων στον Υφυπουργό Πολιτισμού και Αθλητισμού, Ελευθέριο Αυγενάκη» (Β' 3099).</w:t>
      </w:r>
    </w:p>
    <w:p>
      <w:pPr>
        <w:pStyle w:val="PreambelText"/>
        <w:spacing w:before="240" w:after="240"/>
        <w:rPr>
          <w:lang w:val="el" w:eastAsia="el"/>
        </w:rPr>
      </w:pPr>
      <w:r>
        <w:rPr>
          <w:lang w:val="el" w:eastAsia="el"/>
        </w:rPr>
        <w:t>6. Την υπό στοιχεία ΥΠΠΟΑ/61696/15-2-2022 βεβαίωση της ΓΔΟΥ/ΥΠΠΟΑ.</w:t>
      </w:r>
    </w:p>
    <w:p>
      <w:pPr>
        <w:pStyle w:val="PreambelText"/>
        <w:spacing w:before="240" w:after="240"/>
        <w:rPr>
          <w:lang w:val="el" w:eastAsia="el"/>
        </w:rPr>
      </w:pPr>
      <w:r>
        <w:rPr>
          <w:lang w:val="el" w:eastAsia="el"/>
        </w:rPr>
        <w:t>7.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8. Την ανάγκη καθορισμού των στοιχείων που πρέπει να καταχωρούν τα σωματεία τα οποία εγγράφονται στο «Ηλεκτρονικό Μητρώο Αθλητικών Σωματείων με Ειδική Αθλητική Αναγνώριση» που προβλέπεται στην παρ. 1 του άρθρου 142 του ν. 4714/2020,</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Ηλεκτρονικό Μητρώο Αθλητικών Σωματείων με Ειδική Αθλητική Αναγνώριση</w:t>
      </w:r>
    </w:p>
    <w:p>
      <w:pPr>
        <w:spacing w:before="240" w:after="240"/>
        <w:rPr>
          <w:lang w:val="el" w:eastAsia="el"/>
        </w:rPr>
      </w:pPr>
      <w:r>
        <w:rPr>
          <w:lang w:val="el" w:eastAsia="el"/>
        </w:rPr>
        <w:t>Στη Γενική Γραμματεία Αθλητισμού (Γ.Γ.Α.) τηρείται διαδικτυακή ηλεκτρονική πλατφόρμα με τίτλο «Ηλεκτρονικό Μητρώο Αθλητικών Σωματείων με Ειδική Αθλητική Αναγνώριση» (εφεξής: «ηλεκτρονικό μητρώο»), στον ιστότοπο «somateia.gga.gov.gr», στην οποία εγγράφονται τα αθλητικά σωματεία που φέρουν την ειδική αθλητική αναγνώριση του άρθρου 8 του ν. 2725/1999, μετά από την καταχώριση στοιχείων και τον έλεγχο των καταχωρίσεων από τις αρμόδιες υπηρεσιακές μονάδες της Γ.Γ.Α., σύμφωνα με την παρούσα και τα παραρτήματά της.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Σκοπός του Ηλεκτρονικού Μητρώου Αθλητικών Σωματείων με Ειδική Αθλητική Αναγνώριση</w:t>
      </w:r>
    </w:p>
    <w:p>
      <w:pPr>
        <w:pStyle w:val="MainText"/>
        <w:spacing w:before="120" w:after="0"/>
        <w:rPr>
          <w:lang w:val="el" w:eastAsia="el"/>
        </w:rPr>
      </w:pPr>
      <w:r>
        <w:rPr>
          <w:b/>
          <w:bCs/>
          <w:lang w:val="el" w:eastAsia="el"/>
        </w:rPr>
        <w:t>1.</w:t>
      </w:r>
      <w:r>
        <w:rPr>
          <w:lang w:val="el" w:eastAsia="el"/>
        </w:rPr>
        <w:t xml:space="preserve"> Σκοποί του ηλεκτρονικού μητρώου του άρθρου 1 είναι:</w:t>
      </w:r>
    </w:p>
    <w:p>
      <w:pPr>
        <w:spacing w:before="240" w:after="240"/>
        <w:rPr>
          <w:lang w:val="el" w:eastAsia="el"/>
        </w:rPr>
      </w:pPr>
      <w:r>
        <w:rPr>
          <w:lang w:val="el" w:eastAsia="el"/>
        </w:rPr>
        <w:t>α. Η στήριξη των ερασιτεχνικών αθλητικών σωματείων και η έκτακτη χρηματοδότησή τους για την αντιμετώπιση των αρνητικών συνεπειών από την εξάπλωση της πανδημίας του COVID-19,</w:t>
      </w:r>
    </w:p>
    <w:p>
      <w:pPr>
        <w:spacing w:before="240" w:after="240"/>
        <w:rPr>
          <w:lang w:val="el" w:eastAsia="el"/>
        </w:rPr>
      </w:pPr>
      <w:r>
        <w:rPr>
          <w:lang w:val="el" w:eastAsia="el"/>
        </w:rPr>
        <w:t>β. H καταγραφή των ερασιτεχνικών αθλητικών σωματείων που φέρουν ή αποκτούν ειδική αθλητική αναγνώριση σύμφωνα με το άρθρο 8 του ν. 2725/1999 ή λογίζονται ως φέροντα τέτοια αναγνώριση, σύμφωνα με την παρ. 5 του άρθρου 135 του ν. 2725/1999.</w:t>
      </w:r>
    </w:p>
    <w:p>
      <w:pPr>
        <w:spacing w:before="240" w:after="240"/>
        <w:rPr>
          <w:lang w:val="el" w:eastAsia="el"/>
        </w:rPr>
      </w:pPr>
      <w:r>
        <w:rPr>
          <w:lang w:val="el" w:eastAsia="el"/>
        </w:rPr>
        <w:t>γ. H αναζήτηση στοιχείων των ειδικώς αναγνωρισμένων αθλητικών σωματείων ή των λογιζόμενων ως ειδικώς αναγνωρισμένων κατά τη νομική διάκριση της περ. β της παρούσας.</w:t>
      </w:r>
    </w:p>
    <w:p>
      <w:pPr>
        <w:spacing w:before="240" w:after="240"/>
        <w:rPr>
          <w:lang w:val="el" w:eastAsia="el"/>
        </w:rPr>
      </w:pPr>
      <w:r>
        <w:rPr>
          <w:lang w:val="el" w:eastAsia="el"/>
        </w:rPr>
        <w:t>δ. Κάθε άλλη νόμιμη δράση ή σκοπός που προβλέπεται σε διάταξη τυπικού νόμου ή κανονιστικής πράξης.</w:t>
      </w:r>
    </w:p>
    <w:p>
      <w:pPr>
        <w:pStyle w:val="MainText"/>
        <w:spacing w:before="120" w:after="0"/>
        <w:rPr>
          <w:lang w:val="el" w:eastAsia="el"/>
        </w:rPr>
      </w:pPr>
      <w:r>
        <w:rPr>
          <w:b/>
          <w:bCs/>
          <w:lang w:val="el" w:eastAsia="el"/>
        </w:rPr>
        <w:t>2.</w:t>
      </w:r>
      <w:r>
        <w:rPr>
          <w:lang w:val="el" w:eastAsia="el"/>
        </w:rPr>
        <w:t xml:space="preserve"> Το ηλεκτρονικό μητρώο αθλητικών σωματείων του άρθρου 1, συνιστά, σύμφωνα με την παρ. 3 του άρθρου 142 του ν. 4714/2020, επίσημη πηγή πληροφόρησης για τους τρίτους της ιδιότητας ενός αθλητικού σωματείου ως φέροντος την ειδική αθλητική αναγνώριση ή ως λογιζόμενου ως φέροντος τέτοια αναγνώριση, κατά τις ειδικότερες νομικές διακρίσεις της περ. β της παρ. 1 του παρόντος. Η Γενική Γραμματεία Αθλητισμού δύναται να αναρτήσει στο διαδίκτυο ελευθέρως προσβάσιμη στο κοινό ηλεκτρονική εφαρμογή, που θα επιτρέπει την επιβεβαίωση της εγγραφής ενός αθλητικού σωματείου στο ηλεκτρονικό μητρώο.</w:t>
      </w:r>
    </w:p>
    <w:p>
      <w:pPr>
        <w:pStyle w:val="MainText"/>
        <w:spacing w:before="120" w:after="0"/>
        <w:rPr>
          <w:lang w:val="el" w:eastAsia="el"/>
        </w:rPr>
      </w:pPr>
      <w:r>
        <w:rPr>
          <w:b/>
          <w:bCs/>
          <w:lang w:val="el" w:eastAsia="el"/>
        </w:rPr>
        <w:t>3.</w:t>
      </w:r>
      <w:r>
        <w:rPr>
          <w:lang w:val="el" w:eastAsia="el"/>
        </w:rPr>
        <w:t xml:space="preserve"> Τα αθλητικά σωματεία που εγγράφηκαν στο ηλεκτρονικό μητρώο κατ' εφαρμογή της υπό στοιχεία ΥΠΠΟΑ/168038/15-4-2021 (Β' 1593) απόφασης του Υφυπουργού Πολιτισμού και Αθλητισμού, όπως τροποποιήθηκε με τις υπό στοιχεία ΥΠΠΟΑ/398989/23-8-2021 (Β' 3920) και ΥΠΠΟΑ/οικ.480288/7-10-2021 (Β' 4738) αποφάσεις του ιδίου Υφυπουργού, συγκροτούν το ηλεκτρονικό μητρώο του έτους 2021. Τα σωματεία αυτά μεταφέρονται αυτομάτως στο ηλεκτρονικό μητρώο του έτους 2022 υπό τον όρο της επικαιροποίησης των στοιχείων κατά τα προβλεπόμενα στο άρθρο 4 παρ. 3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Υποβολή απαιτούμενων στοιχείων - Διαδικασία ελέγχου - αξιολόγησης</w:t>
      </w:r>
    </w:p>
    <w:p>
      <w:pPr>
        <w:pStyle w:val="MainText"/>
        <w:spacing w:before="120" w:after="0"/>
        <w:rPr>
          <w:lang w:val="el" w:eastAsia="el"/>
        </w:rPr>
      </w:pPr>
      <w:r>
        <w:rPr>
          <w:b/>
          <w:bCs/>
          <w:lang w:val="el" w:eastAsia="el"/>
        </w:rPr>
        <w:t>1.</w:t>
      </w:r>
      <w:r>
        <w:rPr>
          <w:lang w:val="el" w:eastAsia="el"/>
        </w:rPr>
        <w:t xml:space="preserve"> Προκειμένου να εγγραφεί στο ηλεκτρονικό μητρώο, το αθλητικό σωματείο, υποβάλλει ηλεκτρονικά, μέσω της διαδικτυακής πλατφόρμας του άρθρου 1, αίτηση με όλα τα στοιχεία που προβλέπονται ως υποχρεωτικά στο Παράρτημα Ι. Για την ορθή υποβολή της αίτησης ακολουθούνται οι οδηγίες συμπλήρωσής της και υποβάλλονται σε κατάλληλη ηλεκτρονική μορφή (αρχείο τύπου pdf) τα έγγραφα και τα δικαιολογητικά που προβλέπονται στο Παράρτημα ΙΙ.</w:t>
      </w:r>
    </w:p>
    <w:p>
      <w:pPr>
        <w:pStyle w:val="MainText"/>
        <w:spacing w:before="120" w:after="0"/>
        <w:rPr>
          <w:lang w:val="el" w:eastAsia="el"/>
        </w:rPr>
      </w:pPr>
      <w:r>
        <w:rPr>
          <w:b/>
          <w:bCs/>
          <w:lang w:val="el" w:eastAsia="el"/>
        </w:rPr>
        <w:t>2.</w:t>
      </w:r>
      <w:r>
        <w:rPr>
          <w:lang w:val="el" w:eastAsia="el"/>
        </w:rPr>
        <w:t xml:space="preserve"> Μετά την ολοκλήρωση υποβολής της αίτησης από αθλητικό σωματείο, διενεργείται έλεγχος ορθότητας και πληρότητάς της από τις αρμόδιες υπηρεσιακές μονάδες της Γ.Γ.Α., σύμφωνα με τα πεδία ελέγχου που ορίζονται αναλυτικά στο Παράρτημα ΙΙΙ. Κατ' εξαίρεση, αν πρόκειται για αίτηση εγγραφής που υποβάλλεται από σωματείο το οποίο υπάγεται στην αθλητική ομοσπονδία της σκοποβολής ή/και της τοξοβολίας, δεν λαμβάνεται υπόψη για την εγγραφή του στο ηλεκτρονικό μητρώο το αποτέλεσμα του ελέγχου επί των υπ' αρ. 9.4, 9.4.1, 9.4.2, 9.4.3, 9.4.4 και 9.4.5 πεδίων ελέγχου και αξιολόγησης του παραρτήματος ΙΙΙ.</w:t>
      </w:r>
    </w:p>
    <w:p>
      <w:pPr>
        <w:pStyle w:val="MainText"/>
        <w:spacing w:before="120" w:after="0"/>
        <w:rPr>
          <w:lang w:val="el" w:eastAsia="el"/>
        </w:rPr>
      </w:pPr>
      <w:r>
        <w:rPr>
          <w:b/>
          <w:bCs/>
          <w:lang w:val="el" w:eastAsia="el"/>
        </w:rPr>
        <w:t>3.</w:t>
      </w:r>
      <w:r>
        <w:rPr>
          <w:lang w:val="el" w:eastAsia="el"/>
        </w:rPr>
        <w:t xml:space="preserve"> Σε περίπτωση που από τον έλεγχο που διενεργείται σύμφωνα με το παρόν προκύψει έλλειψη ή λανθασμένη καταχώριση, η αίτηση δεν γίνεται αποδεκτή και το σωματείο δεν εγγράφεται στο ηλεκτρονικό μητρώο. Το αιτούν αθλητικό σωματείο ενημερώνεται μέσω της ηλεκτρονικής πλατφόρμας για την εγγραφή του ή μη στο ηλεκτρονικό μητρώο.</w:t>
      </w:r>
    </w:p>
    <w:p>
      <w:pPr>
        <w:spacing w:before="240" w:after="240"/>
        <w:rPr>
          <w:lang w:val="el" w:eastAsia="el"/>
        </w:rPr>
      </w:pPr>
      <w:r>
        <w:rPr>
          <w:lang w:val="el" w:eastAsia="el"/>
        </w:rPr>
        <w:t>Αθλητικό σωματείο που υπέβαλε αίτηση εγγραφής στο ηλεκτρονικό μητρώο και η αίτησή του δεν έγινε αποδεκτή, σύμφωνα με το πρώτο εδάφιο της παρούσας παραγράφου, έχει δυνατότητα θεραπείας της πλημμέλειας, επανυποβάλλοντας την αίτηση κατά τα προβλεπόμενα στο άρθρο 4. Η αίτηση εγγραφής στο ηλεκτρονικό μητρώο και η τυχόν διόρθωση - συμπλήρωσή της κατά το αμέσως προηγούμενο εδάφιο 5 υποβάλλονται αποκλειστικά και μόνον ηλεκτρονικά. Η κατάθεση στο πρωτόκολλο της Γ.Γ.Α. εγγράφων ή η αποστολή προς τη Γ.Γ.Α. εγγράφων, είτε με φυσικό ταχυδρομείο είτε μέσω ηλεκτρονικού ταχυδρομείου, δεν μπορεί να εκληφθεί ως αίτηση εγγραφής στο ηλεκτρονικό μητρώο (αρχική ή επανυποβληθείσα) και δεν λαμβάνεται υπόψη.</w:t>
      </w:r>
    </w:p>
    <w:p>
      <w:pPr>
        <w:spacing w:before="240" w:after="240"/>
        <w:rPr>
          <w:lang w:val="el" w:eastAsia="el"/>
        </w:rPr>
      </w:pPr>
      <w:r>
        <w:rPr>
          <w:lang w:val="el" w:eastAsia="el"/>
        </w:rPr>
        <w:t>Η πληροφόρηση για τα αποτελέσματα της αξιολόγησης παρέχεται αποκλειστικά μέσω της πλατφόρμας. Ως εκ τούτου, η Γ.Γ.Α. δεν υποχρεούται να απαντά σε έγγραφα - αιτήματα σχετικά με τα αποτελέσματα της αξιολόγησης.</w:t>
      </w:r>
    </w:p>
    <w:p>
      <w:pPr>
        <w:pStyle w:val="MainText"/>
        <w:spacing w:before="120" w:after="0"/>
        <w:rPr>
          <w:lang w:val="el" w:eastAsia="el"/>
        </w:rPr>
      </w:pPr>
      <w:r>
        <w:rPr>
          <w:b/>
          <w:bCs/>
          <w:lang w:val="el" w:eastAsia="el"/>
        </w:rPr>
        <w:t>4.</w:t>
      </w:r>
      <w:r>
        <w:rPr>
          <w:lang w:val="el" w:eastAsia="el"/>
        </w:rPr>
        <w:t xml:space="preserve"> Το αιτούν σωματείο φέρει την ευθύνη για την ορθή συμπλήρωση των υποχρεωτικών πεδίων του Παραρτήματος Ι, όπως και για την καταχώριση αποκλειστικά στην πλατφόρμα και σε ηλεκτρονική μορφή (αρχείο τύπου pdf) των απαιτούμενων σύμφωνα με το Παράρτημα ΙΙ δικαιολογητικών.</w:t>
      </w:r>
    </w:p>
    <w:p>
      <w:pPr>
        <w:pStyle w:val="MainText"/>
        <w:spacing w:before="120" w:after="0"/>
        <w:rPr>
          <w:lang w:val="el" w:eastAsia="el"/>
        </w:rPr>
      </w:pPr>
      <w:r>
        <w:rPr>
          <w:b/>
          <w:bCs/>
          <w:lang w:val="el" w:eastAsia="el"/>
        </w:rPr>
        <w:t>5.</w:t>
      </w:r>
      <w:r>
        <w:rPr>
          <w:lang w:val="el" w:eastAsia="el"/>
        </w:rPr>
        <w:t xml:space="preserve"> Η καταχώριση των στοιχείων του αθλητικού σωματείου συνιστά υπεύθυνη δήλωση σύμφωνα με τον ν. 1599/1986.</w:t>
      </w:r>
    </w:p>
    <w:p>
      <w:pPr>
        <w:pStyle w:val="MainText"/>
        <w:spacing w:before="120" w:after="0"/>
        <w:rPr>
          <w:lang w:val="el" w:eastAsia="el"/>
        </w:rPr>
      </w:pPr>
      <w:r>
        <w:rPr>
          <w:b/>
          <w:bCs/>
          <w:lang w:val="el" w:eastAsia="el"/>
        </w:rPr>
        <w:t>6.</w:t>
      </w:r>
      <w:r>
        <w:rPr>
          <w:lang w:val="el" w:eastAsia="el"/>
        </w:rPr>
        <w:t xml:space="preserve"> Η αποστολή ηλεκτρονικών μηνυμάτων, ερωτημάτων και αιτημάτων στην πλατφόρμα του άρθρου 1 αφορά αποκλειστικά και μόνο σε παροχή τεχνικής βοήθειας και όχι σε παροχή πληροφοριών σχετικά με την έγκριση αιτημάτων ή την αξιολόγηση των αιτήσεων εγγραφής ή/και θεραπείας. Η Γ.Γ.Α. απαντά μόνον σε μηνύματα, ερωτήματα και αιτήματα παροχής τεχνικής βοήθειας. Η διατύπωση ερωτημάτων δεν αίρει την υποχρέωση των σωματείων τήρησης των αποκλειστικών προθεσμιών του άρθρου 4 της παρούσας.</w:t>
      </w:r>
    </w:p>
    <w:p>
      <w:pPr>
        <w:pStyle w:val="MainText"/>
        <w:spacing w:before="120" w:after="0"/>
        <w:rPr>
          <w:lang w:val="el" w:eastAsia="el"/>
        </w:rPr>
      </w:pPr>
      <w:r>
        <w:rPr>
          <w:b/>
          <w:bCs/>
          <w:lang w:val="el" w:eastAsia="el"/>
        </w:rPr>
        <w:t>7.</w:t>
      </w:r>
      <w:r>
        <w:rPr>
          <w:lang w:val="el" w:eastAsia="el"/>
        </w:rPr>
        <w:t xml:space="preserve"> Απαγορεύεται η απευθείας φυσική, τηλεφωνική ή/ και ηλεκτρονική επικοινωνία και η επιδίωξη τέτοιας επικοινωνίας οποιουδήποτε φυσικού προσώπου, συνδεόμενου με οποιονδήποτε τρόπο με σωματείο που αιτείται την εγγραφή του στο ηλεκτρονικό μητρώο, με ελεγκτή της αίτησής του και το αντίστροφο.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Διάρκεια υποβολής, ελέγχου και αξιολόγησης της καταχώρισης στο ηλεκτρονικό μητρώο:</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Η υποβολή, ο έλεγχος και η αξιολόγηση των αιτήσεων εγγραφής στο ηλεκτρονικό μητρώο για το έτος 2022 διενεργείται σε δύο (2) κύκλους.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Ο πρώτος κύκλος υποβολής αιτήσεων εγγραφής εκκινεί από τη δημοσίευση της παρούσας στην Εφημερίδα της Κυβερνήσεως και, ολοκληρώνεται την 15.4.2022.</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Ο δεύτερος κύκλος υποβολής αιτήσεων εγγραφής εκκινεί την 16.4.2022 και ολοκληρώνεται την 23.10.2022.</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Σωματείο που υπέβαλε οριστική αίτηση εντός των χρονικών ορίων ενός κύκλου, εφόσον η αίτησή του, κατόπιν του διενεργηθέντος ελέγχου, βρέθηκε ελλιπής με αποτέλεσμα τη μη εγγραφή του στο ηλεκτρονικό μητρώο, έχει δικαίωμα συμπλήρωσης - διόρθωσης της αίτησή του, ως προς τα πεδία που δεν έγινε αποδεκτή κατά τον έλεγχο, και υποβολής της εκ νέου (επανυποβολής) για τον πρώτο κύκλο έως 15.6.2022. Η αξιολόγηση των αιτήσεων του πρώτου κύκλου ολοκληρώνεται έως 5.9.2022. Για τις αιτήσεις του δεύτερου κύκλου, το δικαίωμα συμπλήρωσης - διόρθωσης και επανυποβολής τους λήγει την 30.11.2022. Για τις αιτήσεις υποβολής δίνεται η δυνατότητα έως έξι (6) επανυποβολών συνολικά, ανεξαρτήτως κύκλου και έως 30.11.2022. Για τον σκοπό αυτόν αίτηση η οποία, μετά από την αρχική οριστική υποβολή της ή/και την τυχόν εκ νέου υποβολή της, κατόπιν συμπλήρωσης - διόρθωσης κατά τα προβλεπόμενα στα αμέσως προηγούμενα εδάφια της παρούσας, βρέθηκε κατά τον έλεγχο ελλιπής με αποτέλεσμα τη μη εγγραφή του αιτούντος αθλητικού σωματείου στο ηλεκτρονικό μητρώο, παραμένει στο σύστημα προκειμένου το σωματείο να προχωρήσει στα πλαίσια είτε του τρέχοντος είτε του επόμενου κύκλου, σε διόρθωση - συμπλήρωσή της και σε εκ νέου οριστική υποβολή της.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Σωματείο που έχει εγγραφεί στο ηλεκτρονικό μητρώο κατά το έτος 2021 υποχρεούται, για κάθε άθλημα για το οποίο έχει εγγραφεί, να επικαιροποιήσει τα απαιτούμενα στοιχεία έως την 5.9.2022. Η επικαιροποίηση στοιχείων συνιστά νέα αίτηση εγγραφής. Εφόσον η αίτηση επικαιροποίησης της παρούσας παραγράφου βρεθεί ελλιπής, με αποτέλεσμα τη μη επικαιροποίηση της εγγραφής (μη επανεγγραφή) στο ηλεκτρονικό μητρώο για το έτος 2022, το ενδιαφερόμενο αθλητικό σωματείο έχει δικαίωμα διόρθωσης, συμπλήρωσης και επανυποβολής της αιτήσεώς του έως την 30.11.2022. Για τις αιτήσεις της παρούσας δίνεται η δυνατότητα έως έξι (6) επανυποβολών συνολικά. Σε περίπτωση που και μετά τον επανέλεγχο η αίτηση δεν γίνεται αποδεκτή, το σωματείο δεν επικαιροποιεί την εγγραφή του και δεν εγγράφεται στο ηλεκτρονικό μητρώο για το έτος 2022 ως προς το άθλημα ή τα αθλήματα για τα οποία δεν πληρούνται τα κριτήρια εγγραφής. Αθλητικό σωματείο που έχει εγγραφεί στο ηλεκτρονικό μητρώο για το έτος 2021 και δεν έχει στο μεταξύ διαγραφεί σύμφωνα με την παρ. 4 του άρθρου 5, θεωρείται έως και την 31.12.2022 εγγεγραμμένο και στο ηλεκτρονικό μητρώο του 2022, εφόσον έχει υποβάλει εμπροθέσμως (έως 5.9.2022), σύμφωνα με την παρούσα παράγραφο, αίτηση επικαιροποίησης των στοιχείων του. Μετά από την πάροδο της προθεσμίας που προβλέπεται στο πρώτο εδάφιο της παρούσας, το αθλητικό σωματείο διαγράφεται αυτεπαγγέλτως από το ηλεκτρονικό μητρώο, ως προς το άθλημα ή τα αθλήματα για τα οποία παρέλειψε να υποβάλει εμπρόθεσμη αίτηση επικαιροποίησης των στοιχείων του.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Ειδικά για την περίπτωση που σωματείο εγγεγραμμένο στο ηλεκτρονικό μητρώο κατά το έτος 2021 επιθυμεί να εγγραφεί για νέο άθλημα και να αξιολογηθεί έως 5.9.2022, θα πρέπει να υποβάλλει την αίτησή του στο πλαίσιο του πρώτου κύκλου (έως 15.4.2022).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Τήρηση δεδομένων και επεξεργασία τους -Δικαιώματα πρόσβασης</w:t>
      </w:r>
    </w:p>
    <w:p>
      <w:pPr>
        <w:pStyle w:val="MainText"/>
        <w:spacing w:before="120" w:after="0"/>
        <w:rPr>
          <w:lang w:val="el" w:eastAsia="el"/>
        </w:rPr>
      </w:pPr>
      <w:r>
        <w:rPr>
          <w:b/>
          <w:bCs/>
          <w:lang w:val="el" w:eastAsia="el"/>
        </w:rPr>
        <w:t>1.</w:t>
      </w:r>
      <w:r>
        <w:rPr>
          <w:lang w:val="el" w:eastAsia="el"/>
        </w:rPr>
        <w:t xml:space="preserve"> Τα στοιχεία που εισάγονται στο ηλεκτρονικό μητρώο του άρθρου 1 διατηρούνται στη Γενική Γραμματεία Αθλητισμού και μεταφέρονται στο Μητρώο Αθλητικών Φορέων του άρθρου 24 του ν. 4373/2016 (Α' 49), υποκατηγορία του οποίου αποτελεί το ηλεκτρονικό μητρώο του άρθρου 1 της παρούσας, με την έγγραφη συναίνεση του νόμιμου εκπροσώπου του σωματείου και με την προϋπόθεση τήρησης των απαιτούμενων κανόνων προστασίας των προσωπικών δεδομένων.</w:t>
      </w:r>
    </w:p>
    <w:p>
      <w:pPr>
        <w:spacing w:before="240" w:after="240"/>
        <w:rPr>
          <w:lang w:val="el" w:eastAsia="el"/>
        </w:rPr>
      </w:pPr>
      <w:r>
        <w:rPr>
          <w:lang w:val="el" w:eastAsia="el"/>
        </w:rPr>
        <w:t>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της έκτακτης οικονομικής ενίσχυσης της 7 παρ. 4 του άρθρου 142 του ν. 4714/2020. Τα δεδομένα που συγκεντρώνει η Γ.Γ.Α. θα χρησιμοποιηθούν αποκλειστικά και μόνο για τις ανάγκες επεξεργασίας των αιτήσεων εγγραφής στο ηλεκτρονικό μητρώο του άρθρου 1 και επίτευξης των σκοπών του άρθρου 2 της παρούσας.</w:t>
      </w:r>
    </w:p>
    <w:p>
      <w:pPr>
        <w:pStyle w:val="MainText"/>
        <w:spacing w:before="120" w:after="0"/>
        <w:rPr>
          <w:lang w:val="el" w:eastAsia="el"/>
        </w:rPr>
      </w:pPr>
      <w:r>
        <w:rPr>
          <w:b/>
          <w:bCs/>
          <w:lang w:val="el" w:eastAsia="el"/>
        </w:rPr>
        <w:t>2.</w:t>
      </w:r>
      <w:r>
        <w:rPr>
          <w:lang w:val="el" w:eastAsia="el"/>
        </w:rPr>
        <w:t xml:space="preserve"> Τα δεδομένα, τα οποία έχουν καταγραφεί, αποθηκευτεί και αναπαραχθεί με οποιοδήποτε τρόπο, τηρούνται online για πέντε (5) έτη και φυλάσσονται πέραν του χρονικού διαστήματος τούτου σε βάση δεδομένων που τηρείται στη Γ.Γ.Α. σύμφωνα με τον ν. 2472/1997 (Α' 50) και τον Γενικό Κανονισμό Προστασίας Δεδομένων. Η Γ.Γ.Α. ως εκ του ρόλου της είναι ο εκτελών την επεξεργασία.</w:t>
      </w:r>
    </w:p>
    <w:p>
      <w:pPr>
        <w:pStyle w:val="MainText"/>
        <w:spacing w:before="120" w:after="0"/>
        <w:rPr>
          <w:lang w:val="el" w:eastAsia="el"/>
        </w:rPr>
      </w:pPr>
      <w:r>
        <w:rPr>
          <w:b/>
          <w:bCs/>
          <w:lang w:val="el" w:eastAsia="el"/>
        </w:rPr>
        <w:t>3.</w:t>
      </w:r>
      <w:r>
        <w:rPr>
          <w:lang w:val="el" w:eastAsia="el"/>
        </w:rPr>
        <w:t xml:space="preserve"> Οι αρμόδιες υπηρεσίες της Γ.Γ.Α. έχουν πλήρη και απεριόριστα δικαιώματα προβολής των στοιχείων. Οι αρμόδιες αρχές και τα υπόχρεα πρόσωπα έχουν περιορισμένα δικαιώματα πρόσβασης στα στοιχεία του μητρώου και μόνο για τους σκοπούς άσκησης μέτρων δέουσας επιμέλειας που προβλέπονται στα άρθρα 11 έως και 19 του ν. 4557/2018. Τα φυσικά πρόσωπα έχουν δικαίωμα πρόσβασης στα οριζόμενα στην παρ. 7 του άρθρου 20 του ν. 4557/2018 στοιχεία.</w:t>
      </w:r>
    </w:p>
    <w:p>
      <w:pPr>
        <w:pStyle w:val="MainText"/>
        <w:spacing w:before="120" w:after="0"/>
        <w:rPr>
          <w:lang w:val="el" w:eastAsia="el"/>
        </w:rPr>
      </w:pPr>
      <w:r>
        <w:rPr>
          <w:b/>
          <w:bCs/>
          <w:lang w:val="el" w:eastAsia="el"/>
        </w:rPr>
        <w:t>4.</w:t>
      </w:r>
      <w:r>
        <w:rPr>
          <w:lang w:val="el" w:eastAsia="el"/>
        </w:rPr>
        <w:t xml:space="preserve"> Αν από διασταυρώσεις στοιχείων του ηλεκτρονικού μητρώου με στοιχεία που τηρούνται στη Γ.Γ.Α. ή περιέρχονται σ' αυτή, προκύψουν δεδομένα που αίρουν τις προϋποθέσεις εγγραφής αθλητικού σωματείου στο ηλεκτρονικό μητρώο, είτε συνολικά είτε ως προς επιμέρους άθλημα ή αθλήματα, το σωματείο διαγράφεται αυτεπαγγέλτως από το ηλεκτρονικό μητρώο, είτε συνολικά είτε ως προς το συγκεκριμένο άθλημα ή τα συγκεκριμένα αθλήματα.</w:t>
      </w:r>
    </w:p>
    <w:p>
      <w:pPr>
        <w:pStyle w:val="MainText"/>
        <w:spacing w:before="120" w:after="0"/>
        <w:rPr>
          <w:lang w:val="el" w:eastAsia="el"/>
        </w:rPr>
      </w:pPr>
      <w:r>
        <w:rPr>
          <w:b/>
          <w:bCs/>
          <w:lang w:val="el" w:eastAsia="el"/>
        </w:rPr>
        <w:t>5.</w:t>
      </w:r>
      <w:r>
        <w:rPr>
          <w:lang w:val="el" w:eastAsia="el"/>
        </w:rPr>
        <w:t xml:space="preserve"> Η εγγραφή αθλητικού σωματείου στο ηλεκτρονικό μητρώο που είναι αναρτημένο στην ιστοσελίδα της Γ.Γ.Α. συνιστά βεβαίωση εγγραφής του στο μητρώο ως προς συγκεκριμένο άθλημα.</w:t>
      </w:r>
    </w:p>
    <w:p>
      <w:pPr>
        <w:pStyle w:val="Title"/>
        <w:spacing w:before="120" w:after="360"/>
        <w:rPr>
          <w:lang w:val="el" w:eastAsia="el"/>
        </w:rPr>
      </w:pPr>
      <w:r>
        <w:rPr>
          <w:b/>
          <w:bCs/>
          <w:lang w:val="el" w:eastAsia="el"/>
        </w:rPr>
        <w:t>Παράρτημα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14 Φεβρουαρίου 2022</w:t>
      </w:r>
    </w:p>
    <w:p>
      <w:pPr>
        <w:spacing w:before="240" w:after="240"/>
        <w:rPr>
          <w:lang w:val="el" w:eastAsia="el"/>
        </w:rPr>
      </w:pPr>
      <w:r>
        <w:rPr>
          <w:lang w:val="el" w:eastAsia="el"/>
        </w:rPr>
        <w:t>Ο Υφυπουργός</w:t>
      </w:r>
    </w:p>
    <w:p>
      <w:pPr>
        <w:spacing w:before="240" w:after="240"/>
        <w:rPr>
          <w:lang w:val="el" w:eastAsia="el"/>
        </w:rPr>
      </w:pPr>
      <w:r>
        <w:rPr>
          <w:lang w:val="el" w:eastAsia="el"/>
        </w:rPr>
        <w:t>ΕΛΕΥΘΕΡΙΟΣ ΑΥΓΕΝΑΚΗΣ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379764/2022 11.08.2022; Τροποποίηση 435571/2022 16.09.2022; Τροποποίηση 503598/2022 17.10.2022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379764/2022 11.08.2022; Τροποποίηση 435571/2022 16.09.2022; Τροποποίηση 503598/2022 17.10.2022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379764/2022 11.08.2022; Τροποποίηση 435571/2022 16.09.2022; Τροποποίηση ; 503598/2022 17.10.2022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379764/2022 11.08.2022; Τροποποίηση 435571/2022 16.09.2022; Τροποποίηση 503598/2022 17.10.2022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379764/2022 11.08.2022; Τροποποίηση 435571/2022 16.09.2022; Τροποποίηση 503598/2022 17.10.2022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379764/2022 11.08.2022; Τροποποίηση 435571/2022 16.09.2022; Τροποποίηση 503598/2022 17.10.2022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379764/2022 11.08.2022; Τροποποίηση 435571/2022 16.09.2022; Τροποποίηση 503598/2022 17.10.2022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