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Γ5/55376</w:t>
      </w:r>
    </w:p>
    <w:p>
      <w:pPr>
        <w:pStyle w:val="PreambelText"/>
        <w:spacing w:before="240" w:after="240"/>
        <w:rPr>
          <w:lang w:val="el" w:eastAsia="el"/>
        </w:rPr>
      </w:pPr>
      <w:r>
        <w:rPr>
          <w:b/>
          <w:bCs/>
          <w:lang w:val="el" w:eastAsia="el"/>
        </w:rPr>
        <w:t>Τροποποίηση της υπό στοιχεία Γ5/353651/ 7.12.2021 κοινής απόφασης των Υφυπουργών Οικονομικών και Υποδομών και Μεταφορών «Παραβάσεις της νομοθεσίας για τις οδικές εμπορευματικές μεταφορές και την κυκλοφορία φορτηγών οχημάτων και διοικητικές κυρώσεις» (Β’ 6238).</w:t>
      </w:r>
    </w:p>
    <w:p>
      <w:pPr>
        <w:pStyle w:val="PreambelText"/>
        <w:spacing w:before="240" w:after="240"/>
        <w:rPr>
          <w:lang w:val="el" w:eastAsia="el"/>
        </w:rPr>
      </w:pPr>
      <w:r>
        <w:rPr>
          <w:b/>
          <w:bCs/>
          <w:lang w:val="el" w:eastAsia="el"/>
        </w:rPr>
        <w:t>ΟΙ ΥΦΥΠΟΥΡΓΟΙ</w:t>
      </w:r>
    </w:p>
    <w:p>
      <w:pPr>
        <w:pStyle w:val="PreambelText"/>
        <w:spacing w:before="240" w:after="240"/>
        <w:rPr>
          <w:lang w:val="el" w:eastAsia="el"/>
        </w:rPr>
      </w:pPr>
      <w:r>
        <w:rPr>
          <w:b/>
          <w:bCs/>
          <w:lang w:val="el" w:eastAsia="el"/>
        </w:rPr>
        <w:t>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περ. (α) και (ε) της παρ. 1 και τις παρ. 1α και 2 του άρθρου 4Β του ν. 3446/2006 «Οργάνωση και λειτουργία αρχών ελέγχου κυκλοφορίας των οχημάτων - Ρυθμίσεις για τις επιβατικές μεταφορές και άλλες διατάξεις» (Α’ 49), όπως αυτό αντικαταστάθηκε με την παρ. 3 του άρθρου 30 του ν. 4663/2020 (Α’ 30).</w:t>
      </w:r>
    </w:p>
    <w:p>
      <w:pPr>
        <w:pStyle w:val="PreambelText"/>
        <w:spacing w:before="240" w:after="240"/>
        <w:rPr>
          <w:lang w:val="el" w:eastAsia="el"/>
        </w:rPr>
      </w:pPr>
      <w:r>
        <w:rPr>
          <w:lang w:val="el" w:eastAsia="el"/>
        </w:rPr>
        <w:t>2. Τον Κανονισμό (ΕΕ) 2016/403 της Επιτροπής, της 18ης Μαρτίου 2016 για τη συμπλήρωση του Κανονισμού (ΕΚ) αριθ. 1071/2009 του Ευρωπαϊκού Κοινοβουλίου και του Συμβουλίου, όσον αφορά την κατάταξη των σοβαρών παραβάσεων των κανόνων της Ένωσης, οι οποίες ενδέχεται να οδηγούν στην απώλεια της υπόληψης του οδικού μεταφορέα, και για τροποποίηση του παραρτήματος III της οδηγίας 2006/22/ΕΚ του Ευρωπαϊκού Κοινοβουλίου και του Συμβουλίου (L 74).</w:t>
      </w:r>
    </w:p>
    <w:p>
      <w:pPr>
        <w:pStyle w:val="PreambelText"/>
        <w:spacing w:before="240" w:after="240"/>
        <w:rPr>
          <w:lang w:val="el" w:eastAsia="el"/>
        </w:rPr>
      </w:pPr>
      <w:r>
        <w:rPr>
          <w:lang w:val="el" w:eastAsia="el"/>
        </w:rPr>
        <w:t>3. Την υπό στοιχεία Γ5/353651/7.12.2021 κοινή απόφαση των Υφυπουργών Οικονομικών και Υποδομών και Μεταφορών «Παραβάσεις της νομοθεσίας για τις οδικές εμπορευματικές μεταφορές και την κυκλοφορία φορτηγών οχημάτων και διοικητικές κυρώσεις» (Β’ 6238).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ο οποίος κυρώθηκε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5.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Το άρθρο 4 του π.δ. 123/2016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Δικτύων»(Α’ 208).</w:t>
      </w:r>
    </w:p>
    <w:p>
      <w:pPr>
        <w:pStyle w:val="PreambelText"/>
        <w:spacing w:before="240" w:after="240"/>
        <w:rPr>
          <w:lang w:val="el" w:eastAsia="el"/>
        </w:rPr>
      </w:pPr>
      <w:r>
        <w:rPr>
          <w:lang w:val="el" w:eastAsia="el"/>
        </w:rPr>
        <w:t>8. Το π.δ. 123/2017 «Οργανισμός του Υπουργείου Υποδομών και Μεταφορών» (Α’ 151).</w:t>
      </w:r>
    </w:p>
    <w:p>
      <w:pPr>
        <w:pStyle w:val="PreambelText"/>
        <w:spacing w:before="240" w:after="240"/>
        <w:rPr>
          <w:lang w:val="el" w:eastAsia="el"/>
        </w:rPr>
      </w:pPr>
      <w:r>
        <w:rPr>
          <w:lang w:val="el" w:eastAsia="el"/>
        </w:rPr>
        <w:t>9. Το π.δ. 142/2017 «Οργανισμός Υπουργείου Οικονομικών»(Α’ 181).</w:t>
      </w:r>
    </w:p>
    <w:p>
      <w:pPr>
        <w:pStyle w:val="PreambelText"/>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 και Α’ 126 διόρθωση σφάλματος).</w:t>
      </w:r>
    </w:p>
    <w:p>
      <w:pPr>
        <w:pStyle w:val="PreambelText"/>
        <w:spacing w:before="240" w:after="240"/>
        <w:rPr>
          <w:lang w:val="el" w:eastAsia="el"/>
        </w:rPr>
      </w:pPr>
      <w:r>
        <w:rPr>
          <w:lang w:val="el" w:eastAsia="el"/>
        </w:rPr>
        <w:t>12.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13. Το π.δ. 2/2021 «Διορισμός Υπουργών, Αναπληρωτών Υπουργών και Υφυπουργών» (Α’ 2).</w:t>
      </w:r>
    </w:p>
    <w:p>
      <w:pPr>
        <w:pStyle w:val="PreambelText"/>
        <w:spacing w:before="240" w:after="240"/>
        <w:rPr>
          <w:lang w:val="el" w:eastAsia="el"/>
        </w:rPr>
      </w:pPr>
      <w:r>
        <w:rPr>
          <w:lang w:val="el" w:eastAsia="el"/>
        </w:rPr>
        <w:t>14. Την υπ’ αρ. 317/22-9-2021 κοινή απόφαση του Πρωθυπουργού και του Υπουργού Υποδομών και Μεταφορών «Ανάθεση αρμοδιοτήτων στον Υφυπουργό Υποδομών και Μεταφορών, Μιχαήλ Παπαδόπουλο»(Β’ 4383).</w:t>
      </w:r>
    </w:p>
    <w:p>
      <w:pPr>
        <w:pStyle w:val="PreambelText"/>
        <w:spacing w:before="240" w:after="240"/>
        <w:rPr>
          <w:lang w:val="el" w:eastAsia="el"/>
        </w:rPr>
      </w:pPr>
      <w:r>
        <w:rPr>
          <w:lang w:val="el" w:eastAsia="el"/>
        </w:rPr>
        <w:t>15.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16. Την υπ’ αρ. 49399/18-2-2022 εισηγητική έκθεση δημοσιονομικών επιπτώσεων του Προϊσταμένου της Γενικής Διεύθυνσης Οικονομικών Υπηρεσιών του Υπουργείου Υποδομών και Μεταφορών, της περ. ε’ της παρ. 5 του άρθρου 24 του ν. 4270/2014 (Α’ 143), σύμφωνα με την οποία από τις διατάξεις της παρούσας δεν προκαλούνται δαπάνες για τον κρατικό προϋπολογισμό, δεδομένου ότι αυτή περιέχει θεσμική ρύθμιση (κυρώσεις),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παρ. 4 του άρθρου 4 της της υπό στοιχεία Γ5/353651/7.12.2021 κοινής απόφασης των Υφυπουργών Οικονομικών και Υποδομών και Μεταφορών (Β’ 6238) αντικαθίσταται ως εξής:</w:t>
      </w:r>
    </w:p>
    <w:p>
      <w:pPr>
        <w:spacing w:before="240" w:after="240"/>
        <w:rPr>
          <w:lang w:val="el" w:eastAsia="el"/>
        </w:rPr>
      </w:pPr>
      <w:r>
        <w:rPr>
          <w:lang w:val="el" w:eastAsia="el"/>
        </w:rPr>
        <w:t>«4. Σε περίπτωση συρροής παραβάσεων καταλογίζεται ένα συνολικό διοικητικό πρόστιμο, που αποτελείται από το άθροισμα των προστίμων για όλες τις παραβάσεις που συρρέουν. Κατ’ εξαίρεση:</w:t>
      </w:r>
    </w:p>
    <w:p>
      <w:pPr>
        <w:spacing w:before="240" w:after="240"/>
        <w:rPr>
          <w:lang w:val="el" w:eastAsia="el"/>
        </w:rPr>
      </w:pPr>
      <w:r>
        <w:rPr>
          <w:lang w:val="el" w:eastAsia="el"/>
        </w:rPr>
        <w:t>α) Όταν η παράβαση με αριθμό Η1 συρρέει με την παράβαση Η29 του Πίνακα Η του Παραρτήματος, καταλογίζεται μόνο το πρόστιμο της παράβασης Η1.</w:t>
      </w:r>
    </w:p>
    <w:p>
      <w:pPr>
        <w:spacing w:before="240" w:after="240"/>
        <w:rPr>
          <w:lang w:val="el" w:eastAsia="el"/>
        </w:rPr>
      </w:pPr>
      <w:r>
        <w:rPr>
          <w:lang w:val="el" w:eastAsia="el"/>
        </w:rPr>
        <w:t>β) Όταν οι παραβάσεις με αριθμούς Η2 έως και Η4 συρρέουν με την παράβαση Η29 του Πίνακα Η του Παραρτήματος, καταλογίζεται μόνο το πρόστιμο της παράβασης Η29.</w:t>
      </w:r>
    </w:p>
    <w:p>
      <w:pPr>
        <w:spacing w:before="240" w:after="240"/>
        <w:rPr>
          <w:lang w:val="el" w:eastAsia="el"/>
        </w:rPr>
      </w:pPr>
      <w:r>
        <w:rPr>
          <w:lang w:val="el" w:eastAsia="el"/>
        </w:rPr>
        <w:t>γ) Όταν οι παραβάσεις με αριθμό Η18 και Η19 συρρέουν με την παράβαση Η30 του Πίνακα Η του Παραρτήματος, καταλογίζεται μόνο η παράβαση Η18 ή Η19 αντίστοιχα.</w:t>
      </w:r>
    </w:p>
    <w:p>
      <w:pPr>
        <w:spacing w:before="240" w:after="240"/>
        <w:rPr>
          <w:lang w:val="el" w:eastAsia="el"/>
        </w:rPr>
      </w:pPr>
      <w:r>
        <w:rPr>
          <w:lang w:val="el" w:eastAsia="el"/>
        </w:rPr>
        <w:t>δ) Όταν οι παραβάσεις με αριθμούς Η20 και Η21 συρρέουν με την παράβαση Η30 του Πίνακα Η του Παραρτήματος, καταλογίζεται μόνο η παράβαση Η30».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άρθρο 6 της υπό στοιχεία Γ5/353651/ 7.12. 2021 απόφασης των Υφυπουργών Οικονομικών και Υποδομών και Μεταφορών (Β’ 6238)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Υποχρεώσεις κατά τον έλεγχο</w:t>
      </w:r>
    </w:p>
    <w:p>
      <w:pPr>
        <w:spacing w:before="240" w:after="240"/>
        <w:rPr>
          <w:lang w:val="el" w:eastAsia="el"/>
        </w:rPr>
      </w:pPr>
      <w:r>
        <w:rPr>
          <w:lang w:val="el" w:eastAsia="el"/>
        </w:rPr>
        <w:t>1. Κατά τη διενέργεια ελέγχου ο οδηγός και ο ιδιοκτήτης/μισθωτής είναι υποχρεωμένοι να συνεργάζονται με τα όργανα ελέγχου παρέχοντας πρόσβαση στο όχημα. Σε περίπτωση άρνησης συνεργασίας στον έλεγχο βεβαιώνεται η παράβαση με αριθμό Α1 του πίνακα Α του Παραρτήματος, επιπλέον των παραβάσεων που διαπιστωθούν εφ’ όσον καταστεί δυνατός ο έλεγχος και ανεξαρτήτως τυχόν ποινικής ευθύνης.</w:t>
      </w:r>
    </w:p>
    <w:p>
      <w:pPr>
        <w:spacing w:before="240" w:after="240"/>
        <w:rPr>
          <w:lang w:val="el" w:eastAsia="el"/>
        </w:rPr>
      </w:pPr>
      <w:r>
        <w:rPr>
          <w:lang w:val="el" w:eastAsia="el"/>
        </w:rPr>
        <w:t>2. Με επιφύλαξη ειδικών διατάξεων που προβλέπουν επιπρόσθετα στοιχεία ή/και συγκεκριμένα συνοδευτικά έγγραφα για τη μεταφορά, ο οδηγός και ο ιδιοκτήτης/ μισθωτής αποδεικνύουν για τη μεταφορά που πραγματοποιείται κατά τη στιγμή του ελέγχου, τουλάχιστον τα ακόλουθα στοιχεία:</w:t>
      </w:r>
    </w:p>
    <w:p>
      <w:pPr>
        <w:spacing w:before="240" w:after="240"/>
        <w:rPr>
          <w:lang w:val="el" w:eastAsia="el"/>
        </w:rPr>
      </w:pPr>
      <w:r>
        <w:rPr>
          <w:lang w:val="el" w:eastAsia="el"/>
        </w:rPr>
        <w:t>(α) τα στοιχεία του αποστολέα, του μεταφορέα και του παραλήπτη (ονοματεπώνυμο και διεύθυνση)</w:t>
      </w:r>
    </w:p>
    <w:p>
      <w:pPr>
        <w:spacing w:before="240" w:after="240"/>
        <w:rPr>
          <w:lang w:val="el" w:eastAsia="el"/>
        </w:rPr>
      </w:pPr>
      <w:r>
        <w:rPr>
          <w:lang w:val="el" w:eastAsia="el"/>
        </w:rPr>
        <w:t>(β) τον τόπο και την ημερομηνία παραλαβής των εμπορευμάτων και τον τόπο που έχει οριστεί για την παράδοση</w:t>
      </w:r>
    </w:p>
    <w:p>
      <w:pPr>
        <w:spacing w:before="240" w:after="240"/>
        <w:rPr>
          <w:lang w:val="el" w:eastAsia="el"/>
        </w:rPr>
      </w:pPr>
      <w:r>
        <w:rPr>
          <w:lang w:val="el" w:eastAsia="el"/>
        </w:rPr>
        <w:t>(γ) την περιγραφή και την ποσότητα των εμπορευμάτων.</w:t>
      </w:r>
    </w:p>
    <w:p>
      <w:pPr>
        <w:spacing w:before="240" w:after="240"/>
        <w:rPr>
          <w:lang w:val="el" w:eastAsia="el"/>
        </w:rPr>
      </w:pPr>
      <w:r>
        <w:rPr>
          <w:lang w:val="el" w:eastAsia="el"/>
        </w:rPr>
        <w:t>Τα ανωτέρω στοιχεία αποδεικνύονται με τα συνοδευτικά έγγραφα που εκδίδονται για τη συγκεκριμένη μεταφορά σύμφωνα με τις ισχύουσες διατάξεις, ιδίως τις διατάξεις της νομοθεσίας μεταφορών και τις φορολογικές διατάξεις. Για τις διεθνείς μεταφορές, τα στοιχεία μπορούν να αποδεικνύονται και με διεθνή φορτωτική, όπως το δελτίο παράδοσης του ν. 559/1977 (Α’ 78) (φορτωτική CMR).</w:t>
      </w:r>
    </w:p>
    <w:p>
      <w:pPr>
        <w:spacing w:before="240" w:after="240"/>
        <w:rPr>
          <w:lang w:val="el" w:eastAsia="el"/>
        </w:rPr>
      </w:pPr>
      <w:r>
        <w:rPr>
          <w:lang w:val="el" w:eastAsia="el"/>
        </w:rPr>
        <w:t>Σε περίπτωση που ο οδηγός και ο ιδιοκτήτης/μισθωτής δεν είναι σε θέση να αποδείξουν για τη μεταφορά που διενεργείται κατά τη στιγμή του ελέγχου το σύνολο των ανωτέρω στοιχείων βεβαιώνεται ανάλογα η παράβαση με αριθμό Α2 ή Α3».</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Οι παρ. 2, 3 και 4 του άρθρου 7 της υπό στοιχεία Γ5/ 353651/7.12.2021 κοινής απόφασης των Υφυπουργών Οικονομικών και Υποδομών και Μεταφορών (Β’ 6238) αντικαθίστανται ως εξής:</w:t>
      </w:r>
    </w:p>
    <w:p>
      <w:pPr>
        <w:spacing w:before="240" w:after="240"/>
        <w:rPr>
          <w:lang w:val="el" w:eastAsia="el"/>
        </w:rPr>
      </w:pPr>
      <w:r>
        <w:rPr>
          <w:lang w:val="el" w:eastAsia="el"/>
        </w:rPr>
        <w:t>«2. Στην παράβαση με αριθμό Δ4 του Πίνακα Δ του Παραρτήματος τα στοιχεία κυκλοφορίας του οχήματος αφαιρούνται έως την απογραφή του και αποστέλλονται στην Υπηρεσία Μεταφορών και Επικοινωνιών που τα χορήγησε.</w:t>
      </w:r>
    </w:p>
    <w:p>
      <w:pPr>
        <w:spacing w:before="240" w:after="240"/>
        <w:rPr>
          <w:lang w:val="el" w:eastAsia="el"/>
        </w:rPr>
      </w:pPr>
      <w:r>
        <w:rPr>
          <w:lang w:val="el" w:eastAsia="el"/>
        </w:rPr>
        <w:t>3. Στις παραβάσεις με αριθμούς Η3, Η4, Η7, Η8, Η10, Η16, Η17, Η20, Η21, Η24, Η25, Η28, Η29, Η30, Η31, Η32, Η34, Η36 έως και Η41, Η43και Η44 του Πίνακα Η του Παραρτήματος, πέραν των διοικητικών προστίμων, το όχημα ακινητοποιείται επιτόπου μέχρι την εφαρμογή κατάλληλων μέτρων, ώστε να συμμορφώνεται με τις σχετικές σε κάθε περίπτωση διατάξεις και να εξασφαλίζονται οι προϋποθέσεις ασφαλούς κυκλοφορίας του. Εάν αυτό δεν είναι εφικτό, τότε αφαιρούνται τα στοιχεία κυκλοφορίας του οχήματος έως ότου εξασφαλιστούν οι προϋποθέσεις ασφαλούς κυκλοφορίας του σύμφωνα με τις κείμενες διατάξεις. Κατά τα λοιπά εφαρμόζεται το άρθρο 46 του Κώδικα Οδικής Κυκλοφορίας και οι κατ’ εξουσιοδότηση αυτού υπουργικές αποφάσεις.</w:t>
      </w:r>
    </w:p>
    <w:p>
      <w:pPr>
        <w:spacing w:before="240" w:after="240"/>
        <w:rPr>
          <w:lang w:val="el" w:eastAsia="el"/>
        </w:rPr>
      </w:pPr>
      <w:r>
        <w:rPr>
          <w:lang w:val="el" w:eastAsia="el"/>
        </w:rPr>
        <w:t>4. Στις παραβάσεις με αριθμούς Η55, Η56 και Η60 του Πίνακα Η του Παραρτήματος, πέραν των διοικητικών προστίμων, το όχημα ακινητοποιείται επιτόπου και αφαιρούνται τα στοιχεία κυκλοφορίας του, σύμφωνα με το άρθρο 46 του Κώδικα Οδικής Κυκλοφορίας και τις κατ’ εξουσιοδότηση αυτού υπουργικές αποφάσεις. Οι κυρώσεις της παρούσας παραγράφου για την παράβαση Η60 επιβάλλονται ανεξάρτητα και παράλληλα με τις διατάξεις του ν. 2960/2001 (Α’ 265) περί λαθρεμπορίας.».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Οι πίνακες του Παραρτήματος της υπό στοιχεία Γ5/ 353651/7.12.2021 κοινής απόφασης των Υφυπουργών Οικονομικών και Υποδομών και Μεταφορών (Β’ 6238) αντικαθίστανται με τους πίνακες που Παραρτήματος της παρούσας, ως εξής: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Πίνακαν A</w:t>
      </w:r>
      <w:r>
        <w:rPr>
          <w:lang w:val="el" w:eastAsia="el"/>
        </w:rPr>
        <w:t xml:space="preserve">: </w:t>
      </w:r>
      <w:r>
        <w:rPr>
          <w:lang w:val="el" w:eastAsia="el"/>
        </w:rPr>
        <w:t>Παραβάσεις σχετικά με τον έλεγχο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6"/>
        <w:gridCol w:w="1348"/>
        <w:gridCol w:w="1577"/>
        <w:gridCol w:w="636"/>
        <w:gridCol w:w="731"/>
        <w:gridCol w:w="556"/>
        <w:gridCol w:w="560"/>
        <w:gridCol w:w="864"/>
        <w:gridCol w:w="1231"/>
        <w:gridCol w:w="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w:t>
            </w:r>
            <w:r>
              <w:rPr>
                <w:b w:val="0"/>
                <w:bCs w:val="0"/>
                <w:i w:val="0"/>
                <w:iCs w:val="0"/>
                <w:smallCaps w:val="0"/>
                <w:color w:val="000000"/>
                <w:sz w:val="30"/>
                <w:szCs w:val="30"/>
                <w:vertAlign w:val="superscript"/>
                <w:lang w:val="el" w:eastAsia="el"/>
              </w:rPr>
              <w:t>εο</w:t>
            </w:r>
            <w:r>
              <w:rPr>
                <w:b w:val="0"/>
                <w:bCs w:val="0"/>
                <w:i w:val="0"/>
                <w:iCs w:val="0"/>
                <w:smallCaps w:val="0"/>
                <w:color w:val="000000"/>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Άρνηση διενέργειας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απόδειξη στοιχείων μεταφοράς (άρθρο 6 παρ.</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Όχημα (φορτηγό ή συνδυασμός) με ΜΑΜΦΟ έως και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w:t>
            </w: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Όχημα (φορτηγό ή συνδυασμός) με ΜΑΜΦΟ άνω των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Πίνακας Β: Πρόσβαση στην αγορά των διεθνών οδικών εαπορευαατικών αεταφορών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4"/>
        <w:gridCol w:w="1925"/>
        <w:gridCol w:w="698"/>
        <w:gridCol w:w="803"/>
        <w:gridCol w:w="611"/>
        <w:gridCol w:w="616"/>
        <w:gridCol w:w="1319"/>
        <w:gridCol w:w="1352"/>
        <w:gridCol w:w="1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εμπορευμάτων χωρίς την κατοχή έγκυρης κοινοτικής άδειας (άδεια ανύπαρκτη, παραποιημένη, που έχει ανακληθεί ή λήξει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μεταφορική επιχείρηση ή ο οδηγός δεν είναι σε θέση να παρουσιάσουν στον ελεγκτή έγκυρη κοινοτική άδεια ή έγκυρο επικυρωμένο </w:t>
            </w:r>
            <w:r>
              <w:rPr>
                <w:b w:val="0"/>
                <w:bCs w:val="0"/>
                <w:i/>
                <w:iCs/>
                <w:smallCaps w:val="0"/>
                <w:color w:val="000000"/>
                <w:lang w:val="el" w:eastAsia="el"/>
              </w:rPr>
              <w:t>αντίγραφο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5112"/>
        <w:gridCol w:w="457"/>
        <w:gridCol w:w="457"/>
        <w:gridCol w:w="457"/>
        <w:gridCol w:w="286"/>
        <w:gridCol w:w="641"/>
        <w:gridCol w:w="89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κοινοτικής άδειας (δηλαδή η κοινοτική άδεια ή το επικυρωμένο αντίγραφο έχουν χαθεί, ζεχαστεί, φθαρεί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εμπορευμάτων χωρίς την κατοχή έγκυρης βεβαίωσης οδηγού (βεβαίωση οδηγού δεν υπάρχει, έχει παραποιηθεί, ανακληθεί, λήζει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μεταφορική επιχείρηση ή </w:t>
            </w:r>
            <w:r>
              <w:rPr>
                <w:b w:val="0"/>
                <w:bCs w:val="0"/>
                <w:i/>
                <w:iCs/>
                <w:smallCaps w:val="0"/>
                <w:color w:val="000000"/>
                <w:lang w:val="el" w:eastAsia="el"/>
              </w:rPr>
              <w:t xml:space="preserve">ο </w:t>
            </w:r>
            <w:r>
              <w:rPr>
                <w:b w:val="0"/>
                <w:bCs w:val="0"/>
                <w:i w:val="0"/>
                <w:iCs w:val="0"/>
                <w:smallCaps w:val="0"/>
                <w:color w:val="000000"/>
                <w:lang w:val="el" w:eastAsia="el"/>
              </w:rPr>
              <w:t>οδηγός δεν είναι σε θέση να παρουσιάσουν στον ελεγκτή έγκυρη βεβαίωση οδηγού ή επικυρωμένο γνήσιο αντίγραφο της βεβαίωσης οδηγού (η βεβαίωση οδηγού ή επικυρωμένο γνήσιο αντίγραφο της βεβαίωσης οδηγού έχει χαθεί, ζεχαστεί, φθαρεί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Παράνομη ενδομεταφορά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 ποσοτικών ορίων ενδομεταφοράς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Διεθνής μεταφορά εμπορευμάτων χωρίς την κατοχή έγκυρης άδειας διέλευσης ή άδειας ΕΔΥΜ (άδεια ανύπαρκτη, που έχει ανακληθεί ή λήζει, που δεν ισχύει για την Ελλάδα </w:t>
            </w:r>
            <w:r>
              <w:rPr>
                <w:b w:val="0"/>
                <w:bCs w:val="0"/>
                <w:i/>
                <w:iCs/>
                <w:smallCaps w:val="0"/>
                <w:color w:val="000000"/>
                <w:lang w:val="el" w:eastAsia="el"/>
              </w:rPr>
              <w:t>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Διεθνής μεταφορά με άδεια ΕΔΥΜ χωρίς συμπλήρωση ή με ελλιπή συμπλήρωση βιβλίου δρομολογίων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w:t>
            </w:r>
            <w:r>
              <w:rPr>
                <w:b w:val="0"/>
                <w:bCs w:val="0"/>
                <w:i/>
                <w:iCs/>
                <w:smallCaps w:val="0"/>
                <w:color w:val="000000"/>
                <w:lang w:val="el" w:eastAsia="el"/>
              </w:rPr>
              <w:t>του</w:t>
            </w:r>
            <w:r>
              <w:rPr>
                <w:b w:val="0"/>
                <w:bCs w:val="0"/>
                <w:i w:val="0"/>
                <w:iCs w:val="0"/>
                <w:smallCaps w:val="0"/>
                <w:color w:val="000000"/>
                <w:lang w:val="el" w:eastAsia="el"/>
              </w:rPr>
              <w:t xml:space="preserve"> μέγιστου αριθμού επιτρεπόμενων διαδρομών με χρήση άδειας </w:t>
            </w:r>
            <w:r>
              <w:rPr>
                <w:b w:val="0"/>
                <w:bCs w:val="0"/>
                <w:i/>
                <w:iCs/>
                <w:smallCaps w:val="0"/>
                <w:color w:val="000000"/>
                <w:lang w:val="el" w:eastAsia="el"/>
              </w:rPr>
              <w:t>ΕΔΥΜ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ορθή εφαρμογή των λοιπών κανόνων χρήσης των αδειών </w:t>
            </w:r>
            <w:r>
              <w:rPr>
                <w:b w:val="0"/>
                <w:bCs w:val="0"/>
                <w:i/>
                <w:iCs/>
                <w:smallCaps w:val="0"/>
                <w:color w:val="000000"/>
                <w:lang w:val="el" w:eastAsia="el"/>
              </w:rPr>
              <w:t>ΕΔΥΜ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συνδυασμού οχημάτων που δεν προβλέπεται στη Διμερή Συμφωνία Οδικών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Πίνακας Γ: Χρησ^οποίηση ίΐ</w:t>
      </w:r>
    </w:p>
    <w:p>
      <w:pPr>
        <w:spacing w:before="240" w:after="240"/>
        <w:rPr>
          <w:lang w:val="el" w:eastAsia="el"/>
        </w:rPr>
      </w:pPr>
      <w:r>
        <w:rPr>
          <w:lang w:val="el" w:eastAsia="el"/>
        </w:rPr>
        <w:t>ισθωπενων ογηπκτων γωρίς οδηγόγια οδικές ερπορευρατικές αεταφορές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9"/>
        <w:gridCol w:w="1943"/>
        <w:gridCol w:w="710"/>
        <w:gridCol w:w="815"/>
        <w:gridCol w:w="735"/>
        <w:gridCol w:w="738"/>
        <w:gridCol w:w="1341"/>
        <w:gridCol w:w="1360"/>
        <w:gridCol w:w="1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 θρ.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Βαθρός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 </w:t>
            </w:r>
            <w:r>
              <w:rPr>
                <w:b w:val="0"/>
                <w:bCs w:val="0"/>
                <w:i/>
                <w:iCs/>
                <w:smallCaps w:val="0"/>
                <w:color w:val="000000"/>
                <w:lang w:val="el" w:eastAsia="el"/>
              </w:rPr>
              <w:t>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εμπορευμάτων ρε όχηρα άλλης επιχείρησης χωρίς ρισθωτήριο (ρισθωτήριο ανύπαρκτο, παραποιηρένο, έχει λήξει, δεν έχει τις νόριρες θεωρήσεις, δεν έχει το ελάχιστο απαιτούρενο περιεχόρενο, η ρίσθωση δεν πληροί τις νόριρες προϋποθέσεις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Πίνακας Δ: Μεταφορές αε φορτηγά δηροσίας γρήσης (ΦΔΧ)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4"/>
        <w:gridCol w:w="2077"/>
        <w:gridCol w:w="686"/>
        <w:gridCol w:w="789"/>
        <w:gridCol w:w="601"/>
        <w:gridCol w:w="605"/>
        <w:gridCol w:w="1297"/>
        <w:gridCol w:w="1316"/>
        <w:gridCol w:w="10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Βαθρός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 </w:t>
            </w:r>
            <w:r>
              <w:rPr>
                <w:b w:val="0"/>
                <w:bCs w:val="0"/>
                <w:i/>
                <w:iCs/>
                <w:smallCaps w:val="0"/>
                <w:color w:val="000000"/>
                <w:lang w:val="el" w:eastAsia="el"/>
              </w:rPr>
              <w:t>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Διενέργεια ρεταφοράς για λογαριασρό τρίτου χωρίς άδεια οδικού ρεταφορέα ή ρε άδεια οδικού ρεταφορέα που έχει λήξει, ανακληθεί </w:t>
            </w:r>
            <w:r>
              <w:rPr>
                <w:b w:val="0"/>
                <w:bCs w:val="0"/>
                <w:i/>
                <w:iCs/>
                <w:smallCaps w:val="0"/>
                <w:color w:val="000000"/>
                <w:lang w:val="el" w:eastAsia="el"/>
              </w:rPr>
              <w:t>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Μεταφορά ρε </w:t>
            </w:r>
            <w:r>
              <w:rPr>
                <w:b w:val="0"/>
                <w:bCs w:val="0"/>
                <w:i/>
                <w:iCs/>
                <w:smallCaps w:val="0"/>
                <w:color w:val="000000"/>
                <w:lang w:val="el" w:eastAsia="el"/>
              </w:rPr>
              <w:t xml:space="preserve">ΦΔΧ </w:t>
            </w:r>
            <w:r>
              <w:rPr>
                <w:b w:val="0"/>
                <w:bCs w:val="0"/>
                <w:i w:val="0"/>
                <w:iCs w:val="0"/>
                <w:smallCaps w:val="0"/>
                <w:color w:val="000000"/>
                <w:lang w:val="el" w:eastAsia="el"/>
              </w:rPr>
              <w:t xml:space="preserve">ερπορευράτων ή αντικειρένων άλλων από τα επιτρεπόρενα για αυτήν την </w:t>
            </w:r>
            <w:r>
              <w:rPr>
                <w:b w:val="0"/>
                <w:bCs w:val="0"/>
                <w:i/>
                <w:iCs/>
                <w:smallCaps w:val="0"/>
                <w:color w:val="000000"/>
                <w:lang w:val="el" w:eastAsia="el"/>
              </w:rPr>
              <w:t>κατηγορία</w:t>
            </w:r>
            <w:r>
              <w:rPr>
                <w:b w:val="0"/>
                <w:bCs w:val="0"/>
                <w:i w:val="0"/>
                <w:iCs w:val="0"/>
                <w:smallCaps w:val="0"/>
                <w:color w:val="000000"/>
                <w:lang w:val="el" w:eastAsia="el"/>
              </w:rPr>
              <w:t xml:space="preserve"> οχήρατος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w:t>
            </w: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Παράνορη έλξη ρυρουλκουρένου ρε </w:t>
            </w:r>
            <w:r>
              <w:rPr>
                <w:b w:val="0"/>
                <w:bCs w:val="0"/>
                <w:i/>
                <w:iCs/>
                <w:smallCaps w:val="0"/>
                <w:color w:val="000000"/>
                <w:lang w:val="el" w:eastAsia="el"/>
              </w:rPr>
              <w:t>ΦΔΧ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Κυκλοφορία </w:t>
            </w:r>
            <w:r>
              <w:rPr>
                <w:b w:val="0"/>
                <w:bCs w:val="0"/>
                <w:i/>
                <w:iCs/>
                <w:smallCaps w:val="0"/>
                <w:color w:val="000000"/>
                <w:lang w:val="el" w:eastAsia="el"/>
              </w:rPr>
              <w:t>ΦΔΧ</w:t>
            </w:r>
            <w:r>
              <w:rPr>
                <w:b w:val="0"/>
                <w:bCs w:val="0"/>
                <w:i w:val="0"/>
                <w:iCs w:val="0"/>
                <w:smallCaps w:val="0"/>
                <w:color w:val="000000"/>
                <w:lang w:val="el" w:eastAsia="el"/>
              </w:rPr>
              <w:t xml:space="preserve"> χωρίς να έχει </w:t>
            </w:r>
            <w:r>
              <w:rPr>
                <w:b w:val="0"/>
                <w:bCs w:val="0"/>
                <w:i/>
                <w:iCs/>
                <w:smallCaps w:val="0"/>
                <w:color w:val="000000"/>
                <w:lang w:val="el" w:eastAsia="el"/>
              </w:rPr>
              <w:t>απογραφεί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w:t>
            </w: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Κυκλοφορία </w:t>
            </w:r>
            <w:r>
              <w:rPr>
                <w:b w:val="0"/>
                <w:bCs w:val="0"/>
                <w:i/>
                <w:iCs/>
                <w:smallCaps w:val="0"/>
                <w:color w:val="000000"/>
                <w:lang w:val="el" w:eastAsia="el"/>
              </w:rPr>
              <w:t>ΦΔΧ</w:t>
            </w:r>
            <w:r>
              <w:rPr>
                <w:b w:val="0"/>
                <w:bCs w:val="0"/>
                <w:i w:val="0"/>
                <w:iCs w:val="0"/>
                <w:smallCaps w:val="0"/>
                <w:color w:val="000000"/>
                <w:lang w:val="el" w:eastAsia="el"/>
              </w:rPr>
              <w:t xml:space="preserve"> χωρίς ηλεκτρονικό σήρα ή παραποίηση </w:t>
            </w:r>
            <w:r>
              <w:rPr>
                <w:b w:val="0"/>
                <w:bCs w:val="0"/>
                <w:i/>
                <w:iCs/>
                <w:smallCaps w:val="0"/>
                <w:color w:val="000000"/>
                <w:lang w:val="el" w:eastAsia="el"/>
              </w:rPr>
              <w:t>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Πίνακας Ε: Μεταφορές ρε φορτηγά ιδιωτικής γρησης (ΦΙΧ)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8"/>
        <w:gridCol w:w="1610"/>
        <w:gridCol w:w="894"/>
        <w:gridCol w:w="646"/>
        <w:gridCol w:w="743"/>
        <w:gridCol w:w="565"/>
        <w:gridCol w:w="570"/>
        <w:gridCol w:w="1221"/>
        <w:gridCol w:w="1239"/>
        <w:gridCol w:w="9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Βαθρός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 </w:t>
            </w:r>
            <w:r>
              <w:rPr>
                <w:b w:val="0"/>
                <w:bCs w:val="0"/>
                <w:i/>
                <w:iCs/>
                <w:smallCaps w:val="0"/>
                <w:color w:val="000000"/>
                <w:lang w:val="el" w:eastAsia="el"/>
              </w:rPr>
              <w:t>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Μεταφορά ρε ΦΙΧ, για λογαριασρό της επιχείρησης, αγαθών άλλων από </w:t>
            </w:r>
            <w:r>
              <w:rPr>
                <w:b w:val="0"/>
                <w:bCs w:val="0"/>
                <w:i/>
                <w:iCs/>
                <w:smallCaps w:val="0"/>
                <w:color w:val="000000"/>
                <w:lang w:val="el" w:eastAsia="el"/>
              </w:rPr>
              <w:t>αυτά</w:t>
            </w:r>
            <w:r>
              <w:rPr>
                <w:b w:val="0"/>
                <w:bCs w:val="0"/>
                <w:i w:val="0"/>
                <w:iCs w:val="0"/>
                <w:smallCaps w:val="0"/>
                <w:color w:val="000000"/>
                <w:lang w:val="el" w:eastAsia="el"/>
              </w:rPr>
              <w:t xml:space="preserve"> 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έως</w:t>
            </w:r>
            <w:r>
              <w:rPr>
                <w:b w:val="0"/>
                <w:bCs w:val="0"/>
                <w:i w:val="0"/>
                <w:iCs w:val="0"/>
                <w:smallCaps w:val="0"/>
                <w:color w:val="000000"/>
                <w:lang w:val="el" w:eastAsia="el"/>
              </w:rPr>
              <w:t xml:space="preserve">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 ρεταφορά των οποίων τέθηκε σε </w:t>
            </w:r>
            <w:r>
              <w:rPr>
                <w:b w:val="0"/>
                <w:bCs w:val="0"/>
                <w:i/>
                <w:iCs/>
                <w:smallCaps w:val="0"/>
                <w:color w:val="000000"/>
                <w:lang w:val="el" w:eastAsia="el"/>
              </w:rPr>
              <w:t>κυκλοφορία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Παραχώρηση της χρήσης του ΦΙΧ σε άλλο </w:t>
            </w:r>
            <w:r>
              <w:rPr>
                <w:b w:val="0"/>
                <w:bCs w:val="0"/>
                <w:i/>
                <w:iCs/>
                <w:smallCaps w:val="0"/>
                <w:color w:val="000000"/>
                <w:lang w:val="el" w:eastAsia="el"/>
              </w:rPr>
              <w:t>πρόσωπο</w:t>
            </w:r>
            <w:r>
              <w:rPr>
                <w:b w:val="0"/>
                <w:bCs w:val="0"/>
                <w:i w:val="0"/>
                <w:iCs w:val="0"/>
                <w:smallCaps w:val="0"/>
                <w:color w:val="000000"/>
                <w:lang w:val="el" w:eastAsia="el"/>
              </w:rPr>
              <w:t xml:space="preserve">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έως</w:t>
            </w:r>
            <w:r>
              <w:rPr>
                <w:b w:val="0"/>
                <w:bCs w:val="0"/>
                <w:i w:val="0"/>
                <w:iCs w:val="0"/>
                <w:smallCaps w:val="0"/>
                <w:color w:val="000000"/>
                <w:lang w:val="el" w:eastAsia="el"/>
              </w:rPr>
              <w:t xml:space="preserve">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7"/>
        <w:gridCol w:w="3847"/>
        <w:gridCol w:w="1424"/>
        <w:gridCol w:w="457"/>
        <w:gridCol w:w="457"/>
        <w:gridCol w:w="286"/>
        <w:gridCol w:w="457"/>
        <w:gridCol w:w="483"/>
        <w:gridCol w:w="89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διενέργεια μεταφοράς με </w:t>
            </w:r>
            <w:r>
              <w:rPr>
                <w:b w:val="0"/>
                <w:bCs w:val="0"/>
                <w:i/>
                <w:iCs/>
                <w:smallCaps w:val="0"/>
                <w:color w:val="000000"/>
                <w:lang w:val="el" w:eastAsia="el"/>
              </w:rPr>
              <w:t>αυτό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ΦΙΧ αγαθών για λογαριασμό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έως</w:t>
            </w:r>
            <w:r>
              <w:rPr>
                <w:b w:val="0"/>
                <w:bCs w:val="0"/>
                <w:i w:val="0"/>
                <w:iCs w:val="0"/>
                <w:smallCaps w:val="0"/>
                <w:color w:val="000000"/>
                <w:lang w:val="el" w:eastAsia="el"/>
              </w:rPr>
              <w:t xml:space="preserve">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Οδήγηση ΦΙΧ από μη επιτρεπόμενα </w:t>
            </w:r>
            <w:r>
              <w:rPr>
                <w:b w:val="0"/>
                <w:bCs w:val="0"/>
                <w:i/>
                <w:iCs/>
                <w:smallCaps w:val="0"/>
                <w:color w:val="000000"/>
                <w:lang w:val="el" w:eastAsia="el"/>
              </w:rPr>
              <w:t>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ΦΙΧ αφού έπαυσαν να συντρέχουν οι προϋποθέσεις χορήγησης άδειας ΦΙΧ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Παράνομη έλξη ρυμουλκουμένου από ρυμουλκό 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Κυκλοφορία ΦΙΧ άνω των 3,5τ χωρίς την αναγραφή των νόμιμων διακριτικών στις πλευρές του </w:t>
            </w:r>
            <w:r>
              <w:rPr>
                <w:b w:val="0"/>
                <w:bCs w:val="0"/>
                <w:i/>
                <w:iCs/>
                <w:smallCaps w:val="0"/>
                <w:color w:val="000000"/>
                <w:lang w:val="el" w:eastAsia="el"/>
              </w:rPr>
              <w:t>αμαξώματος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Κυκλοφορία ΦΙΧ </w:t>
            </w:r>
            <w:r>
              <w:rPr>
                <w:b w:val="0"/>
                <w:bCs w:val="0"/>
                <w:i/>
                <w:iCs/>
                <w:smallCaps w:val="0"/>
                <w:color w:val="000000"/>
                <w:lang w:val="el" w:eastAsia="el"/>
              </w:rPr>
              <w:t>οχήματος</w:t>
            </w:r>
            <w:r>
              <w:rPr>
                <w:b w:val="0"/>
                <w:bCs w:val="0"/>
                <w:i w:val="0"/>
                <w:iCs w:val="0"/>
                <w:smallCaps w:val="0"/>
                <w:color w:val="000000"/>
                <w:lang w:val="el" w:eastAsia="el"/>
              </w:rPr>
              <w:t xml:space="preserve"> εκτός της περιοχής κυκλοφορίας που ορίζεται </w:t>
            </w:r>
            <w:r>
              <w:rPr>
                <w:b w:val="0"/>
                <w:bCs w:val="0"/>
                <w:i/>
                <w:iCs/>
                <w:smallCaps w:val="0"/>
                <w:color w:val="000000"/>
                <w:lang w:val="el" w:eastAsia="el"/>
              </w:rPr>
              <w:t>στην</w:t>
            </w:r>
            <w:r>
              <w:rPr>
                <w:b w:val="0"/>
                <w:bCs w:val="0"/>
                <w:i w:val="0"/>
                <w:iCs w:val="0"/>
                <w:smallCaps w:val="0"/>
                <w:color w:val="000000"/>
                <w:lang w:val="el" w:eastAsia="el"/>
              </w:rPr>
              <w:t xml:space="preserve"> άδεια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Πίνακας ΣΤ: Μεταφορές ίΐε βυτιοφόρα υγρών κκυσίπων Snuoaiac και ιδιωτικής γρήσης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3"/>
        <w:gridCol w:w="1930"/>
        <w:gridCol w:w="698"/>
        <w:gridCol w:w="802"/>
        <w:gridCol w:w="610"/>
        <w:gridCol w:w="615"/>
        <w:gridCol w:w="1318"/>
        <w:gridCol w:w="1351"/>
        <w:gridCol w:w="10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w:t>
            </w:r>
            <w:r>
              <w:rPr>
                <w:b w:val="0"/>
                <w:bCs w:val="0"/>
                <w:i w:val="0"/>
                <w:iCs w:val="0"/>
                <w:smallCaps w:val="0"/>
                <w:color w:val="000000"/>
                <w:lang w:val="el" w:eastAsia="el"/>
              </w:rPr>
              <w:t xml:space="preserve">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Παράνομη κίνηση βυτιοφόρου υγρών καυσίμων (μη νόμιμος τόπος φόρτωσης ή/και 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Κυκλοφορία βυτιοφόρου υγρών καυσίμων χωρίς αναγραφή των νομίμων σημάτων επί </w:t>
            </w:r>
            <w:r>
              <w:rPr>
                <w:b w:val="0"/>
                <w:bCs w:val="0"/>
                <w:i/>
                <w:iCs/>
                <w:smallCaps w:val="0"/>
                <w:color w:val="000000"/>
                <w:lang w:val="el" w:eastAsia="el"/>
              </w:rPr>
              <w:t>του</w:t>
            </w:r>
            <w:r>
              <w:rPr>
                <w:b w:val="0"/>
                <w:bCs w:val="0"/>
                <w:i w:val="0"/>
                <w:iCs w:val="0"/>
                <w:smallCaps w:val="0"/>
                <w:color w:val="000000"/>
                <w:lang w:val="el" w:eastAsia="el"/>
              </w:rPr>
              <w:t xml:space="preserve">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w:t>
            </w: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Μεταφορά με βυτιοφόρο υγρών καυσίμων προϊόντων διαφορετικών από τα αναγραφόμενα στην άδεια κυκλοφορίας ή την </w:t>
            </w:r>
            <w:r>
              <w:rPr>
                <w:b w:val="0"/>
                <w:bCs w:val="0"/>
                <w:i/>
                <w:iCs/>
                <w:smallCaps w:val="0"/>
                <w:color w:val="000000"/>
                <w:lang w:val="el" w:eastAsia="el"/>
              </w:rPr>
              <w:t>άδεια</w:t>
            </w:r>
            <w:r>
              <w:rPr>
                <w:b w:val="0"/>
                <w:bCs w:val="0"/>
                <w:i w:val="0"/>
                <w:iCs w:val="0"/>
                <w:smallCaps w:val="0"/>
                <w:color w:val="000000"/>
                <w:lang w:val="el" w:eastAsia="el"/>
              </w:rPr>
              <w:t xml:space="preserve"> εμπορίας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βυτιοφόρο υγρών καυσίμων χωρίς τα νόμιμα συνοδευτικά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Πίνακας Ζ: Ταζινόρηση, θέση σε κυκλοφορία και άδεια οδήγησης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1"/>
        <w:gridCol w:w="1569"/>
        <w:gridCol w:w="2683"/>
        <w:gridCol w:w="1436"/>
        <w:gridCol w:w="1472"/>
        <w:gridCol w:w="1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r>
              <w:rPr>
                <w:b w:val="0"/>
                <w:bCs w:val="0"/>
                <w:i w:val="0"/>
                <w:iCs w:val="0"/>
                <w:smallCaps w:val="0"/>
                <w:color w:val="000000"/>
                <w:lang w:val="el" w:eastAsia="el"/>
              </w:rPr>
              <w:t xml:space="preserve"> ι </w:t>
            </w:r>
            <w:r>
              <w:rPr>
                <w:b w:val="0"/>
                <w:bCs w:val="0"/>
                <w:i/>
                <w:iCs/>
                <w:smallCaps w:val="0"/>
                <w:color w:val="000000"/>
                <w:lang w:val="el" w:eastAsia="el"/>
              </w:rPr>
              <w:t>ΠΣΠ</w:t>
            </w:r>
            <w:r>
              <w:rPr>
                <w:b w:val="0"/>
                <w:bCs w:val="0"/>
                <w:i w:val="0"/>
                <w:iCs w:val="0"/>
                <w:smallCaps w:val="0"/>
                <w:color w:val="000000"/>
                <w:lang w:val="el" w:eastAsia="el"/>
              </w:rPr>
              <w:t xml:space="preserve"> 1 ΣΠ 1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ΕΜΜΕ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
        <w:gridCol w:w="3119"/>
        <w:gridCol w:w="1931"/>
        <w:gridCol w:w="431"/>
        <w:gridCol w:w="431"/>
        <w:gridCol w:w="431"/>
        <w:gridCol w:w="286"/>
        <w:gridCol w:w="483"/>
        <w:gridCol w:w="897"/>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φορτηγού οχήματος που δεν είναι εφοδιασμένο με άδεια κυκλοφορίας ή του οποίου η άδεια κυκλοφορίας έχει αφαιρεθεί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Μηχανοκίνη το όχημα με </w:t>
            </w:r>
            <w:r>
              <w:rPr>
                <w:b w:val="0"/>
                <w:bCs w:val="0"/>
                <w:i w:val="0"/>
                <w:iCs w:val="0"/>
                <w:smallCaps w:val="0"/>
                <w:color w:val="000000"/>
                <w:sz w:val="30"/>
                <w:szCs w:val="30"/>
                <w:vertAlign w:val="superscript"/>
                <w:lang w:val="el" w:eastAsia="el"/>
              </w:rPr>
              <w:t>ή</w:t>
            </w:r>
            <w:r>
              <w:rPr>
                <w:b w:val="0"/>
                <w:bCs w:val="0"/>
                <w:i w:val="0"/>
                <w:iCs w:val="0"/>
                <w:smallCaps w:val="0"/>
                <w:color w:val="000000"/>
                <w:lang w:val="el" w:eastAsia="el"/>
              </w:rPr>
              <w:t xml:space="preserve"> χ</w:t>
            </w:r>
            <w:r>
              <w:rPr>
                <w:b w:val="0"/>
                <w:bCs w:val="0"/>
                <w:i w:val="0"/>
                <w:iCs w:val="0"/>
                <w:smallCaps w:val="0"/>
                <w:color w:val="000000"/>
                <w:sz w:val="30"/>
                <w:szCs w:val="30"/>
                <w:vertAlign w:val="superscript"/>
                <w:lang w:val="el" w:eastAsia="el"/>
              </w:rPr>
              <w:t>ω</w:t>
            </w:r>
            <w:r>
              <w:rPr>
                <w:b w:val="0"/>
                <w:bCs w:val="0"/>
                <w:i w:val="0"/>
                <w:iCs w:val="0"/>
                <w:smallCaps w:val="0"/>
                <w:color w:val="000000"/>
                <w:lang w:val="el" w:eastAsia="el"/>
              </w:rPr>
              <w:t>ρ</w:t>
            </w:r>
            <w:r>
              <w:rPr>
                <w:b w:val="0"/>
                <w:bCs w:val="0"/>
                <w:i w:val="0"/>
                <w:iCs w:val="0"/>
                <w:smallCaps w:val="0"/>
                <w:color w:val="000000"/>
                <w:sz w:val="30"/>
                <w:szCs w:val="30"/>
                <w:vertAlign w:val="superscript"/>
                <w:lang w:val="el" w:eastAsia="el"/>
              </w:rPr>
              <w:t>ί</w:t>
            </w:r>
            <w:r>
              <w:rPr>
                <w:b w:val="0"/>
                <w:bCs w:val="0"/>
                <w:i w:val="0"/>
                <w:iCs w:val="0"/>
                <w:smallCaps w:val="0"/>
                <w:color w:val="000000"/>
                <w:lang w:val="el" w:eastAsia="el"/>
              </w:rPr>
              <w:t>ς ρυμουλκούμ 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Ρυμουλκούμ 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φορτηγού οχήματος με άδεια κυκλοφορίας που δεν έχει χορηγηθεί νόμιμα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φορτηγού οχήματος χωρίς έκδοση νέας άδειας κυκλοφορίας κατά την αλλαγή κατόχου οχήματος και κατά την μεταβολή των αναγραφόμενων κύριων χαρακτηριστικών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Κυκλοφορία φορτηγού οχήματος το οποίο δεν έχει τοποθετημένες</w:t>
            </w:r>
          </w:p>
          <w:p>
            <w:pPr>
              <w:spacing w:before="24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ς πινακίδες αριθμού κυκλοφορίας, οι οποίες έχουν νόμιμα χορηγηθεί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Μηχανοκίνη το όχημα με </w:t>
            </w:r>
            <w:r>
              <w:rPr>
                <w:b w:val="0"/>
                <w:bCs w:val="0"/>
                <w:i w:val="0"/>
                <w:iCs w:val="0"/>
                <w:smallCaps w:val="0"/>
                <w:color w:val="000000"/>
                <w:sz w:val="30"/>
                <w:szCs w:val="30"/>
                <w:vertAlign w:val="superscript"/>
                <w:lang w:val="el" w:eastAsia="el"/>
              </w:rPr>
              <w:t>ή</w:t>
            </w:r>
            <w:r>
              <w:rPr>
                <w:b w:val="0"/>
                <w:bCs w:val="0"/>
                <w:i w:val="0"/>
                <w:iCs w:val="0"/>
                <w:smallCaps w:val="0"/>
                <w:color w:val="000000"/>
                <w:lang w:val="el" w:eastAsia="el"/>
              </w:rPr>
              <w:t xml:space="preserve"> χ</w:t>
            </w:r>
            <w:r>
              <w:rPr>
                <w:b w:val="0"/>
                <w:bCs w:val="0"/>
                <w:i w:val="0"/>
                <w:iCs w:val="0"/>
                <w:smallCaps w:val="0"/>
                <w:color w:val="000000"/>
                <w:sz w:val="30"/>
                <w:szCs w:val="30"/>
                <w:vertAlign w:val="superscript"/>
                <w:lang w:val="el" w:eastAsia="el"/>
              </w:rPr>
              <w:t>ω</w:t>
            </w:r>
            <w:r>
              <w:rPr>
                <w:b w:val="0"/>
                <w:bCs w:val="0"/>
                <w:i w:val="0"/>
                <w:iCs w:val="0"/>
                <w:smallCaps w:val="0"/>
                <w:color w:val="000000"/>
                <w:lang w:val="el" w:eastAsia="el"/>
              </w:rPr>
              <w:t>ρ</w:t>
            </w:r>
            <w:r>
              <w:rPr>
                <w:b w:val="0"/>
                <w:bCs w:val="0"/>
                <w:i w:val="0"/>
                <w:iCs w:val="0"/>
                <w:smallCaps w:val="0"/>
                <w:color w:val="000000"/>
                <w:sz w:val="30"/>
                <w:szCs w:val="30"/>
                <w:vertAlign w:val="superscript"/>
                <w:lang w:val="el" w:eastAsia="el"/>
              </w:rPr>
              <w:t>ί</w:t>
            </w:r>
            <w:r>
              <w:rPr>
                <w:b w:val="0"/>
                <w:bCs w:val="0"/>
                <w:i w:val="0"/>
                <w:iCs w:val="0"/>
                <w:smallCaps w:val="0"/>
                <w:color w:val="000000"/>
                <w:lang w:val="el" w:eastAsia="el"/>
              </w:rPr>
              <w:t>ς ρυμουλκούμ 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Ρυμουλκούμ 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φορτηγού οχήματος με αντικατάσταση των πινακίδων με άλλες που δεν έχουν χορηγηθεί νόμιμα ή με παραποίηση των πινακίδων με οποιαδήποτε μορφή ή μετάθεση από το ένα όχημα σε άλλο ή κατασκευή από άλλον πλην του κατά τις διατάξεις του ΚΟΚ οριζόμενου και κατά τρόπο διάφορο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Οδήγηση </w:t>
            </w:r>
            <w:r>
              <w:rPr>
                <w:b w:val="0"/>
                <w:bCs w:val="0"/>
                <w:i/>
                <w:iCs/>
                <w:smallCaps w:val="0"/>
                <w:color w:val="000000"/>
                <w:lang w:val="el" w:eastAsia="el"/>
              </w:rPr>
              <w:t>φορτηγού</w:t>
            </w:r>
            <w:r>
              <w:rPr>
                <w:b w:val="0"/>
                <w:bCs w:val="0"/>
                <w:i w:val="0"/>
                <w:iCs w:val="0"/>
                <w:smallCaps w:val="0"/>
                <w:color w:val="000000"/>
                <w:lang w:val="el" w:eastAsia="el"/>
              </w:rPr>
              <w:t xml:space="preserve"> οχήματος του οποίου οι πινακίδες δεν είναι για οποιονδήποτε λόγο ευκρινώς ορατές ή αναγνωρίσιμες από τεχνικά μέσα βεβαίωσης παραβάσεων ή τοποθέτηση επ’ αυτών μη </w:t>
            </w:r>
            <w:r>
              <w:rPr>
                <w:b w:val="0"/>
                <w:bCs w:val="0"/>
                <w:i/>
                <w:iCs/>
                <w:smallCaps w:val="0"/>
                <w:color w:val="000000"/>
                <w:lang w:val="el" w:eastAsia="el"/>
              </w:rPr>
              <w:t>αντανακλαστικού</w:t>
            </w:r>
            <w:r>
              <w:rPr>
                <w:b w:val="0"/>
                <w:bCs w:val="0"/>
                <w:i w:val="0"/>
                <w:iCs w:val="0"/>
                <w:smallCaps w:val="0"/>
                <w:color w:val="000000"/>
                <w:lang w:val="el" w:eastAsia="el"/>
              </w:rPr>
              <w:t xml:space="preserve">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Οδήγηση φορτηγού αυτοκινήτου χωρίς άδεια οδήγησης ή χωρίς την </w:t>
            </w:r>
            <w:r>
              <w:rPr>
                <w:b w:val="0"/>
                <w:bCs w:val="0"/>
                <w:i/>
                <w:iCs/>
                <w:smallCaps w:val="0"/>
                <w:color w:val="000000"/>
                <w:lang w:val="el" w:eastAsia="el"/>
              </w:rPr>
              <w:t>κατάλληλη</w:t>
            </w:r>
            <w:r>
              <w:rPr>
                <w:b w:val="0"/>
                <w:bCs w:val="0"/>
                <w:i w:val="0"/>
                <w:iCs w:val="0"/>
                <w:smallCaps w:val="0"/>
                <w:color w:val="000000"/>
                <w:lang w:val="el" w:eastAsia="el"/>
              </w:rPr>
              <w:t xml:space="preserve"> άδεια </w:t>
            </w:r>
            <w:r>
              <w:rPr>
                <w:b w:val="0"/>
                <w:bCs w:val="0"/>
                <w:i/>
                <w:iCs/>
                <w:smallCaps w:val="0"/>
                <w:color w:val="000000"/>
                <w:lang w:val="el" w:eastAsia="el"/>
              </w:rPr>
              <w:t>οδήγησης</w:t>
            </w:r>
            <w:r>
              <w:rPr>
                <w:b w:val="0"/>
                <w:bCs w:val="0"/>
                <w:i w:val="0"/>
                <w:iCs w:val="0"/>
                <w:smallCaps w:val="0"/>
                <w:color w:val="000000"/>
                <w:lang w:val="el" w:eastAsia="el"/>
              </w:rPr>
              <w:t xml:space="preserve">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5603"/>
        <w:gridCol w:w="286"/>
        <w:gridCol w:w="457"/>
        <w:gridCol w:w="286"/>
        <w:gridCol w:w="457"/>
        <w:gridCol w:w="483"/>
        <w:gridCol w:w="74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w:t>
            </w:r>
            <w:r>
              <w:rPr>
                <w:b w:val="0"/>
                <w:bCs w:val="0"/>
                <w:i/>
                <w:iCs/>
                <w:smallCaps w:val="0"/>
                <w:color w:val="000000"/>
                <w:lang w:val="el" w:eastAsia="el"/>
              </w:rPr>
              <w:t>άδεια</w:t>
            </w:r>
            <w:r>
              <w:rPr>
                <w:b w:val="0"/>
                <w:bCs w:val="0"/>
                <w:i w:val="0"/>
                <w:iCs w:val="0"/>
                <w:smallCaps w:val="0"/>
                <w:color w:val="000000"/>
                <w:lang w:val="el" w:eastAsia="el"/>
              </w:rPr>
              <w:t xml:space="preserve"> οδήγησής που έχει ανακληθεί ή αφαιρεθεί για </w:t>
            </w:r>
            <w:r>
              <w:rPr>
                <w:b w:val="0"/>
                <w:bCs w:val="0"/>
                <w:i/>
                <w:iCs/>
                <w:smallCaps w:val="0"/>
                <w:color w:val="000000"/>
                <w:lang w:val="el" w:eastAsia="el"/>
              </w:rPr>
              <w:t>οποιονδήποτε</w:t>
            </w:r>
            <w:r>
              <w:rPr>
                <w:b w:val="0"/>
                <w:bCs w:val="0"/>
                <w:i w:val="0"/>
                <w:iCs w:val="0"/>
                <w:smallCaps w:val="0"/>
                <w:color w:val="000000"/>
                <w:lang w:val="el" w:eastAsia="el"/>
              </w:rPr>
              <w:t xml:space="preserve"> λόγο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Οδήγηση φορτηγού αυτοκινήτου ενώ η αντίστοιχη κατηγορία άδειας οδήγησης έχει λήξει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φορτηγού οχήματος κατά παράβαση των μέτρων περιορισμού κυκλοφορίας φορτηγών αυτοκινήτων στο οδικό δίκτυο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Παράνομη κυκλοφορία ΦΙΧ εντός περιοχών απαγόρευσης κυκλοφορίας πετρελαιοκίνητων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Πίνακας Η: Παραβάσεις σγετικές ίΐε τα u§YiaTa επιτρεποπεν» βάρη και διαστάσεις και τα τεγνικά γαρακτηριστικά φορτηγού ογηρατος και ρυπουλκουπενων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5"/>
        <w:gridCol w:w="1760"/>
        <w:gridCol w:w="1057"/>
        <w:gridCol w:w="643"/>
        <w:gridCol w:w="563"/>
        <w:gridCol w:w="563"/>
        <w:gridCol w:w="567"/>
        <w:gridCol w:w="1216"/>
        <w:gridCol w:w="1246"/>
        <w:gridCol w:w="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μέγιστου επιτρεπόμενου βάρους ή αντίστοιχων τιμών ΜΑΜΦΟ για οχήματα </w:t>
            </w:r>
            <w:r>
              <w:rPr>
                <w:b w:val="0"/>
                <w:bCs w:val="0"/>
                <w:i/>
                <w:iCs/>
                <w:smallCaps w:val="0"/>
                <w:color w:val="000000"/>
                <w:lang w:val="el" w:eastAsia="el"/>
              </w:rPr>
              <w:t>κατηγορίας</w:t>
            </w:r>
            <w:r>
              <w:rPr>
                <w:b w:val="0"/>
                <w:bCs w:val="0"/>
                <w:i w:val="0"/>
                <w:iCs w:val="0"/>
                <w:smallCaps w:val="0"/>
                <w:color w:val="000000"/>
                <w:lang w:val="el" w:eastAsia="el"/>
              </w:rPr>
              <w:t xml:space="preserve"> N3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3%&lt; … &lt;5%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5%&lt; … &lt;10%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&lt; - &lt;20%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αντίστοιχων τιμών ΜΑΜΦΟ για οχήματα κατηγορίας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3%&lt; … &lt;5%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80</w:t>
            </w:r>
          </w:p>
          <w:p>
            <w:pPr>
              <w:spacing w:before="240"/>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&lt; ...&lt;15%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15&lt; ...&lt;25%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700</w:t>
            </w:r>
          </w:p>
          <w:p>
            <w:pPr>
              <w:spacing w:before="240"/>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&lt;</w:t>
            </w:r>
          </w:p>
          <w:p>
            <w:pPr>
              <w:spacing w:before="240"/>
              <w:rPr>
                <w:b w:val="0"/>
                <w:bCs w:val="0"/>
                <w:i w:val="0"/>
                <w:iCs w:val="0"/>
                <w:smallCaps w:val="0"/>
                <w:color w:val="000000"/>
                <w:lang w:val="el" w:eastAsia="el"/>
              </w:rPr>
            </w:pPr>
            <w:r>
              <w:rPr>
                <w:b w:val="0"/>
                <w:bCs w:val="0"/>
                <w:i w:val="0"/>
                <w:iCs w:val="0"/>
                <w:smallCaps w:val="0"/>
                <w:color w:val="000000"/>
                <w:lang w:val="el" w:eastAsia="el"/>
              </w:rPr>
              <w:t>...&lt;30%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1759"/>
        <w:gridCol w:w="1056"/>
        <w:gridCol w:w="644"/>
        <w:gridCol w:w="563"/>
        <w:gridCol w:w="563"/>
        <w:gridCol w:w="565"/>
        <w:gridCol w:w="2"/>
        <w:gridCol w:w="1213"/>
        <w:gridCol w:w="2"/>
        <w:gridCol w:w="1243"/>
        <w:gridCol w:w="2"/>
        <w:gridCol w:w="9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τιμών ΜΑΜΦΟ για οχήματα κατηγορίας N1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μέγιστου επιτρεπόμενου βάρους ή αντίστοιχων τιμών ΜΑΜΦΟ για όχημα </w:t>
            </w:r>
            <w:r>
              <w:rPr>
                <w:b w:val="0"/>
                <w:bCs w:val="0"/>
                <w:i/>
                <w:iCs/>
                <w:smallCaps w:val="0"/>
                <w:color w:val="000000"/>
                <w:lang w:val="el" w:eastAsia="el"/>
              </w:rPr>
              <w:t>κατηγορίας</w:t>
            </w:r>
            <w:r>
              <w:rPr>
                <w:b w:val="0"/>
                <w:bCs w:val="0"/>
                <w:i w:val="0"/>
                <w:iCs w:val="0"/>
                <w:smallCaps w:val="0"/>
                <w:color w:val="000000"/>
                <w:lang w:val="el" w:eastAsia="el"/>
              </w:rPr>
              <w:t xml:space="preserve"> Ο1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μέγιστου επιτρεπόμενου βάρους ή αντίστοιχων τιμών ΜΑΜΦΟ για όχημα </w:t>
            </w:r>
            <w:r>
              <w:rPr>
                <w:b w:val="0"/>
                <w:bCs w:val="0"/>
                <w:i/>
                <w:iCs/>
                <w:smallCaps w:val="0"/>
                <w:color w:val="000000"/>
                <w:lang w:val="el" w:eastAsia="el"/>
              </w:rPr>
              <w:t>κατηγορίας Ο2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&lt;</w:t>
            </w:r>
          </w:p>
          <w:p>
            <w:pPr>
              <w:spacing w:before="240"/>
              <w:rPr>
                <w:b w:val="0"/>
                <w:bCs w:val="0"/>
                <w:i w:val="0"/>
                <w:iCs w:val="0"/>
                <w:smallCaps w:val="0"/>
                <w:color w:val="000000"/>
                <w:lang w:val="el" w:eastAsia="el"/>
              </w:rPr>
            </w:pPr>
            <w:r>
              <w:rPr>
                <w:b w:val="0"/>
                <w:bCs w:val="0"/>
                <w:i w:val="0"/>
                <w:iCs w:val="0"/>
                <w:smallCaps w:val="0"/>
                <w:color w:val="000000"/>
                <w:lang w:val="el" w:eastAsia="el"/>
              </w:rPr>
              <w:t>...&lt;30%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αντίστοιχων τιμών ΜΑΜΦΟ για οχήματα κατηγορίας Ο3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3%&lt; … &lt;5%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80</w:t>
            </w:r>
          </w:p>
          <w:p>
            <w:pPr>
              <w:spacing w:before="240"/>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&lt; ...&lt;15%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15%&lt; ...&lt;25%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700</w:t>
            </w:r>
          </w:p>
          <w:p>
            <w:pPr>
              <w:spacing w:before="240"/>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αντίστοιχων τιμών ΜΑΜΦΟ για οχήματα κατηγορίας Ο4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3%&lt; … &lt;5%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5%&lt; … &lt;10%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&lt; ^ &lt;20%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μέγιστου επιτρεπόμενου βάρους ή αντίστοιχης τιμής ΜΑΜΦΟ συνδυασμού </w:t>
            </w:r>
            <w:r>
              <w:rPr>
                <w:b w:val="0"/>
                <w:bCs w:val="0"/>
                <w:i/>
                <w:iCs/>
                <w:smallCaps w:val="0"/>
                <w:color w:val="000000"/>
                <w:lang w:val="el" w:eastAsia="el"/>
              </w:rPr>
              <w:t>οχημάτων</w:t>
            </w:r>
            <w:r>
              <w:rPr>
                <w:b w:val="0"/>
                <w:bCs w:val="0"/>
                <w:i w:val="0"/>
                <w:iCs w:val="0"/>
                <w:smallCaps w:val="0"/>
                <w:color w:val="000000"/>
                <w:lang w:val="el" w:eastAsia="el"/>
              </w:rPr>
              <w:t xml:space="preserve"> (μόνο όταν η ΜΑΜΦΟ του εκάστοτε </w:t>
            </w:r>
            <w:r>
              <w:rPr>
                <w:b w:val="0"/>
                <w:bCs w:val="0"/>
                <w:i/>
                <w:iCs/>
                <w:smallCaps w:val="0"/>
                <w:color w:val="000000"/>
                <w:lang w:val="el" w:eastAsia="el"/>
              </w:rPr>
              <w:t xml:space="preserve">οχήματος </w:t>
            </w:r>
            <w:r>
              <w:rPr>
                <w:b w:val="0"/>
                <w:bCs w:val="0"/>
                <w:i w:val="0"/>
                <w:iCs w:val="0"/>
                <w:smallCaps w:val="0"/>
                <w:color w:val="000000"/>
                <w:lang w:val="el" w:eastAsia="el"/>
              </w:rPr>
              <w:t xml:space="preserve">κατηγορίας N και Ο του </w:t>
            </w:r>
            <w:r>
              <w:rPr>
                <w:b w:val="0"/>
                <w:bCs w:val="0"/>
                <w:i/>
                <w:iCs/>
                <w:smallCaps w:val="0"/>
                <w:color w:val="000000"/>
                <w:lang w:val="el" w:eastAsia="el"/>
              </w:rPr>
              <w:t>συνδυασμού</w:t>
            </w:r>
            <w:r>
              <w:rPr>
                <w:b w:val="0"/>
                <w:bCs w:val="0"/>
                <w:i w:val="0"/>
                <w:iCs w:val="0"/>
                <w:smallCaps w:val="0"/>
                <w:color w:val="000000"/>
                <w:lang w:val="el" w:eastAsia="el"/>
              </w:rPr>
              <w:t xml:space="preserve">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3%&lt; … &lt;5%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5%&lt; … &lt;10%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&lt; - &lt;20%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 </w:t>
            </w:r>
            <w:r>
              <w:rPr>
                <w:b w:val="0"/>
                <w:bCs w:val="0"/>
                <w:i/>
                <w:iCs/>
                <w:smallCaps w:val="0"/>
                <w:color w:val="000000"/>
                <w:lang w:val="el" w:eastAsia="el"/>
              </w:rPr>
              <w:t>ΥΦ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8"/>
        <w:gridCol w:w="1971"/>
        <w:gridCol w:w="1188"/>
        <w:gridCol w:w="609"/>
        <w:gridCol w:w="533"/>
        <w:gridCol w:w="533"/>
        <w:gridCol w:w="537"/>
        <w:gridCol w:w="1151"/>
        <w:gridCol w:w="1180"/>
        <w:gridCol w:w="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εντός των ορίων της</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μεγίστων ορίων φόρτισης αξόνων οχημάτων κατηγορίας N3 και 04 ή συστημάτων αξόνων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&lt;</w:t>
            </w:r>
          </w:p>
          <w:p>
            <w:pPr>
              <w:spacing w:before="240"/>
              <w:rPr>
                <w:b w:val="0"/>
                <w:bCs w:val="0"/>
                <w:i w:val="0"/>
                <w:iCs w:val="0"/>
                <w:smallCaps w:val="0"/>
                <w:color w:val="000000"/>
                <w:lang w:val="el" w:eastAsia="el"/>
              </w:rPr>
            </w:pPr>
            <w:r>
              <w:rPr>
                <w:b w:val="0"/>
                <w:bCs w:val="0"/>
                <w:i w:val="0"/>
                <w:iCs w:val="0"/>
                <w:smallCaps w:val="0"/>
                <w:color w:val="000000"/>
                <w:lang w:val="el" w:eastAsia="el"/>
              </w:rPr>
              <w:t>...&lt;25%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0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0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της τεχνικά επιτρεπτής μέγιστης μάζας οχήματος κατηγορίας N3 &gt;19 tn ή των αξόνων του ή των συστημάτων αξόνων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της τεχνικά επιτρεπτής μέγιστης μάζας για οχήματα κατηγορίας 04 ή των αξόνων του ή των συστημάτων αξόνων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του μέγιστου επιτρεπόμενου μήκους για οχήματα </w:t>
            </w:r>
            <w:r>
              <w:rPr>
                <w:b w:val="0"/>
                <w:bCs w:val="0"/>
                <w:i/>
                <w:iCs/>
                <w:smallCaps w:val="0"/>
                <w:color w:val="000000"/>
                <w:lang w:val="el" w:eastAsia="el"/>
              </w:rPr>
              <w:t>κατηγορίας</w:t>
            </w:r>
            <w:r>
              <w:rPr>
                <w:b w:val="0"/>
                <w:bCs w:val="0"/>
                <w:i w:val="0"/>
                <w:iCs w:val="0"/>
                <w:smallCaps w:val="0"/>
                <w:color w:val="000000"/>
                <w:lang w:val="el" w:eastAsia="el"/>
              </w:rPr>
              <w:t xml:space="preserve"> N ή τα ρυμουλκούμενά τους ή συνδυασμούς των οχημάτων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&lt; _ &lt;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του μέγιστου επιτρεπόμενου πλάτους για οχήματα κατηγορίας N ή τα ρυμουλκούμενά τους ή συνδυασμούς των οχημάτων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 μ. &lt; ...&lt;3,10μ.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&gt;3,10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του μέγιστου </w:t>
            </w:r>
            <w:r>
              <w:rPr>
                <w:b w:val="0"/>
                <w:bCs w:val="0"/>
                <w:i/>
                <w:iCs/>
                <w:smallCaps w:val="0"/>
                <w:color w:val="000000"/>
                <w:lang w:val="el" w:eastAsia="el"/>
              </w:rPr>
              <w:t xml:space="preserve">επιτρεπόμενου </w:t>
            </w:r>
            <w:r>
              <w:rPr>
                <w:b w:val="0"/>
                <w:bCs w:val="0"/>
                <w:i w:val="0"/>
                <w:iCs w:val="0"/>
                <w:smallCaps w:val="0"/>
                <w:color w:val="000000"/>
                <w:lang w:val="el" w:eastAsia="el"/>
              </w:rPr>
              <w:t>ύψους οχήματος(λαμβαν ομένων υπόψη των διατάξεων που ορίζουν διαφορετικά το μέγιστο ύψος του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 &lt; ...&lt;4,20μ.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0 </w:t>
            </w:r>
            <w:r>
              <w:rPr>
                <w:b w:val="0"/>
                <w:bCs w:val="0"/>
                <w:i/>
                <w:iCs/>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&gt;4,20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4"/>
        <w:gridCol w:w="1870"/>
        <w:gridCol w:w="1409"/>
        <w:gridCol w:w="597"/>
        <w:gridCol w:w="523"/>
        <w:gridCol w:w="523"/>
        <w:gridCol w:w="526"/>
        <w:gridCol w:w="1129"/>
        <w:gridCol w:w="1157"/>
        <w:gridCol w:w="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'Ελξη οχήματος κατά παράβαση του άρθρου 54 του Κώδικα Οδικής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όχημα</w:t>
            </w:r>
            <w:r>
              <w:rPr>
                <w:b w:val="0"/>
                <w:bCs w:val="0"/>
                <w:i w:val="0"/>
                <w:iCs w:val="0"/>
                <w:smallCaps w:val="0"/>
                <w:color w:val="000000"/>
                <w:lang w:val="el" w:eastAsia="el"/>
              </w:rPr>
              <w:t xml:space="preserve">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&gt;12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1500</w:t>
            </w:r>
          </w:p>
          <w:p>
            <w:pPr>
              <w:spacing w:before="240"/>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όχημα</w:t>
            </w:r>
            <w:r>
              <w:rPr>
                <w:b w:val="0"/>
                <w:bCs w:val="0"/>
                <w:i w:val="0"/>
                <w:iCs w:val="0"/>
                <w:smallCaps w:val="0"/>
                <w:color w:val="000000"/>
                <w:lang w:val="el" w:eastAsia="el"/>
              </w:rPr>
              <w:t xml:space="preserve">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3,5 tn&lt; ...&lt;12tn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όχημα</w:t>
            </w:r>
            <w:r>
              <w:rPr>
                <w:b w:val="0"/>
                <w:bCs w:val="0"/>
                <w:i w:val="0"/>
                <w:iCs w:val="0"/>
                <w:smallCaps w:val="0"/>
                <w:color w:val="000000"/>
                <w:lang w:val="el" w:eastAsia="el"/>
              </w:rPr>
              <w:t xml:space="preserve">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&lt; 3,5tn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οχήματος κατηγορίας Ν, ή των ρυμουλκουμένων τους ή συνδυασμούς των οχημάτων αυτών, στα οποία η τοποθέτηση και στοιβασία του φορτίου δεν πληροί τις διατάξεις των παρ. 4, 5, 6 και 7 του άρθρου 32 του Κώδικα Οδικής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όχημα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&gt;12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όχημα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3,5 tn &lt; ...&lt;12tn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όχημα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&lt; 3,5tn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οχήματος κατηγορίας Ν, ή των ρυμουλκουμένων τους ή συνδυασμούς των οχημάτων αυτών, στα οποία η τοποθέτηση και στοιβασία του φορτίου δεν πληροί τις διατάξεις του άρθρου 3 του ν.3446/2006 [π.χ. οι κατ εξουσιοδότηση αυτού υ.α.: 3829/259/2013 (Β' 2517)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όχημα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&gt;12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όχημα ή συνδυασμός οχημάτων με ΜΑΜΦΟ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3,5tn&lt;</w:t>
            </w:r>
          </w:p>
          <w:p>
            <w:pPr>
              <w:spacing w:before="240"/>
              <w:rPr>
                <w:b w:val="0"/>
                <w:bCs w:val="0"/>
                <w:i w:val="0"/>
                <w:iCs w:val="0"/>
                <w:smallCaps w:val="0"/>
                <w:color w:val="000000"/>
                <w:lang w:val="el" w:eastAsia="el"/>
              </w:rPr>
            </w:pPr>
            <w:r>
              <w:rPr>
                <w:b w:val="0"/>
                <w:bCs w:val="0"/>
                <w:i w:val="0"/>
                <w:iCs w:val="0"/>
                <w:smallCaps w:val="0"/>
                <w:color w:val="000000"/>
                <w:lang w:val="el" w:eastAsia="el"/>
              </w:rPr>
              <w:t>...&lt;12tn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όχημα ή συνδυασμός οχημάτων με ΜΑΜΦΟ</w:t>
            </w:r>
          </w:p>
          <w:p>
            <w:pPr>
              <w:spacing w:before="240"/>
              <w:rPr>
                <w:b w:val="0"/>
                <w:bCs w:val="0"/>
                <w:i w:val="0"/>
                <w:iCs w:val="0"/>
                <w:smallCaps w:val="0"/>
                <w:color w:val="000000"/>
                <w:lang w:val="el" w:eastAsia="el"/>
              </w:rPr>
            </w:pPr>
            <w:r>
              <w:rPr>
                <w:b w:val="0"/>
                <w:bCs w:val="0"/>
                <w:i w:val="0"/>
                <w:iCs w:val="0"/>
                <w:smallCaps w:val="0"/>
                <w:color w:val="000000"/>
                <w:lang w:val="el" w:eastAsia="el"/>
              </w:rPr>
              <w:t>&lt;3,5tn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7"/>
        <w:gridCol w:w="1806"/>
        <w:gridCol w:w="1353"/>
        <w:gridCol w:w="607"/>
        <w:gridCol w:w="531"/>
        <w:gridCol w:w="531"/>
        <w:gridCol w:w="535"/>
        <w:gridCol w:w="1147"/>
        <w:gridCol w:w="1176"/>
        <w:gridCol w:w="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93143/2021</w:t>
            </w:r>
          </w:p>
          <w:p>
            <w:pPr>
              <w:spacing w:before="240"/>
              <w:rPr>
                <w:b w:val="0"/>
                <w:bCs w:val="0"/>
                <w:i w:val="0"/>
                <w:iCs w:val="0"/>
                <w:smallCaps w:val="0"/>
                <w:color w:val="000000"/>
                <w:lang w:val="el" w:eastAsia="el"/>
              </w:rPr>
            </w:pPr>
            <w:r>
              <w:rPr>
                <w:b w:val="0"/>
                <w:bCs w:val="0"/>
                <w:i w:val="0"/>
                <w:iCs w:val="0"/>
                <w:smallCaps w:val="0"/>
                <w:color w:val="000000"/>
                <w:lang w:val="el" w:eastAsia="el"/>
              </w:rPr>
              <w:t>(ΒΊ591)]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Τεχνικά χαρακτηριστικά οχήματος διαφορετικά από τα αναγραφόμενα </w:t>
            </w:r>
            <w:r>
              <w:rPr>
                <w:b w:val="0"/>
                <w:bCs w:val="0"/>
                <w:i/>
                <w:iCs/>
                <w:smallCaps w:val="0"/>
                <w:color w:val="000000"/>
                <w:lang w:val="el" w:eastAsia="el"/>
              </w:rPr>
              <w:t>στην</w:t>
            </w:r>
            <w:r>
              <w:rPr>
                <w:b w:val="0"/>
                <w:bCs w:val="0"/>
                <w:i w:val="0"/>
                <w:iCs w:val="0"/>
                <w:smallCaps w:val="0"/>
                <w:color w:val="000000"/>
                <w:lang w:val="el" w:eastAsia="el"/>
              </w:rPr>
              <w:t xml:space="preserve"> άδεια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αξόνων/ τροχών/ </w:t>
            </w:r>
            <w:r>
              <w:rPr>
                <w:b w:val="0"/>
                <w:bCs w:val="0"/>
                <w:i/>
                <w:iCs/>
                <w:smallCaps w:val="0"/>
                <w:color w:val="000000"/>
                <w:lang w:val="el" w:eastAsia="el"/>
              </w:rPr>
              <w:t>ελαστικών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w:t>
            </w:r>
            <w:r>
              <w:rPr>
                <w:b w:val="0"/>
                <w:bCs w:val="0"/>
                <w:i w:val="0"/>
                <w:iCs w:val="0"/>
                <w:smallCaps w:val="0"/>
                <w:color w:val="000000"/>
                <w:lang w:val="el" w:eastAsia="el"/>
              </w:rPr>
              <w:t>χ</w:t>
            </w:r>
            <w:r>
              <w:rPr>
                <w:b w:val="0"/>
                <w:bCs w:val="0"/>
                <w:i w:val="0"/>
                <w:iCs w:val="0"/>
                <w:smallCaps w:val="0"/>
                <w:color w:val="000000"/>
                <w:sz w:val="30"/>
                <w:szCs w:val="30"/>
                <w:vertAlign w:val="superscript"/>
                <w:lang w:val="el" w:eastAsia="el"/>
              </w:rPr>
              <w:t>ή</w:t>
            </w:r>
            <w:r>
              <w:rPr>
                <w:b w:val="0"/>
                <w:bCs w:val="0"/>
                <w:i w:val="0"/>
                <w:iCs w:val="0"/>
                <w:smallCaps w:val="0"/>
                <w:color w:val="000000"/>
                <w:lang w:val="el" w:eastAsia="el"/>
              </w:rPr>
              <w:t>μ</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Τύπος/ </w:t>
            </w:r>
            <w:r>
              <w:rPr>
                <w:b w:val="0"/>
                <w:bCs w:val="0"/>
                <w:i/>
                <w:iCs/>
                <w:smallCaps w:val="0"/>
                <w:color w:val="000000"/>
                <w:lang w:val="el" w:eastAsia="el"/>
              </w:rPr>
              <w:t xml:space="preserve">Είδος </w:t>
            </w:r>
            <w:r>
              <w:rPr>
                <w:b w:val="0"/>
                <w:bCs w:val="0"/>
                <w:i w:val="0"/>
                <w:iCs w:val="0"/>
                <w:smallCaps w:val="0"/>
                <w:color w:val="000000"/>
                <w:lang w:val="el" w:eastAsia="el"/>
              </w:rPr>
              <w:t>αμάξης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w:t>
            </w:r>
          </w:p>
          <w:p>
            <w:pPr>
              <w:spacing w:before="240"/>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Διαστάσεις αμάξης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Ελαστικά για οχήματα κατηγορίας</w:t>
            </w:r>
          </w:p>
          <w:p>
            <w:pPr>
              <w:spacing w:before="240"/>
              <w:rPr>
                <w:b w:val="0"/>
                <w:bCs w:val="0"/>
                <w:i w:val="0"/>
                <w:iCs w:val="0"/>
                <w:smallCaps w:val="0"/>
                <w:color w:val="000000"/>
                <w:lang w:val="el" w:eastAsia="el"/>
              </w:rPr>
            </w:pPr>
            <w:r>
              <w:rPr>
                <w:b w:val="0"/>
                <w:bCs w:val="0"/>
                <w:i w:val="0"/>
                <w:iCs w:val="0"/>
                <w:smallCaps w:val="0"/>
                <w:color w:val="000000"/>
                <w:lang w:val="el" w:eastAsia="el"/>
              </w:rPr>
              <w:t>Ν2, Ν3, 03 και 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Εξαρτήματα, εξοπλισμός οχήματος κατηγορίας Ν, ή τα ρυμουλκούμενά τους ή συνδυασμούς των οχημάτων αυτών που δεν αναγράφονται στην άδεια κυκλοφορίας ενώ προβλέπεται (ενδεικτικά: γερανός, υδραυλική πόρτα, συστήματα μετωπικής προστασίας, διατάξεις μηχανικής ζεύξης, σχάρα </w:t>
            </w:r>
            <w:r>
              <w:rPr>
                <w:b w:val="0"/>
                <w:bCs w:val="0"/>
                <w:i/>
                <w:iCs/>
                <w:smallCaps w:val="0"/>
                <w:color w:val="000000"/>
                <w:lang w:val="el" w:eastAsia="el"/>
              </w:rPr>
              <w:t>ποδηλάτων,</w:t>
            </w:r>
            <w:r>
              <w:rPr>
                <w:b w:val="0"/>
                <w:bCs w:val="0"/>
                <w:i w:val="0"/>
                <w:iCs w:val="0"/>
                <w:smallCaps w:val="0"/>
                <w:color w:val="000000"/>
                <w:lang w:val="el" w:eastAsia="el"/>
              </w:rPr>
              <w:t xml:space="preserve"> εργάτης)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οχήματος κατηγορίας Ν, ή τα ρυμουλκούμενά τους ή συνδυασμούς των οχημάτων αυτών κατά παράβαση κανονιστικής πράξης που προβλέπει την υποχρεωτική ύπαρξη εξαρτημάτων ή συστημάτων (ενδεικτικά: σύστημα ΣΑΠ, ζώνες ασφαλείας)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1500</w:t>
            </w:r>
          </w:p>
          <w:p>
            <w:pPr>
              <w:spacing w:before="240"/>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εγκατεστημένος περιοριστής ταχύτητας </w:t>
            </w:r>
            <w:r>
              <w:rPr>
                <w:b w:val="0"/>
                <w:bCs w:val="0"/>
                <w:i/>
                <w:iCs/>
                <w:smallCaps w:val="0"/>
                <w:color w:val="000000"/>
                <w:lang w:val="el" w:eastAsia="el"/>
              </w:rPr>
              <w:t>(εφόσον</w:t>
            </w:r>
            <w:r>
              <w:rPr>
                <w:b w:val="0"/>
                <w:bCs w:val="0"/>
                <w:i w:val="0"/>
                <w:iCs w:val="0"/>
                <w:smallCaps w:val="0"/>
                <w:color w:val="000000"/>
                <w:lang w:val="el" w:eastAsia="el"/>
              </w:rPr>
              <w:t xml:space="preserve">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περιοριστής ταχύτητας δεν έχει τοποθετηθεί από εγκεκριμένο συνεργείο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Δόλια χρήση συσκευής </w:t>
            </w:r>
            <w:r>
              <w:rPr>
                <w:b w:val="0"/>
                <w:bCs w:val="0"/>
                <w:i/>
                <w:iCs/>
                <w:smallCaps w:val="0"/>
                <w:color w:val="000000"/>
                <w:lang w:val="el" w:eastAsia="el"/>
              </w:rPr>
              <w:t xml:space="preserve">ώστε να </w:t>
            </w:r>
            <w:r>
              <w:rPr>
                <w:b w:val="0"/>
                <w:bCs w:val="0"/>
                <w:i w:val="0"/>
                <w:iCs w:val="0"/>
                <w:smallCaps w:val="0"/>
                <w:color w:val="000000"/>
                <w:lang w:val="el" w:eastAsia="el"/>
              </w:rPr>
              <w:t xml:space="preserve">παραποιούνται τα στοιχεία του περιοριστή ταχύτητας ή δόλια χρήση </w:t>
            </w:r>
            <w:r>
              <w:rPr>
                <w:b w:val="0"/>
                <w:bCs w:val="0"/>
                <w:i/>
                <w:iCs/>
                <w:smallCaps w:val="0"/>
                <w:color w:val="000000"/>
                <w:lang w:val="el" w:eastAsia="el"/>
              </w:rPr>
              <w:t>του</w:t>
            </w:r>
            <w:r>
              <w:rPr>
                <w:b w:val="0"/>
                <w:bCs w:val="0"/>
                <w:i w:val="0"/>
                <w:iCs w:val="0"/>
                <w:smallCaps w:val="0"/>
                <w:color w:val="000000"/>
                <w:lang w:val="el" w:eastAsia="el"/>
              </w:rPr>
              <w:t xml:space="preserve"> περιοριστή ταχύτητας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Περιοριστής ταχύτητας </w:t>
            </w:r>
            <w:r>
              <w:rPr>
                <w:b w:val="0"/>
                <w:bCs w:val="0"/>
                <w:i/>
                <w:iCs/>
                <w:smallCaps w:val="0"/>
                <w:color w:val="000000"/>
                <w:lang w:val="el" w:eastAsia="el"/>
              </w:rPr>
              <w:t>που</w:t>
            </w:r>
            <w:r>
              <w:rPr>
                <w:b w:val="0"/>
                <w:bCs w:val="0"/>
                <w:i w:val="0"/>
                <w:iCs w:val="0"/>
                <w:smallCaps w:val="0"/>
                <w:color w:val="000000"/>
                <w:lang w:val="el" w:eastAsia="el"/>
              </w:rPr>
              <w:t xml:space="preserve"> δεν πληροί τις ισχύουσες τεχνικές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750</w:t>
            </w:r>
          </w:p>
          <w:p>
            <w:pPr>
              <w:spacing w:before="240"/>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Παραποίηση ή εξαφάνιση του αριθμού πλαισίου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7"/>
        <w:gridCol w:w="2204"/>
        <w:gridCol w:w="704"/>
        <w:gridCol w:w="616"/>
        <w:gridCol w:w="616"/>
        <w:gridCol w:w="620"/>
        <w:gridCol w:w="1330"/>
        <w:gridCol w:w="1363"/>
        <w:gridCol w:w="1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κατηγορίας Ν, ή των ρυμουλκουμένων τους ή συνδυασμούς των </w:t>
            </w:r>
            <w:r>
              <w:rPr>
                <w:b w:val="0"/>
                <w:bCs w:val="0"/>
                <w:i/>
                <w:iCs/>
                <w:smallCaps w:val="0"/>
                <w:color w:val="000000"/>
                <w:lang w:val="el" w:eastAsia="el"/>
              </w:rPr>
              <w:t>οχημάτων</w:t>
            </w:r>
            <w:r>
              <w:rPr>
                <w:b w:val="0"/>
                <w:bCs w:val="0"/>
                <w:i w:val="0"/>
                <w:iCs w:val="0"/>
                <w:smallCaps w:val="0"/>
                <w:color w:val="000000"/>
                <w:lang w:val="el" w:eastAsia="el"/>
              </w:rPr>
              <w:t xml:space="preserve">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Ακινητοποίηση του οχήματος</w:t>
      </w:r>
    </w:p>
    <w:p>
      <w:pPr>
        <w:spacing w:before="240" w:after="240"/>
        <w:rPr>
          <w:lang w:val="el" w:eastAsia="el"/>
        </w:rPr>
      </w:pPr>
      <w:r>
        <w:rPr>
          <w:lang w:val="el" w:eastAsia="el"/>
        </w:rPr>
        <w:t>♦Αφαίρεση των στοιχείων κυκλοφορίας του οχήματος έως τη συμμόρφωση με τις σχετικές διατάξεις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Προσαρτάται το Παράρτημα ως αναπόσπαστο μέρος της παρούσας.</w:t>
      </w:r>
    </w:p>
    <w:p>
      <w:pPr>
        <w:spacing w:before="240" w:after="240"/>
        <w:rPr>
          <w:lang w:val="el" w:eastAsia="el"/>
        </w:rPr>
      </w:pPr>
      <w:r>
        <w:rPr>
          <w:lang w:val="el" w:eastAsia="el"/>
        </w:rPr>
        <w:t>Η ισχύς της παρούσας αρχίζει από τις 27.2.2022.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23 Φεβρουαρίου 2022</w:t>
      </w:r>
    </w:p>
    <w:p>
      <w:pPr>
        <w:spacing w:before="240" w:after="240"/>
        <w:rPr>
          <w:lang w:val="el" w:eastAsia="el"/>
        </w:rPr>
      </w:pPr>
      <w:r>
        <w:rPr>
          <w:lang w:val="el" w:eastAsia="el"/>
        </w:rPr>
        <w:t>Οι Υφυπουργοί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ΜΙΧΑΗΛ</w:t>
      </w:r>
    </w:p>
    <w:p>
      <w:pPr>
        <w:spacing w:before="240" w:after="240"/>
        <w:rPr>
          <w:lang w:val="el" w:eastAsia="el"/>
        </w:rPr>
      </w:pPr>
      <w:r>
        <w:rPr>
          <w:b/>
          <w:bCs/>
          <w:lang w:val="el" w:eastAsia="el"/>
        </w:rPr>
        <w:t>ΠΑΠΑΔΟΠΟΥΛΟΣ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