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41855 ΕΞ 2022</w:t>
      </w:r>
    </w:p>
    <w:p>
      <w:pPr>
        <w:spacing w:before="240" w:after="240"/>
        <w:rPr>
          <w:lang w:val="el" w:eastAsia="el"/>
        </w:rPr>
      </w:pPr>
      <w:r>
        <w:rPr>
          <w:b/>
          <w:bCs/>
          <w:lang w:val="el" w:eastAsia="el"/>
        </w:rPr>
        <w:t>Διάθεση της διαδικτυακής υπηρεσίας «Υπηρεσία λήψης πληροφοριών για καταρτιζόμενους» στο πληροφοριακό σύστημα «Ολοκληρωμένη υπηρεσία διαχείρισης αιτήσεων για τη χορήγηση στεγαστικού επιδόματος» του Εθνικού Δικτύου Υποδομών Τεχνολογίας και Έρευνας ΑΕ,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Ο ΥΠΟΥΡΓΟΣ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Των παρ. 2 και 3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άρθρου 84,</w:t>
      </w:r>
    </w:p>
    <w:p>
      <w:pPr>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6.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του π.δ. 40/2020 «Οργανισμός Υπουργείου Ψηφιακής Διακυβέρνησης» (Α’ 85) και</w:t>
      </w:r>
    </w:p>
    <w:p>
      <w:pPr>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Β. Την υπό στοιχεία Υ6/9.7.2019 απόφαση του Πρωθυπουργού «Ανάθεση αρμοδιοτήτων στον Υπουργό Επικρατείας» (Β’ 2902).</w:t>
      </w:r>
    </w:p>
    <w:p>
      <w:pPr>
        <w:spacing w:before="240" w:after="240"/>
        <w:rPr>
          <w:lang w:val="el" w:eastAsia="el"/>
        </w:rPr>
      </w:pPr>
      <w:r>
        <w:rPr>
          <w:lang w:val="el" w:eastAsia="el"/>
        </w:rPr>
        <w:t>Γ.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Δ. Την υπό στοιχεία 140832/Ζ1/25-8-2017 κοινή απόφαση των Υπουργών Παιδείας, Έρευνας και Θρησκευμάτων και Οικονομικών «Καθορισμός διαδικασίας και δικαιολογητικών για τη χορήγηση του στεγαστικού επιδόματος στους φοιτητές των Ιδρυμάτων της Ανώτατης Εκπαίδευσης» (Β’ 2993), όπως τροποποιήθηκε με την υπό στοιχεία 72647/Ζ1/15-05-2019 (Β’ 1688) όμοια.</w:t>
      </w:r>
    </w:p>
    <w:p>
      <w:pPr>
        <w:spacing w:before="240" w:after="240"/>
        <w:rPr>
          <w:lang w:val="el" w:eastAsia="el"/>
        </w:rPr>
      </w:pPr>
      <w:r>
        <w:rPr>
          <w:lang w:val="el" w:eastAsia="el"/>
        </w:rPr>
        <w:t>Ε. Την υπό στοιχεία K5/104224/29.8.2022 κοινή απόφαση των Υπουργών Οικονομικών, Παιδείας και Θρησκευμάτων και Επικρατείας «Καθορισμός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Θρησκευμάτων»(Β’ 4634).</w:t>
      </w:r>
    </w:p>
    <w:p>
      <w:pPr>
        <w:spacing w:before="240" w:after="240"/>
        <w:rPr>
          <w:lang w:val="el" w:eastAsia="el"/>
        </w:rPr>
      </w:pPr>
      <w:r>
        <w:rPr>
          <w:lang w:val="el" w:eastAsia="el"/>
        </w:rPr>
        <w:t>ΣΤ. Το υπ’ αρ. 13132/10-05-2022 αίτημα διαλειτουργικότητας του Εθνικού Δικτύου Υποδομών Τεχνολογίας και Έρευνας ΑΕ στην Ε.Δ.Α. του Κέντρου Διαλειτουργικότητας (ΚΕ.Δ.) της Γ.Γ.Π.Σ.Δ.Δ.</w:t>
      </w:r>
    </w:p>
    <w:p>
      <w:pPr>
        <w:spacing w:before="240" w:after="240"/>
        <w:rPr>
          <w:lang w:val="el" w:eastAsia="el"/>
        </w:rPr>
      </w:pPr>
      <w:r>
        <w:rPr>
          <w:lang w:val="el" w:eastAsia="el"/>
        </w:rPr>
        <w:t>Ζ. Το υπό στοιχεία 10687/ΑΣ/25-07-2022 έγγραφο του Εθνικού Δικτύου Υποδομών Τεχνολογίας και Έρευνας ΑΕ με θέμα την ένταξη σε παραγωγική λειτουργία της διαδικτυακής υπηρεσίας «Υπηρεσία λήψης πληροφοριών για καταρτιζόμενους».</w:t>
      </w:r>
    </w:p>
    <w:p>
      <w:pPr>
        <w:spacing w:before="240" w:after="240"/>
        <w:rPr>
          <w:lang w:val="el" w:eastAsia="el"/>
        </w:rPr>
      </w:pPr>
      <w:r>
        <w:rPr>
          <w:lang w:val="el" w:eastAsia="el"/>
        </w:rPr>
        <w:t>Η.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Τη διάθεση της διαδικτυακής υπηρεσίας «Υπηρεσία λήψης πληροφοριών για καταρτιζόμενους» με την μέθοδο «Λήψη βασικών στοιχείων καταρτιζόμενου σε Δημόσιο Ι.Ε.Κ. του Υπουργείου Παιδείας», στο πληροφοριακό σύστημα «Ολοκληρωμένη υπηρεσία διαχείρισης αιτήσεων για τη χορήγηση στεγαστικού επιδόματος» του Εθνικού Δικτύου Υποδομών Τεχνολογίας και Έρευνας ΑΕ.</w:t>
      </w:r>
    </w:p>
    <w:p>
      <w:pPr>
        <w:spacing w:before="240" w:after="240"/>
        <w:rPr>
          <w:lang w:val="el" w:eastAsia="el"/>
        </w:rPr>
      </w:pPr>
      <w:r>
        <w:rPr>
          <w:lang w:val="el" w:eastAsia="el"/>
        </w:rPr>
        <w:t>2. Σκοπός διάθεσης της διαδικτυακής υπηρεσίας είναι η χορήγηση φοιτητικού στεγαστικού επιδόματος ίσου με χίλια (1.000) ευρώ στους δικαιούχους προπτυχιακούς φοιτητές των Ανώτατων Εκπαιδευτικών Ιδρυμάτων και των Ανώτατων Εκκλησιαστικών Ακαδημιών σύμφωνα με την υπό στοιχεία 140832/Ζ1/25-8-2017 κοινή υπουργική απόφαση «Καθορισμός διαδικασίας και δικαιολογητικών για τη χορήγηση του στεγαστικού επιδόματος στους φοιτητές των Ιδρυμάτων της Ανώτατης Εκπαίδευσης» (Β’ 2993) όπως τροποποιήθηκε με την υπό στοιχεία 72647/Ζ1/15-05-2019 (Β’ 1688) όμοια, και στους καταρτιζόμενους των Δημοσίων Ινστιτούτων Επαγγελματικής Κατάρτισης (Δ.Ι.Ε.Κ.) του Υπουργείου Παιδείας και Θρησκευμάτων, σύμφωνα με την υπό στοιχεία K5/104224/29.8.2022 κοινή υπουργική απόφαση «Καθορισμός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 (Β’ 4634).</w:t>
      </w:r>
    </w:p>
    <w:p>
      <w:pPr>
        <w:spacing w:before="240" w:after="240"/>
        <w:rPr>
          <w:lang w:val="el" w:eastAsia="el"/>
        </w:rPr>
      </w:pPr>
      <w:r>
        <w:rPr>
          <w:lang w:val="el" w:eastAsia="el"/>
        </w:rPr>
        <w:t>3. Η διάθεση των διαδικτυακών υπηρεσιών στο Εθνικό Δίκτυο Υποδομών Τεχνολογίας και Έρευνας ΑΕ διενεργείται,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και σύμφωνα με την Πολιτική Ασφάλειας Πληροφοριακών Συστημάτων της Γ.Γ.Π.Σ.Δ.Δ.,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4. Το Εθνικό Δίκτυο Υποδομών Τεχνολογίας και Έρευνας ΑΕ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Ο φορέας και ειδικότερα οι χρήστες του πληροφοριακού συστήματος «Ολοκληρωμένη υπηρεσία διαχείρισης αιτήσεων για τη χορήγηση στεγαστικού επιδόματος» έχουν την υποχρέωση χρήσης των λαμβανομένων πληροφοριών αποκλειστικά και μόνον για την αιτία που περιγράφονται στην παρούσα απόφαση.</w:t>
      </w:r>
    </w:p>
    <w:p>
      <w:pPr>
        <w:spacing w:before="240" w:after="240"/>
        <w:rPr>
          <w:lang w:val="el" w:eastAsia="el"/>
        </w:rPr>
      </w:pPr>
      <w:r>
        <w:rPr>
          <w:lang w:val="el" w:eastAsia="el"/>
        </w:rPr>
        <w:t>5.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Οκτωβρίου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