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2103375360, 878</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Α. 1270/2021 (Β΄ 6476) απόφασης του Διοικητή της ΑΑΔΕ «Καθορισμός της διαδικασίας χορήγησης των απαλλαγών από τον Ενιαίο Φόρο Ιδιοκτησίας Ακινήτων (ΕΝΦΙΑ) για τα ακίνητα που υπέστησαν ζημιές από τους σεισμούς που εκδηλώθηκαν σε περιοχές της Περιφέρειας Κρήτης την 24η Ιουλίου 2021 και την 27η Σεπτεμβρίου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 και 13 του ν. 4223/2013 περί Ενιαίου Φόρου Ιδιοκτησίας Ακινήτων (Α΄ 287) και ειδικότερα της παρ. 8 του άρθρου 3 του ν. 4223/2013 με την οποία εξουσιοδοτείται ο Διοικητής της Ανεξάρτητης Αρχής Δημοσίων Εσόδων να καθορίζει τη διαδικασία χορήγησης των απαλλαγών ΕΝΦΙΑ του άρθρου 3 του ως άνω νόμου,</w:t>
      </w:r>
    </w:p>
    <w:p>
      <w:pPr>
        <w:pStyle w:val="StructureList1"/>
        <w:spacing w:before="120" w:after="0"/>
        <w:rPr>
          <w:lang w:val="el" w:eastAsia="el"/>
        </w:rPr>
      </w:pPr>
      <w:r>
        <w:rPr>
          <w:lang w:val="el" w:eastAsia="el"/>
        </w:rPr>
        <w:t>β)</w:t>
      </w:r>
      <w:r>
        <w:rPr>
          <w:lang w:val="en" w:eastAsia="en"/>
        </w:rPr>
        <w:tab/>
      </w:r>
      <w:r>
        <w:rPr>
          <w:b/>
          <w:bCs/>
          <w:lang w:val="el" w:eastAsia="el"/>
        </w:rPr>
        <w:t>της παρ. 7Ε του άρθρου 3 του ν. 4223/2013 (Α’ 287), η οποία προστέθηκε με τις διατάξεις του άρθρου 45 του ν. 4876/2021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StructureList1"/>
        <w:spacing w:before="120" w:after="0"/>
        <w:rPr>
          <w:lang w:val="el" w:eastAsia="el"/>
        </w:rPr>
      </w:pPr>
      <w:r>
        <w:rPr>
          <w:lang w:val="el" w:eastAsia="el"/>
        </w:rPr>
        <w:t>δ)</w:t>
      </w:r>
      <w:r>
        <w:rPr>
          <w:lang w:val="en" w:eastAsia="en"/>
        </w:rPr>
        <w:tab/>
      </w:r>
      <w:r>
        <w:rPr>
          <w:b/>
          <w:bCs/>
          <w:lang w:val="el" w:eastAsia="el"/>
        </w:rPr>
        <w:t>του ν. 4174/2013 «Φορολογικές διαδικασίες και άλλες διατάξεις» (Α΄ 170),</w:t>
      </w:r>
    </w:p>
    <w:p>
      <w:pPr>
        <w:pStyle w:val="StructureList1"/>
        <w:spacing w:before="120" w:after="0"/>
        <w:rPr>
          <w:lang w:val="el" w:eastAsia="el"/>
        </w:rPr>
      </w:pPr>
      <w:r>
        <w:rPr>
          <w:lang w:val="el" w:eastAsia="el"/>
        </w:rPr>
        <w:t>ε)</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 1272/8-07-2019 (Β΄ 2936) απόφασης του Διοικητή της Ανεξάρτητης Αρχής Δημοσίων Εσόδων σχετικά με τη διαδικασία διορθώσεων και χορήγηση απαλλαγών από τον Ενιαίο Φόρο Ιδιοκτησίας Ακινήτων,</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ΓΔΟΥ 979/2021 Κοινής Απόφασης των Υπουργών Οικονομικών, Ανάπτυξης και Επενδύσεων, Υποδομών και Μεταφορών και Επικράτειας «Διαδικασία χορήγησης εφάπαξ έκτακτης οικονομικής ενίσχυσης, ως πρώτη αρωγή, έναντι στεγαστικής συνδρομής, σε ιδιοκτήτες που επλήγησαν από τον σεισμό που εκδηλώθηκε την 27η Σεπτεμβρίου 2021 σε περιοχές της Περιφέρειας Κρήτης» (Β’ 4619), όπως τροποποιήθηκε και ισχύει με την υπό στοιχεία ΓΔΟΥ 999/2021 (Β΄ 4911) αντίστοιχη ΚΥΑ,</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 όπως τροποποιήθηκε και ισχύει,</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Α.1270/30-12-2021 (Β΄ 6476) απόφασης του Διοικητή της Ανεξάρτητης Αρχής Δημοσίων Εσόδων «Καθορισμός της διαδικασίας χορήγησης των απαλλαγών από τον Ενιαίο Φόρο Ιδιοκτησίας Ακινήτων (ΕΝΦΙΑ) για τα ακίνητα που υπέστησαν ζημιές από τους σεισμούς που εκδηλώθηκαν σε περιοχές της Περιφέρειας Κρήτης την 24η Ιουλίου 2021 και την 27η Σεπτεμβρίου 2021».</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 39/3/30-11-2017 απόφαση του Συμβουλίου Διοίκησης της Α.Α.Δ.Ε. «Ανανέωση της θητείας του Διοικητή της Α.Α.Δ.Ε.»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ανάγκη διευκόλυνσης των φορολογουμένων οι οποίοι επλήγησαν από τους σεισμούς που εκδηλώθηκαν στον νομό Ηρακλείου Κρήτης την 24η Ιουλίου 2021 και τη 27η Σεπτεμβρίου 2021.</w:t>
      </w:r>
    </w:p>
    <w:p>
      <w:pPr>
        <w:spacing w:before="240" w:after="240"/>
        <w:rPr>
          <w:lang w:val="el" w:eastAsia="el"/>
        </w:rPr>
      </w:pPr>
      <w:r>
        <w:rPr>
          <w:lang w:val="el" w:eastAsia="el"/>
        </w:rPr>
        <w:t xml:space="preserve">4. </w:t>
      </w:r>
      <w:r>
        <w:rPr>
          <w:b/>
          <w:bCs/>
          <w:lang w:val="el" w:eastAsia="el"/>
        </w:rPr>
        <w:t>Το γεγονός ότι με την παρούσα απόφαση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το τελευταίο εδάφιο της παρ. 1 της Α.1270/2021 απόφασης του Διοικητή της ΑΑΔΕ «Καθορισμός της διαδικασίας χορήγησης των απαλλαγών από τον Ενιαίο Φόρο Ιδιοκτησίας Ακινήτων (ΕΝΦΙΑ) για τα ακίνητα που υπέστησαν ζημιές από τους σεισμούς που εκδηλώθηκαν σε περιοχές της Περιφέρειας Κρήτης την 24η Ιουλίου 2021 και την 27η Σεπτεμβρίου 2021» αντικαθίσταται ως εξής:</w:t>
      </w:r>
    </w:p>
    <w:p>
      <w:pPr>
        <w:spacing w:before="240" w:after="240"/>
        <w:rPr>
          <w:lang w:val="el" w:eastAsia="el"/>
        </w:rPr>
      </w:pPr>
      <w:r>
        <w:rPr>
          <w:b/>
          <w:bCs/>
          <w:lang w:val="el" w:eastAsia="el"/>
        </w:rPr>
        <w:t>«Πριν την κεντρική επανεκκαθάριση η επιτροπή, που συστάθηκε με την 1326761ΕΞ2021/25.10.2021 (Υ.Ο.Δ.Δ. 917) απόφαση του Γενικού Γραμματέα Οικονομικής Πολιτικής του Υπουργείου Οικονομικών, θα αποστείλει κατάσταση με τους ΑΦΜ και τους ΑΤΑΚ, των φορολογουμένων, οι οποίοι έλαβαν αρωγή με δελτίο ταχείας αυτοψίας, ώστε να εξαιρεθούν από την κεντρική εκκαθάριση.»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(ΑΠΟΦΑΣΗ ΔΙΟΙΚ.ΑΑΔΕ ΔΔΑΔ Γ 1116833 ΕΞ2021 23.12.2021)</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6)</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w:t>
      </w:r>
    </w:p>
    <w:p>
      <w:pPr>
        <w:spacing w:before="240" w:after="240"/>
        <w:rPr>
          <w:lang w:val="el" w:eastAsia="el"/>
        </w:rPr>
      </w:pPr>
      <w:r>
        <w:rPr>
          <w:b/>
          <w:bCs/>
          <w:lang w:val="el" w:eastAsia="el"/>
        </w:rPr>
        <w:t>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b/>
          <w:bCs/>
          <w:lang w:val="el" w:eastAsia="el"/>
        </w:rPr>
        <w:t>Γραφείο Υπουργού</w:t>
      </w:r>
    </w:p>
    <w:p>
      <w:pPr>
        <w:spacing w:before="240" w:after="240"/>
        <w:rPr>
          <w:lang w:val="el" w:eastAsia="el"/>
        </w:rPr>
      </w:pPr>
      <w:r>
        <w:rPr>
          <w:b/>
          <w:bCs/>
          <w:lang w:val="el" w:eastAsia="el"/>
        </w:rPr>
        <w:t>Γραφείο Υφυπουργού</w:t>
      </w:r>
    </w:p>
    <w:p>
      <w:pPr>
        <w:spacing w:before="240" w:after="240"/>
        <w:rPr>
          <w:lang w:val="el" w:eastAsia="el"/>
        </w:rPr>
      </w:pP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Αποδέκτες Πίνακα Β΄ (περίπτωση 3)</w:t>
      </w:r>
    </w:p>
    <w:p>
      <w:pPr>
        <w:spacing w:before="240" w:after="240"/>
        <w:rPr>
          <w:lang w:val="el" w:eastAsia="el"/>
        </w:rPr>
      </w:pPr>
      <w:r>
        <w:rPr>
          <w:b/>
          <w:bCs/>
          <w:lang w:val="el" w:eastAsia="el"/>
        </w:rPr>
        <w:t>Αποδέκτες Πίνακα Γ΄ (περιπτώσεις 1 έως και 5)</w:t>
      </w:r>
    </w:p>
    <w:p>
      <w:pPr>
        <w:spacing w:before="240" w:after="240"/>
        <w:rPr>
          <w:lang w:val="el" w:eastAsia="el"/>
        </w:rPr>
      </w:pPr>
      <w:r>
        <w:rPr>
          <w:b/>
          <w:bCs/>
          <w:lang w:val="el" w:eastAsia="el"/>
        </w:rPr>
        <w:t>Αποδέκτες Πίνακα Ζ΄ (περιπτώσεις 1 και 7)</w:t>
      </w:r>
    </w:p>
    <w:p>
      <w:pPr>
        <w:spacing w:before="240" w:after="240"/>
        <w:rPr>
          <w:lang w:val="el" w:eastAsia="el"/>
        </w:rPr>
      </w:pPr>
      <w:r>
        <w:rPr>
          <w:b/>
          <w:bCs/>
          <w:lang w:val="el" w:eastAsia="el"/>
        </w:rPr>
        <w:t>Αποδέκτες Πίνακα Η΄(περιπτώσεις 1 έως και 3, 5 έως και 9)</w:t>
      </w:r>
    </w:p>
    <w:p>
      <w:pPr>
        <w:spacing w:before="240" w:after="240"/>
        <w:rPr>
          <w:lang w:val="el" w:eastAsia="el"/>
        </w:rPr>
      </w:pPr>
      <w:r>
        <w:rPr>
          <w:b/>
          <w:bCs/>
          <w:lang w:val="el" w:eastAsia="el"/>
        </w:rPr>
        <w:t>Αποδέκτες Πίνακα Ι΄</w:t>
      </w:r>
    </w:p>
    <w:p>
      <w:pPr>
        <w:spacing w:before="240" w:after="240"/>
        <w:rPr>
          <w:lang w:val="el" w:eastAsia="el"/>
        </w:rPr>
      </w:pPr>
      <w:r>
        <w:rPr>
          <w:b/>
          <w:bCs/>
          <w:lang w:val="el" w:eastAsia="el"/>
        </w:rPr>
        <w:t>Αποδέκτες Πίνακα ΙΒ΄ (περίπτωση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b/>
          <w:bCs/>
          <w:lang w:val="el" w:eastAsia="el"/>
        </w:rPr>
        <w:t>Γραφείο Διοικητή ΑΑΔΕ</w:t>
      </w:r>
    </w:p>
    <w:p>
      <w:pPr>
        <w:spacing w:before="240" w:after="240"/>
        <w:rPr>
          <w:lang w:val="el" w:eastAsia="el"/>
        </w:rPr>
      </w:pPr>
      <w:r>
        <w:rPr>
          <w:b/>
          <w:bCs/>
          <w:lang w:val="el" w:eastAsia="el"/>
        </w:rPr>
        <w:t>Γραφεία Γενικών Διευθυντών</w:t>
      </w:r>
    </w:p>
    <w:p>
      <w:pPr>
        <w:spacing w:before="240" w:after="240"/>
        <w:rPr>
          <w:lang w:val="el" w:eastAsia="el"/>
        </w:rPr>
      </w:pPr>
      <w:r>
        <w:rPr>
          <w:b/>
          <w:bCs/>
          <w:lang w:val="el" w:eastAsia="el"/>
        </w:rPr>
        <w:t>Διευθύνσεις, Αυτοτελή Τμήματα και Αυτοτελή Γραφεία της ΓΔΦΔ</w:t>
      </w:r>
    </w:p>
    <w:p>
      <w:pPr>
        <w:spacing w:before="240" w:after="240"/>
        <w:rPr>
          <w:lang w:val="el" w:eastAsia="el"/>
        </w:rPr>
      </w:pPr>
      <w:r>
        <w:rPr>
          <w:b/>
          <w:bCs/>
          <w:lang w:val="el" w:eastAsia="el"/>
        </w:rPr>
        <w:t>Δ/νση Νομικής Υποστήριξης της ΑΑΔΕ</w:t>
      </w:r>
    </w:p>
    <w:p>
      <w:pPr>
        <w:spacing w:before="240" w:after="240"/>
        <w:rPr>
          <w:lang w:val="el" w:eastAsia="el"/>
        </w:rPr>
      </w:pPr>
      <w:r>
        <w:rPr>
          <w:b/>
          <w:bCs/>
          <w:lang w:val="el" w:eastAsia="el"/>
        </w:rPr>
        <w:t>Γενική Διεύθυνση Ηλεκτρονικής Διακυβέρνησης</w:t>
      </w:r>
    </w:p>
    <w:p>
      <w:pPr>
        <w:spacing w:before="240" w:after="240"/>
        <w:rPr>
          <w:lang w:val="el" w:eastAsia="el"/>
        </w:rPr>
      </w:pP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