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lang w:val="el" w:eastAsia="el"/>
        </w:rPr>
        <w:t xml:space="preserve">I. </w:t>
      </w:r>
      <w:r>
        <w:rPr>
          <w:b/>
          <w:bCs/>
          <w:lang w:val="el" w:eastAsia="el"/>
        </w:rPr>
        <w:t>ΥΠΟΥΡΓΕΙΟ ΟΙΚΟΝΟΜΙΚΩΝ</w:t>
      </w:r>
    </w:p>
    <w:p>
      <w:pPr>
        <w:pStyle w:val="Title"/>
        <w:spacing w:before="120" w:after="360"/>
        <w:rPr>
          <w:lang w:val="el" w:eastAsia="el"/>
        </w:rPr>
      </w:pPr>
      <w:r>
        <w:rPr>
          <w:lang w:val="el" w:eastAsia="el"/>
        </w:rPr>
        <w:t xml:space="preserve">1. </w:t>
      </w:r>
      <w:r>
        <w:rPr>
          <w:b/>
          <w:bCs/>
          <w:lang w:val="el" w:eastAsia="el"/>
        </w:rPr>
        <w:t>ΓΡΑΦΕΙΟ ΥΠΟΥΡΓΟΥ</w:t>
      </w:r>
    </w:p>
    <w:p>
      <w:pPr>
        <w:pStyle w:val="Title"/>
        <w:spacing w:before="120" w:after="360"/>
        <w:rPr>
          <w:lang w:val="el" w:eastAsia="el"/>
        </w:rPr>
      </w:pPr>
      <w:r>
        <w:rPr>
          <w:lang w:val="el" w:eastAsia="el"/>
        </w:rPr>
        <w:t xml:space="preserve">2. </w:t>
      </w:r>
      <w:r>
        <w:rPr>
          <w:b/>
          <w:bCs/>
          <w:lang w:val="el" w:eastAsia="el"/>
        </w:rPr>
        <w:t>ΓΡΑΦΕΙΟ ΥΦΥΠΟΥΡΓΟΥ</w:t>
      </w:r>
    </w:p>
    <w:p>
      <w:pPr>
        <w:pStyle w:val="Title"/>
        <w:spacing w:before="120" w:after="360"/>
        <w:rPr>
          <w:lang w:val="el" w:eastAsia="el"/>
        </w:rPr>
      </w:pPr>
      <w:r>
        <w:rPr>
          <w:b/>
          <w:bCs/>
          <w:lang w:val="el" w:eastAsia="el"/>
        </w:rPr>
        <w:t>ΕΠΕΙΓΟΝ</w:t>
      </w:r>
    </w:p>
    <w:p>
      <w:pPr>
        <w:pStyle w:val="Title"/>
        <w:spacing w:before="120" w:after="360"/>
        <w:rPr>
          <w:lang w:val="el" w:eastAsia="el"/>
        </w:rPr>
      </w:pPr>
      <w:r>
        <w:rPr>
          <w:b/>
          <w:bCs/>
          <w:lang w:val="el" w:eastAsia="el"/>
        </w:rPr>
        <w:t>ΑΝΑΡΤΗΤΕΑ ΣΤΟ ΔΙΑΔΙΚΤΥΟ</w:t>
      </w:r>
    </w:p>
    <w:p>
      <w:pPr>
        <w:pStyle w:val="Title"/>
        <w:spacing w:before="120" w:after="360"/>
        <w:rPr>
          <w:lang w:val="el" w:eastAsia="el"/>
        </w:rPr>
      </w:pPr>
      <w:r>
        <w:rPr>
          <w:b/>
          <w:bCs/>
          <w:lang w:val="el" w:eastAsia="el"/>
        </w:rPr>
        <w:t>ΑΛΔΕ</w:t>
      </w:r>
    </w:p>
    <w:p>
      <w:pPr>
        <w:spacing w:before="240" w:after="240"/>
        <w:rPr>
          <w:lang w:val="el" w:eastAsia="el"/>
        </w:rPr>
      </w:pPr>
      <w:r>
        <w:rPr>
          <w:lang w:val="el" w:eastAsia="el"/>
        </w:rPr>
        <w:t>Ανεξάρτητη Αρχή Δημοσίων Εσόδων</w:t>
      </w:r>
    </w:p>
    <w:p>
      <w:pPr>
        <w:spacing w:before="240" w:after="240"/>
        <w:rPr>
          <w:lang w:val="el" w:eastAsia="el"/>
        </w:rPr>
      </w:pPr>
      <w:r>
        <w:rPr>
          <w:b/>
          <w:bCs/>
          <w:lang w:val="el" w:eastAsia="el"/>
        </w:rPr>
        <w:t>Δ/ΝΣΗ ΔΙΕΘΝΩΝ ΟΙΚΟΝΟΜΙΚΩΝ ΣΧΕΣΕΩΝ ΤΜΗΜΑ Γ΄ - ΔΙΕΘΝΟΥΣ ΔΙΟΙΚΗΤΙΚΗΣ ΣΥΝΕΡΓΑΣΙΑΣ</w:t>
      </w:r>
    </w:p>
    <w:p>
      <w:pPr>
        <w:spacing w:before="240" w:after="240"/>
        <w:rPr>
          <w:lang w:val="el" w:eastAsia="el"/>
        </w:rPr>
      </w:pPr>
      <w:r>
        <w:rPr>
          <w:b/>
          <w:bCs/>
          <w:lang w:val="el" w:eastAsia="el"/>
        </w:rPr>
        <w:t>Ταχ. Δ/νση</w:t>
      </w:r>
    </w:p>
    <w:p>
      <w:pPr>
        <w:spacing w:before="240" w:after="240"/>
        <w:rPr>
          <w:lang w:val="el" w:eastAsia="el"/>
        </w:rPr>
      </w:pPr>
      <w:r>
        <w:rPr>
          <w:b/>
          <w:bCs/>
          <w:lang w:val="el" w:eastAsia="el"/>
        </w:rPr>
        <w:t>Ταχ. Κώδικας</w:t>
      </w:r>
    </w:p>
    <w:p>
      <w:pPr>
        <w:spacing w:before="240" w:after="240"/>
        <w:rPr>
          <w:lang w:val="el" w:eastAsia="el"/>
        </w:rPr>
      </w:pPr>
      <w:r>
        <w:rPr>
          <w:b/>
          <w:bCs/>
          <w:lang w:val="el" w:eastAsia="el"/>
        </w:rPr>
        <w:t>Τηλέφωνο</w:t>
      </w:r>
    </w:p>
    <w:p>
      <w:pPr>
        <w:spacing w:before="240" w:after="240"/>
        <w:rPr>
          <w:lang w:val="el" w:eastAsia="el"/>
        </w:rPr>
      </w:pPr>
      <w:r>
        <w:rPr>
          <w:b/>
          <w:bCs/>
          <w:lang w:val="el" w:eastAsia="el"/>
        </w:rPr>
        <w:t>Τηλ/πία</w:t>
      </w:r>
    </w:p>
    <w:p>
      <w:pPr>
        <w:spacing w:before="240" w:after="240"/>
        <w:rPr>
          <w:lang w:val="el" w:eastAsia="el"/>
        </w:rPr>
      </w:pPr>
      <w:r>
        <w:rPr>
          <w:b/>
          <w:bCs/>
          <w:lang w:val="el" w:eastAsia="el"/>
        </w:rPr>
        <w:t>Ηλ. ταχ.</w:t>
      </w:r>
    </w:p>
    <w:p>
      <w:pPr>
        <w:spacing w:before="240" w:after="240"/>
        <w:rPr>
          <w:lang w:val="el" w:eastAsia="el"/>
        </w:rPr>
      </w:pPr>
      <w:r>
        <w:rPr>
          <w:b/>
          <w:bCs/>
          <w:lang w:val="el" w:eastAsia="el"/>
        </w:rPr>
        <w:t>Ιστοσελίδα</w:t>
      </w:r>
    </w:p>
    <w:p>
      <w:pPr>
        <w:spacing w:before="240" w:after="240"/>
        <w:rPr>
          <w:lang w:val="el" w:eastAsia="el"/>
        </w:rPr>
      </w:pPr>
      <w:r>
        <w:rPr>
          <w:lang w:val="el" w:eastAsia="el"/>
        </w:rPr>
        <w:t xml:space="preserve">Καρ. Σερβίας 8 101 84 Αθήνα 210 - 33 75 868 210 - 33 75 854 </w:t>
      </w:r>
      <w:hyperlink r:id="rId4" w:history="1">
        <w:r>
          <w:rPr>
            <w:rStyle w:val="Hyperlink"/>
            <w:color w:val="0000EE"/>
            <w:u w:color="0000EE"/>
            <w:lang w:val="el" w:eastAsia="el"/>
          </w:rPr>
          <w:t>dos@ aade .gr</w:t>
        </w:r>
      </w:hyperlink>
      <w:hyperlink r:id="rId5" w:history="1">
        <w:r>
          <w:rPr>
            <w:rStyle w:val="Hyperlink"/>
            <w:color w:val="0000EE"/>
            <w:u w:color="0000EE"/>
            <w:lang w:val="el" w:eastAsia="el"/>
          </w:rPr>
          <w:t xml:space="preserve">dos.c </w:t>
        </w:r>
        <w:r>
          <w:rPr>
            <w:rStyle w:val="Hyperlink"/>
            <w:color w:val="0000EE"/>
            <w:u w:color="0000EE"/>
            <w:lang w:val="el" w:eastAsia="el"/>
          </w:rPr>
          <w:t xml:space="preserve">@ </w:t>
        </w:r>
        <w:r>
          <w:rPr>
            <w:rStyle w:val="Hyperlink"/>
            <w:color w:val="0000EE"/>
            <w:u w:color="0000EE"/>
            <w:lang w:val="el" w:eastAsia="el"/>
          </w:rPr>
          <w:t>aade .gr</w:t>
        </w:r>
      </w:hyperlink>
      <w:hyperlink r:id="rId6" w:history="1">
        <w:r>
          <w:rPr>
            <w:rStyle w:val="Hyperlink"/>
            <w:color w:val="0000EE"/>
            <w:u w:color="0000EE"/>
            <w:lang w:val="el" w:eastAsia="el"/>
          </w:rPr>
          <w:t>www.aade .gr</w:t>
        </w:r>
      </w:hyperlink>
    </w:p>
    <w:p>
      <w:pPr>
        <w:spacing w:before="240" w:after="240"/>
        <w:rPr>
          <w:lang w:val="el" w:eastAsia="el"/>
        </w:rPr>
      </w:pPr>
      <w:r>
        <w:rPr>
          <w:b/>
          <w:bCs/>
          <w:u w:val="single"/>
          <w:lang w:val="el" w:eastAsia="el"/>
        </w:rPr>
        <w:t>Θέμα: «Τροποποίηση της υπό στοιχεία ΠΟΛ. 1144/21.9.2017 (Β’ 3477) υπουργικής απόφασης σχετικά με τον προσδιορισμό των ημερομηνιών έναρξης ισχύος και εφαρμογής της Πολυμερούς Συμφωνίας Αρμόδιων Αρχών για την Αυτόματη Ανταλλαγή Πληροφοριών Χρηματοοικονομικών Λογαριασμών (ΠΣΑΑ) σε διμερή βάση δυνάμει του άρθρου πέμπτου παρ.</w:t>
      </w:r>
    </w:p>
    <w:p>
      <w:pPr>
        <w:spacing w:before="240" w:after="240"/>
        <w:rPr>
          <w:lang w:val="el" w:eastAsia="el"/>
        </w:rPr>
      </w:pPr>
      <w:r>
        <w:rPr>
          <w:b/>
          <w:bCs/>
          <w:u w:val="single"/>
          <w:lang w:val="el" w:eastAsia="el"/>
        </w:rPr>
        <w:t>2 δεύτερο εδάφιο του ν.4428/2016 (Α’ 190), όπως έχει τροποποιηθεί με τις υπό στοιχεία Α.1367/26.9.2019 (Β’ 3825) και ΠΟΛ. 1090/17.5.2018 (Β’ 1982) όμοιες αποφάσεις και ισχύει».</w:t>
      </w:r>
    </w:p>
    <w:p>
      <w:pPr>
        <w:spacing w:before="240" w:after="240"/>
        <w:rPr>
          <w:lang w:val="el" w:eastAsia="el"/>
        </w:rPr>
      </w:pPr>
      <w:r>
        <w:rPr>
          <w:b/>
          <w:bCs/>
          <w:u w:val="single"/>
          <w:lang w:val="el" w:eastAsia="el"/>
        </w:rPr>
        <w:t>ΑΠΟΦΑΣΗ</w:t>
      </w:r>
    </w:p>
    <w:p>
      <w:pPr>
        <w:spacing w:before="240" w:after="240"/>
        <w:rPr>
          <w:lang w:val="el" w:eastAsia="el"/>
        </w:rPr>
      </w:pPr>
      <w:r>
        <w:rPr>
          <w:b/>
          <w:bCs/>
          <w:u w:val="single"/>
          <w:lang w:val="el" w:eastAsia="el"/>
        </w:rPr>
        <w:t>Ο ΥΠΟΥΡΓΟΣ ΚΑΙ Ο ΥΦΥΠΟΥΡΓΟΣ ΟΙΚΟΝΟΜΙΚΩΝ</w:t>
      </w:r>
    </w:p>
    <w:p>
      <w:pPr>
        <w:spacing w:before="240" w:after="240"/>
        <w:rPr>
          <w:lang w:val="el" w:eastAsia="el"/>
        </w:rPr>
      </w:pPr>
      <w:r>
        <w:rPr>
          <w:u w:val="single"/>
          <w:lang w:val="el" w:eastAsia="el"/>
        </w:rPr>
        <w:t>Έχοντας υπόψη:</w:t>
      </w:r>
    </w:p>
    <w:p>
      <w:pPr>
        <w:spacing w:before="240" w:after="240"/>
        <w:rPr>
          <w:lang w:val="el" w:eastAsia="el"/>
        </w:rPr>
      </w:pPr>
      <w:r>
        <w:rPr>
          <w:u w:val="single"/>
          <w:lang w:val="el" w:eastAsia="el"/>
        </w:rPr>
        <w:t>1. Τις διατάξεις:</w:t>
      </w:r>
    </w:p>
    <w:p>
      <w:pPr>
        <w:pStyle w:val="StructureList1"/>
        <w:spacing w:before="120" w:after="0"/>
        <w:rPr>
          <w:lang w:val="el" w:eastAsia="el"/>
        </w:rPr>
      </w:pPr>
      <w:r>
        <w:rPr>
          <w:u w:val="single"/>
          <w:lang w:val="el" w:eastAsia="el"/>
        </w:rPr>
        <w:t>α)</w:t>
      </w:r>
      <w:r>
        <w:rPr>
          <w:u w:val="single"/>
          <w:lang w:val="en" w:eastAsia="en"/>
        </w:rPr>
        <w:tab/>
      </w:r>
      <w:r>
        <w:rPr>
          <w:b/>
          <w:bCs/>
          <w:u w:val="single"/>
          <w:lang w:val="el" w:eastAsia="el"/>
        </w:rPr>
        <w:t>Του άρθρου πέμπτου, παρ. 2, δεύτερο εδάφιο του ν.4428/2016 (Α’ 190) «Κύρωση της Πολυμερούς Συμφωνίας Αρμόδιων Αρχών για την Αυτόματη Ανταλλαγή Πληροφοριών Χρηματοοικονομικών Λογαριασμών και διατάξεις εφαρμογής», σε συνδυασμό με τη διάταξη του άρθρου πρώτου του ίδιου νόμου και ιδίως το Τμήμα 1 περίπτ. η’, Τμήμα 3 παρ. 3 και το Τμήμα 7 παρ. 1 περίπτ. α’ και παρ. 2.1 της κυρωθείσας με το άρθρο αυτό Πολυμερούς Συμφωνίας Αρμόδιων Αρχών (ΠΣΑΑ).</w:t>
      </w:r>
    </w:p>
    <w:p>
      <w:pPr>
        <w:pStyle w:val="StructureList1"/>
        <w:spacing w:before="120" w:after="0"/>
        <w:rPr>
          <w:lang w:val="el" w:eastAsia="el"/>
        </w:rPr>
      </w:pPr>
      <w:r>
        <w:rPr>
          <w:b/>
          <w:bCs/>
          <w:u w:val="single"/>
          <w:lang w:val="el" w:eastAsia="el"/>
        </w:rPr>
        <w:t>β)</w:t>
      </w:r>
      <w:r>
        <w:rPr>
          <w:b/>
          <w:bCs/>
          <w:u w:val="single"/>
          <w:lang w:val="en" w:eastAsia="en"/>
        </w:rPr>
        <w:tab/>
      </w:r>
      <w:r>
        <w:rPr>
          <w:b/>
          <w:bCs/>
          <w:u w:val="single"/>
          <w:lang w:val="el" w:eastAsia="el"/>
        </w:rPr>
        <w:t>Του άρθρου 28, παρ. 3 και 6 και του άρθρου 32 παρ. 1 της Σύμβασης του Συμβουλίου της Ευρώπης και του ΟΟΣΑ σε συνδυασμό με τις διατάξεις του άρθρου 6 της ίδιας Σύμβασης σχετικά με την αμοιβαία διοικητική συνδρομή σε φορολογικά θέματα (Σύμβαση), όπως τροποποιήθηκε με το από 2010 Πρωτόκολλο Τροποποίησής της και κυρώθηκε με τις διατάξεις του άρθρου πρώτου του ν. 4153/2013 (Α’ 116) «Κύρωση της Σύμβασης του Συμβουλίου της Ευρώπης και του Οργανισμού Οικονομικής Συνεργασίας και Ανάπτυξης (Ο.Ο.Σ.Α.), με τα συναφή Παραρτήματα Α’ και Β’ σχετικά με την αμοιβαία διοικητική συνδρομή σε φορολογικά θέματα και του Πρωτοκόλλου Τροποποίησης αυτής».</w:t>
      </w:r>
    </w:p>
    <w:p>
      <w:pPr>
        <w:pStyle w:val="StructureList1"/>
        <w:spacing w:before="120" w:after="0"/>
        <w:rPr>
          <w:lang w:val="el" w:eastAsia="el"/>
        </w:rPr>
      </w:pPr>
      <w:r>
        <w:rPr>
          <w:b/>
          <w:bCs/>
          <w:u w:val="single"/>
          <w:lang w:val="el" w:eastAsia="el"/>
        </w:rPr>
        <w:t>γ)</w:t>
      </w:r>
      <w:r>
        <w:rPr>
          <w:b/>
          <w:bCs/>
          <w:u w:val="single"/>
          <w:lang w:val="en" w:eastAsia="en"/>
        </w:rPr>
        <w:tab/>
      </w:r>
      <w:r>
        <w:rPr>
          <w:b/>
          <w:bCs/>
          <w:u w:val="single"/>
          <w:lang w:val="el" w:eastAsia="el"/>
        </w:rPr>
        <w:t>Του Κεφαλαίου Α’ «Σύσταση Ανεξάρτητης Αρχής Δημοσίων Εσόδων» του Μέρους Πρώτου του ν.4389/2016 (Α’ 94) «Επείγουσες διατάξεις για την εφαρμογή της συμφωνίας δημοσιονομικών στόχων και διαρθρωτικών μεταρρυθμίσεων και άλλες διατάξεις».</w:t>
      </w:r>
    </w:p>
    <w:p>
      <w:pPr>
        <w:pStyle w:val="StructureList1"/>
        <w:spacing w:before="120" w:after="0"/>
        <w:rPr>
          <w:lang w:val="el" w:eastAsia="el"/>
        </w:rPr>
      </w:pPr>
      <w:r>
        <w:rPr>
          <w:b/>
          <w:bCs/>
          <w:u w:val="single"/>
          <w:lang w:val="el" w:eastAsia="el"/>
        </w:rPr>
        <w:t>δ)</w:t>
      </w:r>
      <w:r>
        <w:rPr>
          <w:b/>
          <w:bCs/>
          <w:u w:val="single"/>
          <w:lang w:val="en" w:eastAsia="en"/>
        </w:rPr>
        <w:tab/>
      </w:r>
      <w:r>
        <w:rPr>
          <w:b/>
          <w:bCs/>
          <w:u w:val="single"/>
          <w:lang w:val="el" w:eastAsia="el"/>
        </w:rPr>
        <w:t>Του π.δ. 142/2017 (Α’ 181) «Οργανισμός του Υπουργείου Οικονομικών», όπως ισχύει.</w:t>
      </w:r>
    </w:p>
    <w:p>
      <w:pPr>
        <w:spacing w:before="240" w:after="240"/>
        <w:rPr>
          <w:lang w:val="el" w:eastAsia="el"/>
        </w:rPr>
      </w:pPr>
      <w:r>
        <w:rPr>
          <w:b/>
          <w:bCs/>
          <w:u w:val="single"/>
          <w:lang w:val="el" w:eastAsia="el"/>
        </w:rPr>
        <w:t>2. Την υπό στοιχεία ΠΟΛ. 1144/21.9.2017 (Β’ 3477) υπουργική απόφαση «Προσδιορισμός των ημερομηνιών έναρξης ισχύος και εφαρμογής της Πολυμερούς Συμφωνίας Αρμόδιων Αρχών για την Αυτόματη Ανταλλαγή Πληροφοριών Χρηματοοικονομικών Λογαριασμών (ΠΣΑΑ) σε διμερή βάση δυνάμει του άρθρου πέμπτου παρ. 2 δεύτερο εδάφιο του ν.4428/2016 (Α’ 190)», όπως έχει τροποποιηθεί με τις υπό στοιχεία Α.1367/26.9.2019 (Β’ 3825) και ΠΟΛ. 1090/17.5.2018 (Β’ 1982) όμοιες αποφάσεις και ισχύει.</w:t>
      </w:r>
    </w:p>
    <w:p>
      <w:pPr>
        <w:spacing w:before="240" w:after="240"/>
        <w:rPr>
          <w:lang w:val="el" w:eastAsia="el"/>
        </w:rPr>
      </w:pPr>
      <w:r>
        <w:rPr>
          <w:b/>
          <w:bCs/>
          <w:u w:val="single"/>
          <w:lang w:val="el" w:eastAsia="el"/>
        </w:rPr>
        <w:t>3. Την υπό στοιχεία ΠΟΛ. 1135/29.8.2017 (Β’ 3053) υπουργική απόφαση «Καθορισμός του καταλόγου των Δικαιοδοσιών των Αρμόδιων Αρχών της Πολυμερούς Συμφωνίας Αρμόδιων Αρχών για την αυτόματη ανταλλαγή πληροφοριών χρηματοοικονομικών λογαριασμών δυνάμει της παρ. 2 του άρθρου πέμπτου του ν. 4428/2016», όπως έχει τροποποιηθεί με τις υπό στοιχεία ΠΟΛ. 1078/27.4.2018 (Β’ 1634), Α. 1160/19.4.2019 (Β’ 1477), Α. 1184/3.8.2020 (Β’ 3753) και Α. 1094/20.4.2021 (Β’ 1765) όμοιες αποφάσεις και ισχύει.</w:t>
      </w:r>
    </w:p>
    <w:p>
      <w:pPr>
        <w:spacing w:before="240" w:after="240"/>
        <w:rPr>
          <w:lang w:val="el" w:eastAsia="el"/>
        </w:rPr>
      </w:pPr>
      <w:r>
        <w:rPr>
          <w:b/>
          <w:bCs/>
          <w:u w:val="single"/>
          <w:lang w:val="el" w:eastAsia="el"/>
        </w:rPr>
        <w:t>4. Τον από 5.1.2022 κατάλογο του ΟΟΣΑ με τις δικαιοδοσίες που έχουν δεσμευθεί για την αυτόματη ανταλλαγή πληροφοριών βάσει του Κοινού Προτύπου Αναφοράς (ΚΠΑ) με αναφορά στη δέσμευσή τους ως προς το έτος πρώτης ανταλλαγής πληροφοριών</w:t>
      </w:r>
      <w:r>
        <w:rPr>
          <w:b/>
          <w:bCs/>
          <w:i/>
          <w:iCs/>
          <w:u w:val="single"/>
          <w:lang w:val="el" w:eastAsia="el"/>
        </w:rPr>
        <w:t>.</w:t>
      </w:r>
    </w:p>
    <w:p>
      <w:pPr>
        <w:spacing w:before="240" w:after="240"/>
        <w:rPr>
          <w:lang w:val="el" w:eastAsia="el"/>
        </w:rPr>
      </w:pPr>
      <w:r>
        <w:rPr>
          <w:b/>
          <w:bCs/>
          <w:u w:val="single"/>
          <w:lang w:val="el" w:eastAsia="el"/>
        </w:rPr>
        <w:t>5. Την από 20.4.2021 τελευταία αναθεωρημένη Γνωστοποίηση της Ελληνικής Δημοκρατίας δυνάμει του Τμήματος 7, παρ. 1, περίπτ. στ’ της ΠΣΑΑ προς τη Γραμματεία Συντονιστικού Οργάνου της Σύμβασης, σχετικά με τον κατάλογο Δικαιοδοσιών των Αρμοδίων Αρχών ως προς τις οποίες η Αρμόδια Αρχή της Ελληνικής Δημοκρατίας προτίθεται να θέσει σε ισχύ και να εφαρμόζει την ΠΣΑΑ.</w:t>
      </w:r>
    </w:p>
    <w:p>
      <w:pPr>
        <w:spacing w:before="240" w:after="240"/>
        <w:rPr>
          <w:lang w:val="el" w:eastAsia="el"/>
        </w:rPr>
      </w:pPr>
      <w:r>
        <w:rPr>
          <w:b/>
          <w:bCs/>
          <w:u w:val="single"/>
          <w:lang w:val="el" w:eastAsia="el"/>
        </w:rPr>
        <w:t>6. Τον τρέχοντα κατάλογο της Γραμματείας Συντονιστικού Οργάνου της Σύμβασης σχετικά με τις Αρμόδιες Αρχές που έχουν υπογράψει την ΠΣΑΑ και μεταξύ των οποίων αυτή η Συμφωνία είναι σε ισχύ και εφαρμογή (Παράρτημα Ε’ της ΠΣΑΑ), όπως δημοσιεύθηκε και αναθεωρήθηκε στον ιστότοπο του ΟΟΣΑ, σύμφωνα με τις διατάξεις του Τμήματος 7 παρ. 2.2 της ίδιας Συμφωνίας, σε συνδυασμό με τις Γνωστοποιήσεις του Τμήματος 7 παρ. 1 των άλλων δικαιοδοσιών, όπως γνωστοποιήθηκαν από τον ΟΟΣΑ στην Αρμόδια Αρχή της Ελληνικής Δημοκρατίας, έως την 20.1.2022.</w:t>
      </w:r>
    </w:p>
    <w:p>
      <w:pPr>
        <w:spacing w:before="240" w:after="240"/>
        <w:rPr>
          <w:lang w:val="el" w:eastAsia="el"/>
        </w:rPr>
      </w:pPr>
      <w:r>
        <w:rPr>
          <w:b/>
          <w:bCs/>
          <w:u w:val="single"/>
          <w:lang w:val="el" w:eastAsia="el"/>
        </w:rPr>
        <w:t>7. Τον από 22.12.2021 κατάλογο της Γραμματείας Συντονιστικού Οργάνου της Σύμβασης σχετικά με το καθεστώς των δικαιοδοσιών που έχουν υπογράψει τη Σύμβαση ως προς την ημερομηνία έναρξης ισχύος της.</w:t>
      </w:r>
    </w:p>
    <w:p>
      <w:pPr>
        <w:spacing w:before="240" w:after="240"/>
        <w:rPr>
          <w:lang w:val="el" w:eastAsia="el"/>
        </w:rPr>
      </w:pPr>
      <w:r>
        <w:rPr>
          <w:b/>
          <w:bCs/>
          <w:u w:val="single"/>
          <w:lang w:val="el" w:eastAsia="el"/>
        </w:rPr>
        <w:t>8. Την από 8.3.2018 καταχώριση στον Θεματοφύλακα της Σύμβασης της Δήλωσης της Ελληνικής Δημοκρατίας «Δήλωση ως προς την Ημερομηνία Εφαρμογής για Ανταλλαγές Πληροφοριών βάσει της Πολυμερούς Συμφωνίας Αρμοδίων Αρχών για την Αυτόματη Ανταλλαγή Πληροφοριών Χρηματοοικονομικών Λογαριασμών», δυνάμει της παρ. 6 του άρθρου 28 της Σύμβασης, όπως κυρώθηκε με τις διατάξεις του άρθρου πρώτου του ν. 4153/2013 (Α’ 116), και τις αντίστοιχες Δηλώσεις άλλων δικαιοδοσιών που δημοσιεύθηκαν στην ιστοσελίδα του Συμβουλίου της Ευρώπης έως την 20.1.2022.</w:t>
      </w:r>
    </w:p>
    <w:p>
      <w:pPr>
        <w:spacing w:before="240" w:after="240"/>
        <w:rPr>
          <w:lang w:val="el" w:eastAsia="el"/>
        </w:rPr>
      </w:pPr>
      <w:r>
        <w:rPr>
          <w:b/>
          <w:bCs/>
          <w:u w:val="single"/>
          <w:lang w:val="el" w:eastAsia="el"/>
        </w:rPr>
        <w:t>9. Την υπό στοιχεία Δ. ΟΡΓ. Α 1125859 ΕΞ 2020/23.10.2020 απόφαση του Διοικητή της Ανεξάρτητης Αρχής Δημοσίων Εσόδων «Οργανισμός της Ανεξάρτητης Αρχής Δημοσίων Εσόδων (Α.Α.Δ.Ε.)» (Β’ 4738), όπως τροποποιήθηκε, συμπληρώθηκε και ισχύει.</w:t>
      </w:r>
    </w:p>
    <w:p>
      <w:pPr>
        <w:spacing w:before="240" w:after="240"/>
        <w:rPr>
          <w:lang w:val="el" w:eastAsia="el"/>
        </w:rPr>
      </w:pPr>
      <w:r>
        <w:rPr>
          <w:b/>
          <w:bCs/>
          <w:u w:val="single"/>
          <w:lang w:val="el" w:eastAsia="el"/>
        </w:rPr>
        <w:t>10. Την υπό στοιχεία Δ6Α 1015213 ΕΞ 2013/28.1.2013 (Β' 130 και Β' 372) υπουργική απόφαση «Μεταβίβαση αρμοδιοτήτων στον Γενικό Γραμματέα της Γενικής Γραμματείας Δημοσίων Εσόδων του Υπουργείου Οικονομικών» και την αριθ. Δ6Α 1145867 ΕΞ2013/25.9.2013 (Β' 2417) Απόφαση του Υπουργού Οικονομικών «Μεταβίβαση αρμοδιοτήτων στον Γενικό Γραμματέα της Γενικής Γραμματείας Δημοσίων Εσόδων του Υπουργείου Οικονομικών», όπως τροποποιήθηκαν, συμπληρώθηκαν και ισχύουν, σε συνδυασμό με τις διατάξεις της υποπαρ. α' της παρ. 3 του άρθρου 41 του ν. 4389/2016.</w:t>
      </w:r>
    </w:p>
    <w:p>
      <w:pPr>
        <w:spacing w:before="240" w:after="240"/>
        <w:rPr>
          <w:lang w:val="el" w:eastAsia="el"/>
        </w:rPr>
      </w:pPr>
      <w:r>
        <w:rPr>
          <w:b/>
          <w:bCs/>
          <w:u w:val="single"/>
          <w:lang w:val="el" w:eastAsia="el"/>
        </w:rPr>
        <w:t>11. Την υπ’ αρ. 1 της 20.1.2016 πράξη του Υπουργικού Συμβουλίου (Υ.Ο.Δ.Δ. 18) «Επιλογή και διορισμός Γενικού Γραμματέα της Γενικής Γραμματείας Δημοσίων Εσόδων του Υπουργείου Οικονομικών», σε συνδυασμό με τις διατάξεις του πρώτου εδαφίου της παρ. 10 του άρθρου 41 του ν. 4389/2016 και αποφάσεις αριθ. 39/3/30.11.2017 (Υ.Ο.Δ.Δ. 689) του Συμβουλίου Διοίκησης της ΑΑΔΕ και αριθ. 5294 ΕΞ 2020/17.1.2020 (Υ.Ο.Δ.Δ. 27) του Υπουργού Οικονομικών, με θέμα «Ανανέωση της θητείας του Διοικητή της Ανεξάρτητης Αρχής Δημοσίων Εσόδων».</w:t>
      </w:r>
    </w:p>
    <w:p>
      <w:pPr>
        <w:spacing w:before="240" w:after="240"/>
        <w:rPr>
          <w:lang w:val="el" w:eastAsia="el"/>
        </w:rPr>
      </w:pPr>
      <w:r>
        <w:rPr>
          <w:b/>
          <w:bCs/>
          <w:u w:val="single"/>
          <w:lang w:val="el" w:eastAsia="el"/>
        </w:rPr>
        <w:t>12. Την αριθ. Υ2/9.7.2019 απόφαση του Πρωθυπουργού «Σύσταση θέσεων Αναπληρωτή Υπουργού και Υφυπουργών» (Β’ 2901).</w:t>
      </w:r>
    </w:p>
    <w:p>
      <w:pPr>
        <w:spacing w:before="240" w:after="240"/>
        <w:rPr>
          <w:lang w:val="el" w:eastAsia="el"/>
        </w:rPr>
      </w:pPr>
      <w:r>
        <w:rPr>
          <w:b/>
          <w:bCs/>
          <w:u w:val="single"/>
          <w:lang w:val="el" w:eastAsia="el"/>
        </w:rPr>
        <w:t>13. Το π.δ. 83/2019 «Διορισμός Αντιπροέδρου της Κυβέρνησης, Υπουργών, Αναπληρωτών Υπουργών και Υφυπουργών» (Α’ 121).</w:t>
      </w:r>
    </w:p>
    <w:p>
      <w:pPr>
        <w:spacing w:before="240" w:after="240"/>
        <w:rPr>
          <w:lang w:val="el" w:eastAsia="el"/>
        </w:rPr>
      </w:pPr>
      <w:r>
        <w:rPr>
          <w:b/>
          <w:bCs/>
          <w:u w:val="single"/>
          <w:lang w:val="el" w:eastAsia="el"/>
        </w:rPr>
        <w:t>14. Την αριθ. 339/18.7.2019 απόφαση του Πρωθυπουργού και του Υπουργού Οικονομικών «Ανάθεση αρμοδιοτήτων στον Υφυπουργό Οικονομικών, Απόστολο Βεσυρόπουλο» (Β’ 3051).</w:t>
      </w:r>
    </w:p>
    <w:p>
      <w:pPr>
        <w:spacing w:before="240" w:after="240"/>
        <w:rPr>
          <w:lang w:val="el" w:eastAsia="el"/>
        </w:rPr>
      </w:pPr>
      <w:r>
        <w:rPr>
          <w:b/>
          <w:bCs/>
          <w:u w:val="single"/>
          <w:lang w:val="el" w:eastAsia="el"/>
        </w:rPr>
        <w:t>15. Την εισήγηση του Διοικητή της ΑΑΔΕ δυνάμει των διατάξεων του άρθρου 14 παρ. 2 περίπτ. γ’ του ν. 4389/2016 και βάσει της εισήγησης της Δ/νσης Διεθνών Οικονομικών Σχέσεων ως αρμόδιας αρχής κατά την παρ. 1 του άρθρου 5 του ν. 4170/2013 (Α’ 163), δυνάμει της παρ. 1 του άρθρου δεύτερου του ν. 4428/2016.</w:t>
      </w:r>
    </w:p>
    <w:p>
      <w:pPr>
        <w:spacing w:before="240" w:after="240"/>
        <w:rPr>
          <w:lang w:val="el" w:eastAsia="el"/>
        </w:rPr>
      </w:pPr>
      <w:r>
        <w:rPr>
          <w:b/>
          <w:bCs/>
          <w:u w:val="single"/>
          <w:lang w:val="el" w:eastAsia="el"/>
        </w:rPr>
        <w:t>16. Την ανάγκη τροποποίησης της αναφερόμενης στο σημείο 2 της παρούσας υπουργικής απόφασης, προκειμένου να ληφθούν υπόψη οι εξελίξεις ως προς τις νέες δικαιοδοσίες με τις οποίες η ΠΣΑΑ τέθηκε σε ισχύ και εφαρμογή.</w:t>
      </w:r>
    </w:p>
    <w:p>
      <w:pPr>
        <w:spacing w:before="240" w:after="240"/>
        <w:rPr>
          <w:lang w:val="el" w:eastAsia="el"/>
        </w:rPr>
      </w:pPr>
      <w:r>
        <w:rPr>
          <w:b/>
          <w:bCs/>
          <w:u w:val="single"/>
          <w:lang w:val="el" w:eastAsia="el"/>
        </w:rPr>
        <w:t>17. Το γεγονός ότι από τις διατάξεις της παρούσας απόφασης δεν προκαλείται δαπάνη σε βάρος του κρατικού προϋπολογισμού.</w:t>
      </w:r>
    </w:p>
    <w:p>
      <w:pPr>
        <w:spacing w:before="240" w:after="240"/>
        <w:rPr>
          <w:lang w:val="el" w:eastAsia="el"/>
        </w:rPr>
      </w:pPr>
      <w:r>
        <w:rPr>
          <w:b/>
          <w:bCs/>
          <w:u w:val="single"/>
          <w:lang w:val="el" w:eastAsia="el"/>
        </w:rPr>
        <w:t>ΑΠΟΦΑΣΙΖΟΥΜΕ</w:t>
      </w:r>
    </w:p>
    <w:p>
      <w:pPr>
        <w:spacing w:before="240" w:after="240"/>
        <w:rPr>
          <w:lang w:val="el" w:eastAsia="el"/>
        </w:rPr>
      </w:pPr>
      <w:r>
        <w:rPr>
          <w:b/>
          <w:bCs/>
          <w:u w:val="single"/>
          <w:lang w:val="el" w:eastAsia="el"/>
        </w:rPr>
        <w:t>Αντικαθιστούμε το άρθρο 1 της υπό στοιχεία ΠΟΛ. 1144/21.9.2017 (Β’ 3477) υπουργικής απόφασης, όπως έχει αντικατασταθεί με τις υπό στοιχεία Α.1367/26.9.2019 (Β’ 3825) και ΠΟΛ. 1090/17.5.2018 (Β’ 1982) όμοιες αποφάσεις, ως ακολούθως:</w:t>
      </w:r>
    </w:p>
    <w:p>
      <w:pPr>
        <w:spacing w:before="240" w:after="240"/>
        <w:rPr>
          <w:lang w:val="el" w:eastAsia="el"/>
        </w:rPr>
      </w:pPr>
      <w:r>
        <w:rPr>
          <w:b/>
          <w:bCs/>
          <w:u w:val="single"/>
          <w:lang w:val="el" w:eastAsia="el"/>
        </w:rPr>
        <w:t>« Άρθρο 1</w:t>
      </w:r>
    </w:p>
    <w:p>
      <w:pPr>
        <w:spacing w:before="240" w:after="240"/>
        <w:rPr>
          <w:lang w:val="el" w:eastAsia="el"/>
        </w:rPr>
      </w:pPr>
      <w:r>
        <w:rPr>
          <w:b/>
          <w:bCs/>
          <w:u w:val="single"/>
          <w:lang w:val="el" w:eastAsia="el"/>
        </w:rPr>
        <w:t>Ισχύς και εφαρμογή της Πολυμερούς Συμφωνίας Αρμόδιων Αρχών για την ΑυτόματηΑνταλλαγή Πληροφοριών Χρηματοοικονομικών Λογαριασμών σε διμερή βάση</w:t>
      </w:r>
    </w:p>
    <w:p>
      <w:pPr>
        <w:spacing w:before="240" w:after="240"/>
        <w:rPr>
          <w:lang w:val="el" w:eastAsia="el"/>
        </w:rPr>
      </w:pPr>
      <w:r>
        <w:rPr>
          <w:b/>
          <w:bCs/>
          <w:u w:val="single"/>
          <w:lang w:val="el" w:eastAsia="el"/>
        </w:rPr>
        <w:t>Η Πολυμερής Συμφωνία Αρμόδιων Αρχών (ΠΣΑΑ) μεταξύ της Αρμόδιας Αρχής της Ελληνικής Δημοκρατίας και των Αρμόδιων Αρχών καθεμίας από τις άλλες Δικαιοδοσίες που περιλαμβάνονται στον πίνακα του παρόντος άρθρου, ισχύει και εφαρμόζεται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91"/>
        <w:gridCol w:w="2463"/>
        <w:gridCol w:w="2409"/>
        <w:gridCol w:w="3896"/>
      </w:tblGrid>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ΙΣΧΥΣ ΚΑΙ ΕΦΑΡΜΟΓΗ ΤΗΣ ΠΟΛΥΜΕΡΟΥΣ ΣΥΜΦΩΝΙΑΣ ΑΡΜΟΔΙΩΝ ΑΡΧΩΝ (ΠΣΑΑ)</w:t>
            </w:r>
          </w:p>
          <w:p>
            <w:pPr>
              <w:spacing w:before="240"/>
              <w:rPr>
                <w:b w:val="0"/>
                <w:bCs w:val="0"/>
                <w:i w:val="0"/>
                <w:iCs w:val="0"/>
                <w:smallCaps w:val="0"/>
                <w:color w:val="000000"/>
                <w:lang w:val="el" w:eastAsia="el"/>
              </w:rPr>
            </w:pPr>
            <w:r>
              <w:rPr>
                <w:b/>
                <w:bCs/>
                <w:i w:val="0"/>
                <w:iCs w:val="0"/>
                <w:smallCaps w:val="0"/>
                <w:color w:val="000000"/>
                <w:lang w:val="el" w:eastAsia="el"/>
              </w:rPr>
              <w:t>ΣΕ ΔΙΜΕΡΗ ΒΑΣΗ ΜΕΤΑΞΥ ΕΛΛΑΔΟΣ ΚΑΙ ΛΟΙΠΩΝ ΔΙΚΑΙΟΔΟΣΙΩΝ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α</w:t>
            </w:r>
          </w:p>
          <w:p>
            <w:pPr>
              <w:spacing w:before="240"/>
              <w:rPr>
                <w:b w:val="0"/>
                <w:bCs w:val="0"/>
                <w:i w:val="0"/>
                <w:iCs w:val="0"/>
                <w:smallCaps w:val="0"/>
                <w:color w:val="000000"/>
                <w:lang w:val="el" w:eastAsia="el"/>
              </w:rPr>
            </w:pPr>
            <w:r>
              <w:rPr>
                <w:b/>
                <w:bCs/>
                <w:i w:val="0"/>
                <w:iCs w:val="0"/>
                <w:smallCaps w:val="0"/>
                <w:color w:val="000000"/>
                <w:lang w:val="el" w:eastAsia="el"/>
              </w:rPr>
              <w:t>/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Ονομασία Δικαιοδοσίας στην ελληνική γλώσσα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Ονομασία Δικαιοδοσίας στην αγγλική γλώσσα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Έτος αναφορικά με το οποίο διενεργείται η πρώτη ανταλλαγή πληροφοριών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Αλβανία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Albania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2019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Ανγκουίλα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Anguilla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2016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Αντίγκουα και Μπαρμπούντα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Antigua and Baarbuda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2017*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Αργεντινή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Αrgentina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2016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Αρούμπα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Aruba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2017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Αυστραλία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Australia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2017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Αζερμπαϊτζάν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Azerbaijan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2017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Μπαχάμες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Baahamas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2017*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Μπαχρέιν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Baahrain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2017*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Μπαρμπάντος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Baarbados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2017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Μπελίζε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Baelize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2017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Βερμούδες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Baermuda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2016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Βραζιλία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Barazil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2017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Βρετανικές Παρθένοι Νήσοι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Baritish Virgin Islands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2016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Μπρουνέι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Barunei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2017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Καναδάς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Canada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2017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Νήσοι Κάιμαν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Cayman Islands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2016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Χιλή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Chile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2017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Κίνα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China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2017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Κολομβία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Colombia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2016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Νήσοι Κουκ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Cook Islands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2017*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Κόστα Ρίκα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Costa Rica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2017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Κουρασάο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Curaçao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2017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Ντομίνικα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Dominica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2017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Ισημερινός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Ecuador</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Φερόες Νήσοι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Faroe Islands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2016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Γκάνα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Ghana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2018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Γιβραλτάρ</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Gibraltar</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2016</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91"/>
        <w:gridCol w:w="4033"/>
        <w:gridCol w:w="3719"/>
        <w:gridCol w:w="101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Γροιλανδία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Greenland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2017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Γρενάδα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Grenada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2017*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Γκέρνζι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Guernsey</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2016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Χονγκ Κονγκ, Κίνα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Hong Kong, China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2017*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Ισλανδία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Iceland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2016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Ινδία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India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2016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Ινδονησία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Indonesia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2017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Νήσος του Μαν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Isle of Man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2016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Ισραήλ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Israel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2017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Ιαπωνία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Japan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2017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Τζέρζι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Jersey</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2016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Καζακστάν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Kazakhstan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Νότια Κορέα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Korea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2016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Κουβέιτ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Kuwait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2018*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Λίβανος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Lebanon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2017*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Μακάο, Κίνα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Macao, China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2017*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Μαλαισία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Malaysia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2017*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Νήσοι Μάρσαλ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Marshall Islands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2017*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Mαυρίκιος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Μauritius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2017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Μεξικό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Mexico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2016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Μοντσεράτ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Montserrat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2016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Ναουρού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Nauru</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2017*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Κάτω Χώρες (σχετικά με τις νήσους Μποναίρ, Άγιος Ευστάθιος και Σάμπα)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Netherlands </w:t>
            </w:r>
            <w:r>
              <w:rPr>
                <w:b w:val="0"/>
                <w:bCs w:val="0"/>
                <w:i/>
                <w:iCs/>
                <w:smallCaps w:val="0"/>
                <w:color w:val="000000"/>
                <w:lang w:val="el" w:eastAsia="el"/>
              </w:rPr>
              <w:t>(in respect to</w:t>
            </w:r>
            <w:r>
              <w:rPr>
                <w:b w:val="0"/>
                <w:bCs w:val="0"/>
                <w:i w:val="0"/>
                <w:iCs w:val="0"/>
                <w:smallCaps w:val="0"/>
                <w:color w:val="000000"/>
                <w:lang w:val="el" w:eastAsia="el"/>
              </w:rPr>
              <w:t xml:space="preserve"> the islands of Baonaire, Sint Eustatius and</w:t>
            </w:r>
          </w:p>
          <w:p>
            <w:pPr>
              <w:spacing w:before="240"/>
              <w:rPr>
                <w:b w:val="0"/>
                <w:bCs w:val="0"/>
                <w:i w:val="0"/>
                <w:iCs w:val="0"/>
                <w:smallCaps w:val="0"/>
                <w:color w:val="000000"/>
                <w:lang w:val="el" w:eastAsia="el"/>
              </w:rPr>
            </w:pPr>
            <w:r>
              <w:rPr>
                <w:b w:val="0"/>
                <w:bCs w:val="0"/>
                <w:i w:val="0"/>
                <w:iCs w:val="0"/>
                <w:smallCaps w:val="0"/>
                <w:color w:val="000000"/>
                <w:lang w:val="el" w:eastAsia="el"/>
              </w:rPr>
              <w:t>Saba</w:t>
            </w:r>
            <w:r>
              <w:rPr>
                <w:b w:val="0"/>
                <w:bCs w:val="0"/>
                <w:i/>
                <w:iCs/>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2016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Νέα Καληδονία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New Caledonia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2019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Νέα Ζηλανδία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New Zealand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2017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Νιγηρία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Nigeria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2019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Νιούε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Niue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2017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Νορβηγία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Norway</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2016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Ομάν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Oman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2019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Πακιστάν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Pakistan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2017*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Παναμάς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Panama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2017*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Peru</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2019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Κατάρ</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Qatar</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2017*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Ρωσία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Russian Federation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2017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Άγιος Χριστόφορος και Νέβις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Saint Kits and Nevis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2017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Αγία Λουκία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Saint Lucia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2017*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Άγιος Βικέντιος και Γρεναδίνες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Saint Vincent and the Grenadines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2017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Σαμόα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Samoa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2017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Σαουδική Αραβία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Saudi Arabia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2017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Σεϋχέλλες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Seychelles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2016</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92"/>
        <w:gridCol w:w="3593"/>
        <w:gridCol w:w="3343"/>
        <w:gridCol w:w="101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Σινγκαπούρη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Singapore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2017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Νότια Αφρική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South Africa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2016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Τουρκία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Turkey</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2019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Νήσοι Τερκ και Κάικος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Turks and Caicos Islands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2016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Ενωμένα Αραβικά Εμιράτα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United Arab Emirates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2017*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Ηνωμένο Βασίλειο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United Kingdom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2016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Ουρουγουάη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Uruguay</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2017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Βανουάτου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Vanuatu</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2017*</w:t>
            </w:r>
          </w:p>
        </w:tc>
      </w:tr>
    </w:tbl>
    <w:p>
      <w:pPr>
        <w:spacing w:before="240" w:after="240"/>
        <w:rPr>
          <w:lang w:val="el" w:eastAsia="el"/>
        </w:rPr>
      </w:pPr>
      <w:r>
        <w:rPr>
          <w:b/>
          <w:bCs/>
          <w:u w:val="single"/>
          <w:lang w:val="el" w:eastAsia="el"/>
        </w:rPr>
        <w:t>* Έτος αναφορικά με το οποίο εφαρμόζεται η ανταλλαγή πληροφοριών, βάσει των Δηλώσεων της Ελληνικής Δημοκρατίας και της Δικαιοδοσίας δυνάμει της διάταξης του άρθρου 28 παρ. 6 της Σύμβασης.</w:t>
      </w:r>
    </w:p>
    <w:p>
      <w:pPr>
        <w:spacing w:before="240" w:after="240"/>
        <w:rPr>
          <w:lang w:val="el" w:eastAsia="el"/>
        </w:rPr>
      </w:pPr>
      <w:r>
        <w:rPr>
          <w:b/>
          <w:bCs/>
          <w:u w:val="single"/>
          <w:lang w:val="el" w:eastAsia="el"/>
        </w:rPr>
        <w:t>Η απόφαση αυτή να δημοσιευθεί στην Εφημερίδα της Κυβερνήσεως.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Ι. ΑΠΟΔΕΚΤΕΣ ΓΙΑ ΕΝΕΡΓΕΙΑ</w:t>
      </w:r>
    </w:p>
    <w:p>
      <w:pPr>
        <w:spacing w:before="240" w:after="240"/>
        <w:rPr>
          <w:lang w:val="el" w:eastAsia="el"/>
        </w:rPr>
      </w:pPr>
      <w:r>
        <w:rPr>
          <w:b/>
          <w:bCs/>
          <w:u w:val="single"/>
          <w:lang w:val="el" w:eastAsia="el"/>
        </w:rPr>
        <w:t>1. Εθνικό Τυπογραφείο</w:t>
      </w:r>
    </w:p>
    <w:p>
      <w:pPr>
        <w:spacing w:before="240" w:after="240"/>
        <w:rPr>
          <w:lang w:val="el" w:eastAsia="el"/>
        </w:rPr>
      </w:pPr>
      <w:r>
        <w:rPr>
          <w:b/>
          <w:bCs/>
          <w:u w:val="single"/>
          <w:lang w:val="el" w:eastAsia="el"/>
        </w:rPr>
        <w:t>(στην ηλεκτρονική διεύθυνση “webmaster.et@et.gr”), για δημοσίευση της απόφασης</w:t>
      </w:r>
    </w:p>
    <w:p>
      <w:pPr>
        <w:spacing w:before="240" w:after="240"/>
        <w:rPr>
          <w:lang w:val="el" w:eastAsia="el"/>
        </w:rPr>
      </w:pPr>
      <w:r>
        <w:rPr>
          <w:b/>
          <w:bCs/>
          <w:u w:val="single"/>
          <w:lang w:val="el" w:eastAsia="el"/>
        </w:rPr>
        <w:t>2. Διεύθυνση Υπηρεσιών Δεδομένων</w:t>
      </w:r>
    </w:p>
    <w:p>
      <w:pPr>
        <w:spacing w:before="240" w:after="240"/>
        <w:rPr>
          <w:lang w:val="el" w:eastAsia="el"/>
        </w:rPr>
      </w:pPr>
      <w:r>
        <w:rPr>
          <w:b/>
          <w:bCs/>
          <w:u w:val="single"/>
          <w:lang w:val="el" w:eastAsia="el"/>
        </w:rPr>
        <w:t>3. Διεύθυνση Στρατηγικής Τεχνολογιών Πληροφορικής</w:t>
      </w:r>
    </w:p>
    <w:p>
      <w:pPr>
        <w:spacing w:before="240" w:after="240"/>
        <w:rPr>
          <w:lang w:val="el" w:eastAsia="el"/>
        </w:rPr>
      </w:pPr>
      <w:r>
        <w:rPr>
          <w:b/>
          <w:bCs/>
          <w:u w:val="single"/>
          <w:lang w:val="el" w:eastAsia="el"/>
        </w:rPr>
        <w:t>(με την παράκληση να αναρτηθεί στην ιστοσελίδα της ΑΑΔΕ και στην Ηλεκτρονική Βιβλιοθήκη της ΑΑΔΕ)</w:t>
      </w:r>
    </w:p>
    <w:p>
      <w:pPr>
        <w:spacing w:before="240" w:after="240"/>
        <w:rPr>
          <w:lang w:val="el" w:eastAsia="el"/>
        </w:rPr>
      </w:pPr>
      <w:r>
        <w:rPr>
          <w:b/>
          <w:bCs/>
          <w:u w:val="single"/>
          <w:lang w:val="el" w:eastAsia="el"/>
        </w:rPr>
        <w:t>4. Πίνακες Αποδεκτών: Α’ (με α/α 1) εκτός των ως άνω υπηρεσιών με α/α 2 και 3, Β’ (με α/α 4 και 5) και Γ’</w:t>
      </w:r>
    </w:p>
    <w:p>
      <w:pPr>
        <w:spacing w:before="240" w:after="240"/>
        <w:rPr>
          <w:lang w:val="el" w:eastAsia="el"/>
        </w:rPr>
      </w:pPr>
      <w:r>
        <w:rPr>
          <w:b/>
          <w:bCs/>
          <w:u w:val="single"/>
          <w:lang w:val="el" w:eastAsia="el"/>
        </w:rPr>
        <w:t>5. Τράπεζα της Ελλάδος (με την παράκληση να κοινοποιηθεί σε όλους τους εποπτευόμενους φορείς της)</w:t>
      </w:r>
    </w:p>
    <w:p>
      <w:pPr>
        <w:spacing w:before="240" w:after="240"/>
        <w:rPr>
          <w:lang w:val="el" w:eastAsia="el"/>
        </w:rPr>
      </w:pPr>
      <w:r>
        <w:rPr>
          <w:b/>
          <w:bCs/>
          <w:u w:val="single"/>
          <w:lang w:val="el" w:eastAsia="el"/>
        </w:rPr>
        <w:t>6. Επιτροπή Κεφαλαιαγοράς (με την παράκληση να κοινοποιηθεί σε όλους τους εποπτευόμενους φορείς της)</w:t>
      </w:r>
    </w:p>
    <w:p>
      <w:pPr>
        <w:spacing w:before="240" w:after="240"/>
        <w:rPr>
          <w:lang w:val="el" w:eastAsia="el"/>
        </w:rPr>
      </w:pPr>
      <w:r>
        <w:rPr>
          <w:b/>
          <w:bCs/>
          <w:u w:val="single"/>
          <w:lang w:val="el" w:eastAsia="el"/>
        </w:rPr>
        <w:t>7. Ελληνική Ένωση Τραπεζών (με την παράκληση να κοινοποιηθεί σε όλα τα μέλη της)</w:t>
      </w:r>
    </w:p>
    <w:p>
      <w:pPr>
        <w:spacing w:before="240" w:after="240"/>
        <w:rPr>
          <w:lang w:val="el" w:eastAsia="el"/>
        </w:rPr>
      </w:pPr>
      <w:r>
        <w:rPr>
          <w:b/>
          <w:bCs/>
          <w:u w:val="single"/>
          <w:lang w:val="el" w:eastAsia="el"/>
        </w:rPr>
        <w:t>8. Ένωση Ασφαλιστικών Εταιρειών Ελλάδος (με την παράκληση να κοινοποιηθεί σε όλα τα μέλη της)</w:t>
      </w:r>
    </w:p>
    <w:p>
      <w:pPr>
        <w:spacing w:before="240" w:after="240"/>
        <w:rPr>
          <w:lang w:val="el" w:eastAsia="el"/>
        </w:rPr>
      </w:pPr>
      <w:r>
        <w:rPr>
          <w:b/>
          <w:bCs/>
          <w:u w:val="single"/>
          <w:lang w:val="el" w:eastAsia="el"/>
        </w:rPr>
        <w:t>9. Ελληνική Ένωση Διαχειριστών Συλλογικών Επενδύσεων (με την παράκληση να κοινοποιηθεί σε όλα τα μέλη της)</w:t>
      </w:r>
    </w:p>
    <w:p>
      <w:pPr>
        <w:spacing w:before="240" w:after="240"/>
        <w:rPr>
          <w:lang w:val="el" w:eastAsia="el"/>
        </w:rPr>
      </w:pPr>
      <w:r>
        <w:rPr>
          <w:b/>
          <w:bCs/>
          <w:u w:val="single"/>
          <w:lang w:val="el" w:eastAsia="el"/>
        </w:rPr>
        <w:t>10. Σύνδεσμος Μελών Χρηματιστηρίου Αθηνών (με την παράκληση να κοινοποιηθεί σε όλα τα μέλη του)</w:t>
      </w:r>
    </w:p>
    <w:p>
      <w:pPr>
        <w:spacing w:before="240" w:after="240"/>
        <w:rPr>
          <w:lang w:val="el" w:eastAsia="el"/>
        </w:rPr>
      </w:pPr>
      <w:r>
        <w:rPr>
          <w:b/>
          <w:bCs/>
          <w:u w:val="single"/>
          <w:lang w:val="el" w:eastAsia="el"/>
        </w:rPr>
        <w:t>11. Όμιλος Χρηματιστηρίου Αθηνών</w:t>
      </w:r>
    </w:p>
    <w:p>
      <w:pPr>
        <w:spacing w:before="240" w:after="240"/>
        <w:rPr>
          <w:lang w:val="el" w:eastAsia="el"/>
        </w:rPr>
      </w:pPr>
      <w:r>
        <w:rPr>
          <w:b/>
          <w:bCs/>
          <w:u w:val="single"/>
          <w:lang w:val="el" w:eastAsia="el"/>
        </w:rPr>
        <w:t>12. Ένωση Συνεταιριστικών Τραπεζών (με την παράκληση να κοινοποιηθεί σε όλα τα μέλη της)</w:t>
      </w:r>
    </w:p>
    <w:p>
      <w:pPr>
        <w:spacing w:before="240" w:after="240"/>
        <w:rPr>
          <w:lang w:val="el" w:eastAsia="el"/>
        </w:rPr>
      </w:pPr>
      <w:r>
        <w:rPr>
          <w:b/>
          <w:bCs/>
          <w:u w:val="single"/>
          <w:lang w:val="el" w:eastAsia="el"/>
        </w:rPr>
        <w:t>ΙΙ. ΑΠΟΔΕΚΤΕΣ ΓΙΑ ΚΟΙΝΟΠΟΙΗΣΗ</w:t>
      </w:r>
    </w:p>
    <w:p>
      <w:pPr>
        <w:spacing w:before="240" w:after="240"/>
        <w:rPr>
          <w:lang w:val="el" w:eastAsia="el"/>
        </w:rPr>
      </w:pPr>
      <w:r>
        <w:rPr>
          <w:b/>
          <w:bCs/>
          <w:u w:val="single"/>
          <w:lang w:val="el" w:eastAsia="el"/>
        </w:rPr>
        <w:t>1. Υπουργείο Οικονομικών</w:t>
      </w:r>
    </w:p>
    <w:p>
      <w:pPr>
        <w:spacing w:before="240" w:after="240"/>
        <w:rPr>
          <w:lang w:val="el" w:eastAsia="el"/>
        </w:rPr>
      </w:pPr>
      <w:r>
        <w:rPr>
          <w:b/>
          <w:bCs/>
          <w:u w:val="single"/>
          <w:lang w:val="el" w:eastAsia="el"/>
        </w:rPr>
        <w:t>α) Γραφείο κ. Υπουργού</w:t>
      </w:r>
    </w:p>
    <w:p>
      <w:pPr>
        <w:spacing w:before="240" w:after="240"/>
        <w:rPr>
          <w:lang w:val="el" w:eastAsia="el"/>
        </w:rPr>
      </w:pPr>
      <w:r>
        <w:rPr>
          <w:b/>
          <w:bCs/>
          <w:u w:val="single"/>
          <w:lang w:val="el" w:eastAsia="el"/>
        </w:rPr>
        <w:t>β) Γραφείο κ. Υφυπουργού αρμόδιου για θέματα Φορολογικής Πολιτικής και Δημόσιας Περιουσίας</w:t>
      </w:r>
    </w:p>
    <w:p>
      <w:pPr>
        <w:spacing w:before="240" w:after="240"/>
        <w:rPr>
          <w:lang w:val="el" w:eastAsia="el"/>
        </w:rPr>
      </w:pPr>
      <w:r>
        <w:rPr>
          <w:b/>
          <w:bCs/>
          <w:u w:val="single"/>
          <w:lang w:val="el" w:eastAsia="el"/>
        </w:rPr>
        <w:t>γ) Γραφείο κ. Γενικού Γραμματέα Φορολογικής Πολιτικής και Δημόσιας Περιουσίας</w:t>
      </w:r>
    </w:p>
    <w:p>
      <w:pPr>
        <w:spacing w:before="240" w:after="240"/>
        <w:rPr>
          <w:lang w:val="el" w:eastAsia="el"/>
        </w:rPr>
      </w:pPr>
      <w:r>
        <w:rPr>
          <w:b/>
          <w:bCs/>
          <w:u w:val="single"/>
          <w:lang w:val="el" w:eastAsia="el"/>
        </w:rPr>
        <w:t>δ) Γραφείο κ. Γενικού Γραμματέα Πληροφοριακών Συστημάτων</w:t>
      </w:r>
    </w:p>
    <w:p>
      <w:pPr>
        <w:spacing w:before="240" w:after="240"/>
        <w:rPr>
          <w:lang w:val="el" w:eastAsia="el"/>
        </w:rPr>
      </w:pPr>
      <w:r>
        <w:rPr>
          <w:b/>
          <w:bCs/>
          <w:u w:val="single"/>
          <w:lang w:val="el" w:eastAsia="el"/>
        </w:rPr>
        <w:t>ε) Γραφείο κ. Γενικού Γραμματέα Οικονομικής Πολιτικής</w:t>
      </w:r>
    </w:p>
    <w:p>
      <w:pPr>
        <w:spacing w:before="240" w:after="240"/>
        <w:rPr>
          <w:lang w:val="el" w:eastAsia="el"/>
        </w:rPr>
      </w:pPr>
      <w:r>
        <w:rPr>
          <w:b/>
          <w:bCs/>
          <w:u w:val="single"/>
          <w:lang w:val="el" w:eastAsia="el"/>
        </w:rPr>
        <w:t>στ) Γραφείο Προϊσταμένου Γενικής Δ/νσης Οικονομικής Πολιτικής</w:t>
      </w:r>
    </w:p>
    <w:p>
      <w:pPr>
        <w:spacing w:before="240" w:after="240"/>
        <w:rPr>
          <w:lang w:val="el" w:eastAsia="el"/>
        </w:rPr>
      </w:pPr>
      <w:r>
        <w:rPr>
          <w:b/>
          <w:bCs/>
          <w:u w:val="single"/>
          <w:lang w:val="el" w:eastAsia="el"/>
        </w:rPr>
        <w:t>ζ) Δ/νση Χρηματοοικονομικής Πολιτικής</w:t>
      </w:r>
    </w:p>
    <w:p>
      <w:pPr>
        <w:spacing w:before="240" w:after="240"/>
        <w:rPr>
          <w:lang w:val="el" w:eastAsia="el"/>
        </w:rPr>
      </w:pPr>
      <w:r>
        <w:rPr>
          <w:b/>
          <w:bCs/>
          <w:u w:val="single"/>
          <w:lang w:val="el" w:eastAsia="el"/>
        </w:rPr>
        <w:t>η) Δ/νση Φορολογικής Πολιτικής</w:t>
      </w:r>
    </w:p>
    <w:p>
      <w:pPr>
        <w:spacing w:before="240" w:after="240"/>
        <w:rPr>
          <w:lang w:val="el" w:eastAsia="el"/>
        </w:rPr>
      </w:pPr>
      <w:r>
        <w:rPr>
          <w:b/>
          <w:bCs/>
          <w:u w:val="single"/>
          <w:lang w:val="el" w:eastAsia="el"/>
        </w:rPr>
        <w:t>θ) Δ/νση Ευρωπαϊκής Ένωσης και Διεθνών Σχέσεων</w:t>
      </w:r>
    </w:p>
    <w:p>
      <w:pPr>
        <w:spacing w:before="240" w:after="240"/>
        <w:rPr>
          <w:lang w:val="el" w:eastAsia="el"/>
        </w:rPr>
      </w:pPr>
      <w:r>
        <w:rPr>
          <w:b/>
          <w:bCs/>
          <w:u w:val="single"/>
          <w:lang w:val="el" w:eastAsia="el"/>
        </w:rPr>
        <w:t>ι) Μονάδα Εσωτερικού Ελέγχου</w:t>
      </w:r>
    </w:p>
    <w:p>
      <w:pPr>
        <w:spacing w:before="240" w:after="240"/>
        <w:rPr>
          <w:lang w:val="el" w:eastAsia="el"/>
        </w:rPr>
      </w:pPr>
      <w:r>
        <w:rPr>
          <w:b/>
          <w:bCs/>
          <w:u w:val="single"/>
          <w:lang w:val="el" w:eastAsia="el"/>
        </w:rPr>
        <w:t>2. Μόνιμη Ελληνική Αντιπροσωπεία (ΜΕΑ) στον ΟΟΣΑ</w:t>
      </w:r>
    </w:p>
    <w:p>
      <w:pPr>
        <w:spacing w:before="240" w:after="240"/>
        <w:rPr>
          <w:lang w:val="el" w:eastAsia="el"/>
        </w:rPr>
      </w:pPr>
      <w:r>
        <w:rPr>
          <w:b/>
          <w:bCs/>
          <w:u w:val="single"/>
          <w:lang w:val="el" w:eastAsia="el"/>
        </w:rPr>
        <w:t>3. Πίνακες Αποδεκτών: Α΄ (με α/α 2 έως 4), Β’ (με α/α 1 έως 3), Ζ΄ (με α/α 1, 3, 4 και 7), Η΄ (με α/ α 1 έως 3 και 5 έως 9), Θ΄(με α/α 1 έως 4, 8 έως 10, 13 έως 15 και 17), Ι΄, ΙΑ΄ (με α/α 2 και 3), ΙΒ΄ (με α/α 2 έως 16), Κ΄</w:t>
      </w:r>
    </w:p>
    <w:p>
      <w:pPr>
        <w:spacing w:before="240" w:after="240"/>
        <w:rPr>
          <w:lang w:val="el" w:eastAsia="el"/>
        </w:rPr>
      </w:pPr>
      <w:r>
        <w:rPr>
          <w:b/>
          <w:bCs/>
          <w:u w:val="single"/>
          <w:lang w:val="el" w:eastAsia="el"/>
        </w:rPr>
        <w:t>ΙΙΙ. ΕΣΩΤΕΡΙΚΗ ΔΙΑΝΟΜΗ</w:t>
      </w:r>
    </w:p>
    <w:p>
      <w:pPr>
        <w:spacing w:before="240" w:after="240"/>
        <w:rPr>
          <w:lang w:val="el" w:eastAsia="el"/>
        </w:rPr>
      </w:pPr>
      <w:r>
        <w:rPr>
          <w:b/>
          <w:bCs/>
          <w:u w:val="single"/>
          <w:lang w:val="el" w:eastAsia="el"/>
        </w:rPr>
        <w:t>1. Γραφείο κ. Διοικητή της ΑΑΔΕ</w:t>
      </w:r>
    </w:p>
    <w:p>
      <w:pPr>
        <w:spacing w:before="240" w:after="240"/>
        <w:rPr>
          <w:lang w:val="el" w:eastAsia="el"/>
        </w:rPr>
      </w:pPr>
      <w:r>
        <w:rPr>
          <w:b/>
          <w:bCs/>
          <w:u w:val="single"/>
          <w:lang w:val="el" w:eastAsia="el"/>
        </w:rPr>
        <w:t>2. Προϊσταμένους Γενικών Δ/νσεων της ΑΑΔΕ</w:t>
      </w:r>
    </w:p>
    <w:p>
      <w:pPr>
        <w:spacing w:before="240" w:after="240"/>
        <w:rPr>
          <w:lang w:val="el" w:eastAsia="el"/>
        </w:rPr>
      </w:pPr>
      <w:r>
        <w:rPr>
          <w:b/>
          <w:bCs/>
          <w:u w:val="single"/>
          <w:lang w:val="el" w:eastAsia="el"/>
        </w:rPr>
        <w:t>3. Δ/νση Νομικής Υποστήριξης</w:t>
      </w:r>
    </w:p>
    <w:p>
      <w:pPr>
        <w:spacing w:before="240" w:after="240"/>
        <w:rPr>
          <w:lang w:val="el" w:eastAsia="el"/>
        </w:rPr>
      </w:pPr>
      <w:r>
        <w:rPr>
          <w:b/>
          <w:bCs/>
          <w:u w:val="single"/>
          <w:lang w:val="el" w:eastAsia="el"/>
        </w:rPr>
        <w:t>4. Δ/νση Διεθνών Οικονομικών Σχέσεων, Τμήματα Α’ και Γ’</w:t>
      </w:r>
    </w:p>
    <w:p>
      <w:pPr>
        <w:spacing w:before="240" w:after="240"/>
        <w:rPr>
          <w:lang w:val="el" w:eastAsia="el"/>
        </w:rPr>
      </w:pPr>
      <w:r>
        <w:rPr>
          <w:b/>
          <w:bCs/>
          <w:u w:val="single"/>
          <w:lang w:val="el" w:eastAsia="el"/>
        </w:rPr>
        <w:t>5. Αυτοτελές Τμήμα Συντονισμού Μεταρρυθμιστικών Δράσεων και Επικοινωνίας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os@aade.gr" TargetMode="External" /><Relationship Id="rId5" Type="http://schemas.openxmlformats.org/officeDocument/2006/relationships/hyperlink" Target="mailto:dos.c@aade.gr" TargetMode="External" /><Relationship Id="rId6" Type="http://schemas.openxmlformats.org/officeDocument/2006/relationships/hyperlink" Target="http://www.aade.gr/"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