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54381 ΕΞ 2022</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άρθρου 12Β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w:t>
      </w:r>
    </w:p>
    <w:p>
      <w:pPr>
        <w:pStyle w:val="PreambelText"/>
        <w:spacing w:before="240" w:after="240"/>
        <w:rPr>
          <w:lang w:val="el" w:eastAsia="el"/>
        </w:rPr>
      </w:pPr>
      <w:r>
        <w:rPr>
          <w:lang w:val="el" w:eastAsia="el"/>
        </w:rPr>
        <w:t>2. Το Κεφ.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5. Τον ν. 3874/2010 «Μητρώο Αγροτών και Αγροτικών Εκμεταλλεύσεων» (Α’151).</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(A’ 25).</w:t>
      </w:r>
    </w:p>
    <w:p>
      <w:pPr>
        <w:pStyle w:val="PreambelText"/>
        <w:spacing w:before="240" w:after="240"/>
        <w:rPr>
          <w:lang w:val="el" w:eastAsia="el"/>
        </w:rPr>
      </w:pPr>
      <w:r>
        <w:rPr>
          <w:lang w:val="el" w:eastAsia="el"/>
        </w:rPr>
        <w:t>8. Το π.δ. 8/2022 «Διορισμός Υπουργού Αγροτικής Ανάπτυξης και Τροφίμων» (Α’19).</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11. Το π.δ. 142/2017 «Οργανισμός του Υπουργείου Οικονομικών» (A’181).</w:t>
      </w:r>
    </w:p>
    <w:p>
      <w:pPr>
        <w:pStyle w:val="PreambelText"/>
        <w:spacing w:before="240" w:after="240"/>
        <w:rPr>
          <w:lang w:val="el" w:eastAsia="el"/>
        </w:rPr>
      </w:pPr>
      <w:r>
        <w:rPr>
          <w:lang w:val="el" w:eastAsia="el"/>
        </w:rPr>
        <w:t>12. Το π.δ. 97/2017 «Οργανισμός του Υπουργείου Αγροτικής Ανάπτυξης και Τροφίμων» (Α’ 138).</w:t>
      </w:r>
    </w:p>
    <w:p>
      <w:pPr>
        <w:pStyle w:val="PreambelText"/>
        <w:spacing w:before="240" w:after="240"/>
        <w:rPr>
          <w:lang w:val="el" w:eastAsia="el"/>
        </w:rPr>
      </w:pPr>
      <w:r>
        <w:rPr>
          <w:lang w:val="el" w:eastAsia="el"/>
        </w:rPr>
        <w:t>13. Το άρθρο 5 του π.δ. 80/2016 «Ανάληψη υποχρεώσεων από τους Διατάκτες» (A’ 145).</w:t>
      </w:r>
    </w:p>
    <w:p>
      <w:pPr>
        <w:pStyle w:val="PreambelText"/>
        <w:spacing w:before="240" w:after="240"/>
        <w:rPr>
          <w:lang w:val="el" w:eastAsia="el"/>
        </w:rPr>
      </w:pPr>
      <w:r>
        <w:rPr>
          <w:lang w:val="el" w:eastAsia="el"/>
        </w:rPr>
        <w:t>14. Το άρθρο 90 του Κώδικα της νομοθεσίας για την Κυβέρνηση και τα κυβερνητικά όργανα» (π.δ. 63/2005, Α’98), σε συνδυασμό με την παρ. 22 του άρθρου 119 του ν. 4622/2019 (Α’133).</w:t>
      </w:r>
    </w:p>
    <w:p>
      <w:pPr>
        <w:pStyle w:val="PreambelText"/>
        <w:spacing w:before="240" w:after="240"/>
        <w:rPr>
          <w:lang w:val="el" w:eastAsia="el"/>
        </w:rPr>
      </w:pPr>
      <w:r>
        <w:rPr>
          <w:lang w:val="el" w:eastAsia="el"/>
        </w:rPr>
        <w:t>15. Tην υπό στοιχεία Y70/30.10.2020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16. Την υπό στοιχεία 454/99082/12.04.2022 απόφαση των Υπουργών Οικονομικών και Αγροτικής Ανάπτυξης και Τροφίμων «Τροποποίηση της υπ' αρ. 425/42522/ 20-5-2013 κοινής υπουργικής απόφασης “Διαδικασία υποβολής της ετήσιας Ενιαίας Δήλωσης Καλλιέργειας/ Εκτροφής, σε εφαρμογή του νόμου 3877/2010 (Α’160), τρόποι καταβολής της ειδικής ασφαλιστικής εισφοράς υπέρ του Οργανισμού Ελληνικών Γεωργικών Ασφαλίσεων (ΕΛ.Γ.Α.) και Ασφαλιστική Ενημερότητα” (Β’1239).» (Β’ 1787).</w:t>
      </w:r>
    </w:p>
    <w:p>
      <w:pPr>
        <w:pStyle w:val="PreambelText"/>
        <w:spacing w:before="240" w:after="240"/>
        <w:rPr>
          <w:lang w:val="el" w:eastAsia="el"/>
        </w:rPr>
      </w:pPr>
      <w:r>
        <w:rPr>
          <w:lang w:val="el" w:eastAsia="el"/>
        </w:rPr>
        <w:t>17. Την υπό στοιχεία 7534ΕΞ2022/18.01.2022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α) τις πυρκαγιές της 28ης Ιουλίου 2021 σε περιοχές της Περιφερειακής Ενότητας Αχαΐας της Περιφέρειας Δυτικής Ελλάδας, β) τις πυρκαγιές της 2ας έως και 5ης Αυγούστου 2021 σε περιοχές των Περιφερειακών Ενοτήτων Μεσσηνίας, Αρκαδίας και Λακωνίας της Περιφέρειας Πελοποννήσου και Ηλείας της Περιφέρειας Δυτικής Ελλάδας, γ) τις πυρκαγιές της 5ης Αυγούστου 2021 σε περιοχές της Περιφερειακής Ενότητας Φωκίδας της Περιφέρειας Στερεάς Ελλάδας, δ) τις πυρκαγιές της 3ης Αυγούστου 2021 σε περιοχές της Περιφερειακής Ενότητας Ανατολικής Αττικής της Περιφέρειας Αττικής και ε) τις πλημμύρες της 17ης έως και της 20ης Σεπτεμβρίου 2020 σε περιοχές της Περιφέρειας Θεσσαλίας και της Περιφέρειας Στερεάς Ελλάδας.» (Β’136).</w:t>
      </w:r>
    </w:p>
    <w:p>
      <w:pPr>
        <w:pStyle w:val="PreambelText"/>
        <w:spacing w:before="240" w:after="240"/>
        <w:rPr>
          <w:lang w:val="el" w:eastAsia="el"/>
        </w:rPr>
      </w:pPr>
      <w:r>
        <w:rPr>
          <w:lang w:val="el" w:eastAsia="el"/>
        </w:rPr>
        <w:t>18. Την υπό στοιχεία Δ.Α.Ε.Φ.Κ.-Κ.Ε/13758/Α325/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(Β’3905, διόρθωση σφάλματος Β’4588), όπως συμπληρώθηκε με την υπό στοιχεία Δ.Α.Ε.Φ.Κ.- Κ.Ε/20916/21/Α325/16.12.2021 (Β’13/2022) όμοια.</w:t>
      </w:r>
    </w:p>
    <w:p>
      <w:pPr>
        <w:pStyle w:val="PreambelText"/>
        <w:spacing w:before="240" w:after="240"/>
        <w:rPr>
          <w:lang w:val="el" w:eastAsia="el"/>
        </w:rPr>
      </w:pPr>
      <w:r>
        <w:rPr>
          <w:lang w:val="el" w:eastAsia="el"/>
        </w:rPr>
        <w:t>19. Την υπό στοιχεία Δ.Α.Ε.Φ.Κ.-Κ.Ε/13975/Α325/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(Β’3898, διόρθωση Β’4588), όπως τροποποιήθηκε και συμπληρώθηκε με την υπό στοιχεία Δ.Α.Ε.Φ.Κ.- Κ.Ε/20916/21/Α325/16.12.2021 (Β’13/2022) όμοια.</w:t>
      </w:r>
    </w:p>
    <w:p>
      <w:pPr>
        <w:pStyle w:val="PreambelText"/>
        <w:spacing w:before="240" w:after="240"/>
        <w:rPr>
          <w:lang w:val="el" w:eastAsia="el"/>
        </w:rPr>
      </w:pPr>
      <w:r>
        <w:rPr>
          <w:lang w:val="el" w:eastAsia="el"/>
        </w:rPr>
        <w:t>20. Την υπό στοιχεία Δ.Α.Ε.Φ.Κ.-Κ.Ε./13665/Α325/ 17.08.2021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(Β’3863).</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1-7-2014 σ. 1), και ιδίως τα άρθρα 7, 9, 12, 13 και 30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 αρ. 110/21.12.2021 απόφαση του Διοικητικού Συμβουλίου του Οργανισμού Ελληνικών Γεωργικών Ασφαλίσεων.</w:t>
      </w:r>
    </w:p>
    <w:p>
      <w:pPr>
        <w:pStyle w:val="PreambelText"/>
        <w:spacing w:before="240" w:after="240"/>
        <w:rPr>
          <w:lang w:val="el" w:eastAsia="el"/>
        </w:rPr>
      </w:pPr>
      <w:r>
        <w:rPr>
          <w:lang w:val="el" w:eastAsia="el"/>
        </w:rPr>
        <w:t>23. Την από 30.12.2021 εισήγηση της Κυβερνητικής Επιτροπής Κρατικής Αρωγής για τον καθορισμό της αρχικής τιμής εκτίμησης και τη χορήγηση προκαταβολής έναντι επιχορήγησης σε ποσοστό 35% επί της αρχικά εκτιμηθείσας ζημιάς, έναντι της επιχορήγησης για την αντιμετώπιση ζημιών από θεομηνίες, βάσει του άρθρου 12Β του ν. 4797/2021, στις πληγείσες από τις πυρκαγιές αγροτικές εκμεταλλεύσεις, σύμφωνα με τις αρχικές εκτιμήσεις του Οργανισμού Ελληνικών Γεωργικών Ασφαλίσεων.</w:t>
      </w:r>
    </w:p>
    <w:p>
      <w:pPr>
        <w:pStyle w:val="PreambelText"/>
        <w:spacing w:before="240" w:after="240"/>
        <w:rPr>
          <w:lang w:val="el" w:eastAsia="el"/>
        </w:rPr>
      </w:pPr>
      <w:r>
        <w:rPr>
          <w:lang w:val="el" w:eastAsia="el"/>
        </w:rPr>
        <w:t>24. Το υπ’ αρ. 4864/08.04.2022 έγγραφο του Οργανισμού Ελληνικών Γεωργικών Ασφαλίσεων με την επισυναπτόμενη σε αυτό κατάσταση παραγωγών.</w:t>
      </w:r>
    </w:p>
    <w:p>
      <w:pPr>
        <w:pStyle w:val="PreambelText"/>
        <w:spacing w:before="240" w:after="240"/>
        <w:rPr>
          <w:lang w:val="el" w:eastAsia="el"/>
        </w:rPr>
      </w:pPr>
      <w:r>
        <w:rPr>
          <w:lang w:val="el" w:eastAsia="el"/>
        </w:rPr>
        <w:t>25. Το από 05.04.2022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Την ανάγκη υποστήριξης των αγροτικών εκμεταλλεύσεων που είναι εγκατεστημένες σε περιοχές που επλήγησαν από τις πυρκαγιές που εκδηλώθηκαν τον Ιούλιο και τον Αύγουστο 2021, οι οποίες προκάλεσαν σημαντικές και εκτεταμένες ζημιές σε φυτικά μέσα παραγωγής.</w:t>
      </w:r>
    </w:p>
    <w:p>
      <w:pPr>
        <w:pStyle w:val="PreambelText"/>
        <w:spacing w:before="240" w:after="240"/>
        <w:rPr>
          <w:lang w:val="el" w:eastAsia="el"/>
        </w:rPr>
      </w:pPr>
      <w:r>
        <w:rPr>
          <w:lang w:val="el" w:eastAsia="el"/>
        </w:rPr>
        <w:t>27. Την υπό στοιχεία 2/117167/18-04-2022 απόφαση μεταφοράς πιστώσεων του Αναπληρωτή Υπουργού Οικονομικών.</w:t>
      </w:r>
    </w:p>
    <w:p>
      <w:pPr>
        <w:pStyle w:val="PreambelText"/>
        <w:spacing w:before="240" w:after="240"/>
        <w:rPr>
          <w:lang w:val="el" w:eastAsia="el"/>
        </w:rPr>
      </w:pPr>
      <w:r>
        <w:rPr>
          <w:lang w:val="el" w:eastAsia="el"/>
        </w:rPr>
        <w:t>28. Την υπ’ αρ. 7449/106542/19-04-2022 απόφαση έγκρισης δέσμευσης πίστωσης ποσού 20.332.268 ευρώ με α/α 37031 και ΑΔΑ : ΩΔΜΖ4653ΠΓ-Χ1Μ</w:t>
      </w:r>
    </w:p>
    <w:p>
      <w:pPr>
        <w:pStyle w:val="PreambelText"/>
        <w:spacing w:before="240" w:after="240"/>
        <w:rPr>
          <w:lang w:val="el" w:eastAsia="el"/>
        </w:rPr>
      </w:pPr>
      <w:r>
        <w:rPr>
          <w:lang w:val="el" w:eastAsia="el"/>
        </w:rPr>
        <w:t>29. Την υπ’ αρ. 608/106473/19-04-2022 εισήγηση της Γενικής Διεύθυνσης Οικονομικών Υπηρεσιών του Υπουργείου Αγροτικής Ανάπτυξης και Τροφίμων.</w:t>
      </w:r>
    </w:p>
    <w:p>
      <w:pPr>
        <w:pStyle w:val="PreambelText"/>
        <w:spacing w:before="240" w:after="240"/>
        <w:rPr>
          <w:lang w:val="el" w:eastAsia="el"/>
        </w:rPr>
      </w:pPr>
      <w:r>
        <w:rPr>
          <w:lang w:val="el" w:eastAsia="el"/>
        </w:rPr>
        <w:t>30. Το γεγονός ότι, από τις διατάξεις της παρούσας προκαλείται επιπλέον δαπάνη στον τακτικό προϋπολογισμό του Υπουργείου Αγροτικής Ανάπτυξης και Τροφίμων, στον Ειδικό Φορέα 1029-501-0000000 και στον ΑΛΕ 2310803004, ύψους είκοσι εκατομμυρίων τριακοσίων τριάντα δύο χιλιάδων διακοσίων εξήντα οκτώ ευρώ (20.332.268) για την ισόποση επιχορήγηση του Οργανισμού Ελληνικών Γεωργικών Ασφαλίσεων, η οποία εμπίπτει στις διατάξεις του Κανονισμού (ΕΕ) αριθ. 702/2014 και ειδικότερα σύμφωνα με το άρθρο 30 αυτού,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Παροχή προκαταβολής έναντι επιχορήγησης για την αντιμετώπιση ζημιών</w:t>
      </w:r>
    </w:p>
    <w:p>
      <w:pPr>
        <w:pStyle w:val="MainText"/>
        <w:spacing w:before="120" w:after="0"/>
        <w:rPr>
          <w:lang w:val="el" w:eastAsia="el"/>
        </w:rPr>
      </w:pPr>
      <w:r>
        <w:rPr>
          <w:b/>
          <w:bCs/>
          <w:lang w:val="el" w:eastAsia="el"/>
        </w:rPr>
        <w:t>1.</w:t>
      </w:r>
      <w:r>
        <w:rPr>
          <w:lang w:val="el" w:eastAsia="el"/>
        </w:rPr>
        <w:t xml:space="preserve"> Παρέχεται προκαταβολή έναντι επιχορήγησης αγροτικών εκμεταλλεύσεων για την αντιμετώπιση των ζημιών σε φυτικά μέσα παραγωγής που προκλήθηκαν ως άμεσο επακόλουθο των πυρκαγιών της περιόδου Ιουλίου και Αυγούστου 2021 σε περιοχές της Ελλάδας, οι οποίες έχουν οριοθετηθεί με τις υπό στοιχεία Δ.Α.Ε.Φ.Κ.- Κ.Ε/13758/Α325/20.08.2021 (Β’3905, διόρθωση σφάλματος Β’4588) όπως συμπληρώθηκε με την υπό στοιχεία Δ.Α.Ε.Φ.Κ.-Κ.Ε/20916/21/Α325/16.12.2021 (Β’13/2022) όμοια, Δ.Α.Ε.Φ.Κ.-Κ.Ε/13975/Α325/20.08.2021 (Β’3898, διόρθωση Β’4588) όπως τροποποιήθηκε και συμπληρώθηκε με την υπό στοιχεία Δ.Α.Ε.Φ.Κ.-Κ.Ε/20916/21/Α325/ 16.12.2021 (Β’13/2022) όμοια και Δ.Α.Ε.Φ.Κ.-Κ.Ε./13665/ Α325/17.08.2021 (Β’3863) κοινές αποφάσεις των Υπουργών Οικονομικών, Ανάπτυξης και Επενδύσεων, Εσωτερικών και Υποδομών και Μεταφορών, καθώς και την υπό στοιχεία 7534ΕΞ2022/18.01.2022 απόφαση των Υπουργών Οικονομικών, Εσωτερικών και Αγροτικής Ανάπτυξης και Τροφίμων (Β’136), σύμφωνα με τις διατάξεις του άρθρου 12Β του ν. 4797/2021 και τις προϋποθέσεις του Γενικού Μέρους του Κανονισμού (ΕΕ) 702/2014 και του άρθρου 30 αυτού, ακόμα και δεν αναγράφονται ρητά στην παρούσα.</w:t>
      </w:r>
    </w:p>
    <w:p>
      <w:pPr>
        <w:pStyle w:val="MainText"/>
        <w:spacing w:before="120" w:after="0"/>
        <w:rPr>
          <w:lang w:val="el" w:eastAsia="el"/>
        </w:rPr>
      </w:pPr>
      <w:r>
        <w:rPr>
          <w:b/>
          <w:bCs/>
          <w:lang w:val="el" w:eastAsia="el"/>
        </w:rPr>
        <w:t>2.</w:t>
      </w:r>
      <w:r>
        <w:rPr>
          <w:lang w:val="el" w:eastAsia="el"/>
        </w:rPr>
        <w:t xml:space="preserve"> Δικαιούχοι είναι κατά κύριο επάγγελμα αγρότες, όπως καθορίζονται στο Μητρώο Αγροτών και Αγροτικών Εκμεταλλεύσεων (ΜΑΕΕ) του Υπουργείου Αγροτικής Ανάπτυξης και Τροφίμων που έχουν υποβάλει τη δήλωση ενιαίας ενίσχυσης στο Ολοκληρωμένο Σύστημα Διαχείρισης Ελέγχου. Ο έλεγχος της εκπλήρωσης της καταβολής της ειδικής ασφαλιστικής εισφοράς στον Οργανισμό Ελληνικών Γεωργικών Ασφαλίσεων θα πραγματοποιηθεί κατά τη χορήγηση της τελικής επιχορήγησης.</w:t>
      </w:r>
    </w:p>
    <w:p>
      <w:pPr>
        <w:pStyle w:val="MainText"/>
        <w:spacing w:before="120" w:after="0"/>
        <w:rPr>
          <w:lang w:val="el" w:eastAsia="el"/>
        </w:rPr>
      </w:pPr>
      <w:r>
        <w:rPr>
          <w:b/>
          <w:bCs/>
          <w:lang w:val="el" w:eastAsia="el"/>
        </w:rPr>
        <w:t>3.</w:t>
      </w:r>
      <w:r>
        <w:rPr>
          <w:lang w:val="el" w:eastAsia="el"/>
        </w:rPr>
        <w:t xml:space="preserve"> Η προκαταβολή παρέχεται για την αντιμετώπιση ζημιών αγροτικών εκμεταλλεύσεων σε φυτικά μέσα παραγωγής, που προκλήθηκαν ως άμεσο επακόλουθο της θεομηνίας και δεν καλύπτονται από τους κανονισμούς του Οργανισμού Ελληνικών Γεωργικών Ασφαλίσεων, οι οποίοι εκδίδονται σύμφωνα με τον ν. 3877/2010 (Α’ 160), όπως έχουν καταγραφεί από τον Οργανισμό Ελληνικών Γεωργικών ασφαλίσεων στη συνημμένη στο υπό στοιχείο 25 του προοιμίου έγγραφο του Οργανισμού συγκεντρωτική κατάσταση πληγεισών παραγωγών και εκτίμησης ζημιών, εφόσον δεν καλύπτονται από τους κανονισμούς του Οργανισμού Ελληνικών Γεωργικών Ασφαλίσεων οι οποίοι εκδίδονται σύμφωνα με τον ν. 3877/2010 (Α’ 160).</w:t>
      </w:r>
    </w:p>
    <w:p>
      <w:pPr>
        <w:pStyle w:val="MainText"/>
        <w:spacing w:before="120" w:after="0"/>
        <w:rPr>
          <w:lang w:val="el" w:eastAsia="el"/>
        </w:rPr>
      </w:pPr>
      <w:r>
        <w:rPr>
          <w:b/>
          <w:bCs/>
          <w:lang w:val="el" w:eastAsia="el"/>
        </w:rPr>
        <w:t>4.</w:t>
      </w:r>
      <w:r>
        <w:rPr>
          <w:lang w:val="el" w:eastAsia="el"/>
        </w:rPr>
        <w:t xml:space="preserve"> Η καταγραφή της αρχικής εκτίμησης των ζημιών πραγματοποιείται βάσει επισημάνσεων και ψηφιακών δεδομένων που έχει στη διάθεσή του ο Οργανισμός Ελληνικών Γεωργικών Ασφαλίσεων, όπως τα στοιχεία του Δορυφορικού Ευρωπαϊκού Συστήματος Πληροφόρησης «Κοπέρνικος», και βάσει αρχικής τιμής εκτίμησης η οποία καθορίζεται στο ποσό των 144,00 ευρώ ανά δέντρο στην περίπτωση των ελαιόδεντρων και σε 96,00 ευρώ ανά δέντρο για λοιπές καλλιέργειες, σύμφωνα με την από 30.12.2021 εισήγηση της Κυβερνητικής Επιτροπής Κρατικής Αρωγής, και εξειδικεύεται ανά αγροτική εκμετάλλευση με βάση τα στοιχεία που έχουν υποβληθεί στο Ολοκληρωμένο Σύστημα Διαχείρισης Ελέγχου.</w:t>
      </w:r>
    </w:p>
    <w:p>
      <w:pPr>
        <w:pStyle w:val="MainText"/>
        <w:spacing w:before="120" w:after="0"/>
        <w:rPr>
          <w:lang w:val="el" w:eastAsia="el"/>
        </w:rPr>
      </w:pPr>
      <w:r>
        <w:rPr>
          <w:b/>
          <w:bCs/>
          <w:lang w:val="el" w:eastAsia="el"/>
        </w:rPr>
        <w:t>5.</w:t>
      </w:r>
      <w:r>
        <w:rPr>
          <w:lang w:val="el" w:eastAsia="el"/>
        </w:rPr>
        <w:t xml:space="preserve"> Η προκαταβολή συνίσταται σε χρηματική ενίσχυση του Δημοσίου και είναι ίση με το 35% του συνόλου της κατά περίπτωση αρχικής εκτίμησης ζημιών ανά είδος καλλιέργειας από τον Οργανισμό Ελληνικών Γεωργικών Ασφαλίσεων η οποία εξειδικεύεται σύμφωνα με τα στοιχεία που έχουν υποβληθεί στο Ολοκληρωμένο Σύστημα Διαχείρισης και Ελέγχου, ήτοι ανερχόμενη σε 50,40 ευρώ ανά ελαιόδεντρο και σε 33,60 ευρώ ανά δέντρο για λοιπές δενδρώδεις καλλιέργειες.</w:t>
      </w:r>
    </w:p>
    <w:p>
      <w:pPr>
        <w:pStyle w:val="MainText"/>
        <w:spacing w:before="120" w:after="0"/>
        <w:rPr>
          <w:lang w:val="el" w:eastAsia="el"/>
        </w:rPr>
      </w:pPr>
      <w:r>
        <w:rPr>
          <w:b/>
          <w:bCs/>
          <w:lang w:val="el" w:eastAsia="el"/>
        </w:rPr>
        <w:t>6.</w:t>
      </w:r>
      <w:r>
        <w:rPr>
          <w:lang w:val="el" w:eastAsia="el"/>
        </w:rPr>
        <w:t xml:space="preserve"> Η προκαταβολή διενεργείται με βάση τη συγκεντρωτική κατάσταση πληγεισών παραγωγών, που αποτελεί αναπόσπαστο μέρος του υπ’ αρ. 4864/08.04.2022 εγγράφου του Οργανισμού Ελληνικών Γεωργικών Ασφαλίσεων.</w:t>
      </w:r>
    </w:p>
    <w:p>
      <w:pPr>
        <w:pStyle w:val="MainText"/>
        <w:spacing w:before="120" w:after="0"/>
        <w:rPr>
          <w:lang w:val="el" w:eastAsia="el"/>
        </w:rPr>
      </w:pPr>
      <w:r>
        <w:rPr>
          <w:b/>
          <w:bCs/>
          <w:lang w:val="el" w:eastAsia="el"/>
        </w:rPr>
        <w:t>7.</w:t>
      </w:r>
      <w:r>
        <w:rPr>
          <w:lang w:val="el" w:eastAsia="el"/>
        </w:rPr>
        <w:t xml:space="preserve"> Το χορηγούμενο ποσό προκαταβολής αφαιρείται από το τελικό ποσό επιχορήγησης το οποίο θα προσδιοριστεί με νεότερη κοινή απόφαση των Υπουργών Οικονομικών και Αγροτικής Ανάπτυξης και Τροφίμων.</w:t>
      </w:r>
    </w:p>
    <w:p>
      <w:pPr>
        <w:pStyle w:val="MainText"/>
        <w:spacing w:before="120" w:after="0"/>
        <w:rPr>
          <w:lang w:val="el" w:eastAsia="el"/>
        </w:rPr>
      </w:pPr>
      <w:r>
        <w:rPr>
          <w:b/>
          <w:bCs/>
          <w:lang w:val="el" w:eastAsia="el"/>
        </w:rPr>
        <w:t>8.</w:t>
      </w:r>
      <w:r>
        <w:rPr>
          <w:lang w:val="el" w:eastAsia="el"/>
        </w:rPr>
        <w:t xml:space="preserve"> Κάθε στοιχείο που αφορά την προκαταβολή της παρούσας τηρείται από τον Οργανισμό Ελληνικών Γεωργικών Ασφαλίσεων για δέκα (10) έτη από την ημερομηνία καταβολής της προκαταβολής της επιχορήγησης.</w:t>
      </w:r>
    </w:p>
    <w:p>
      <w:pPr>
        <w:pStyle w:val="MainText"/>
        <w:spacing w:before="120" w:after="0"/>
        <w:rPr>
          <w:lang w:val="el" w:eastAsia="el"/>
        </w:rPr>
      </w:pPr>
      <w:r>
        <w:rPr>
          <w:b/>
          <w:bCs/>
          <w:lang w:val="el" w:eastAsia="el"/>
        </w:rPr>
        <w:t>9.</w:t>
      </w:r>
      <w:r>
        <w:rPr>
          <w:lang w:val="el" w:eastAsia="el"/>
        </w:rPr>
        <w:t xml:space="preserve"> Σε περίπτωση που διαπιστωθεί ότι δεν πληρούνται οι προϋποθέσεις προκαταβολής της επιχορήγησης, το ποσό της προκαταβολής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p>
    <w:p>
      <w:pPr>
        <w:pStyle w:val="MainText"/>
        <w:spacing w:before="120" w:after="0"/>
        <w:rPr>
          <w:lang w:val="el" w:eastAsia="el"/>
        </w:rPr>
      </w:pPr>
      <w:r>
        <w:rPr>
          <w:b/>
          <w:bCs/>
          <w:lang w:val="el" w:eastAsia="el"/>
        </w:rPr>
        <w:t>10.</w:t>
      </w:r>
      <w:r>
        <w:rPr>
          <w:lang w:val="el" w:eastAsia="el"/>
        </w:rPr>
        <w:t xml:space="preserve"> Η ενίσχυση καταβάλλεται το αργότερο εντός τεσσάρων ετών από την ημερομηνία επέλευσης της θεομηνίας.</w:t>
      </w:r>
    </w:p>
    <w:p>
      <w:pPr>
        <w:pStyle w:val="MainText"/>
        <w:spacing w:before="120" w:after="0"/>
        <w:rPr>
          <w:lang w:val="el" w:eastAsia="el"/>
        </w:rPr>
      </w:pPr>
      <w:r>
        <w:rPr>
          <w:b/>
          <w:bCs/>
          <w:lang w:val="el" w:eastAsia="el"/>
        </w:rPr>
        <w:t>11.</w:t>
      </w:r>
      <w:r>
        <w:rPr>
          <w:lang w:val="el" w:eastAsia="el"/>
        </w:rPr>
        <w:t xml:space="preserve"> Η ενίσχυση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w:t>
      </w:r>
    </w:p>
    <w:p>
      <w:pPr>
        <w:spacing w:before="240" w:after="240"/>
        <w:rPr>
          <w:lang w:val="el" w:eastAsia="el"/>
        </w:rPr>
      </w:pPr>
      <w:r>
        <w:rPr>
          <w:lang w:val="el" w:eastAsia="el"/>
        </w:rPr>
        <w:t>τουν. 4172/2013 (Α’ 167) σε περίπτωση διανομής ή κεφαλαιοποίησής της, δεν υπόκειται σε οποιοδήποτε τέλος, εισφορά ή άλλη κράτηση υπέρ του Δημοσίου, συμπεριλαμβανομένης και της ειδικής εισφοράς αλληλεγγύης του άρθρου 43 Α του ν. 4172/2013,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ή πιστωτικά ιδρύματα.</w:t>
      </w:r>
    </w:p>
    <w:p>
      <w:pPr>
        <w:pStyle w:val="MainText"/>
        <w:spacing w:before="120" w:after="0"/>
        <w:rPr>
          <w:lang w:val="el" w:eastAsia="el"/>
        </w:rPr>
      </w:pPr>
      <w:r>
        <w:rPr>
          <w:b/>
          <w:bCs/>
          <w:lang w:val="el" w:eastAsia="el"/>
        </w:rPr>
        <w:t>12.</w:t>
      </w:r>
      <w:r>
        <w:rPr>
          <w:lang w:val="el" w:eastAsia="el"/>
        </w:rPr>
        <w:t xml:space="preserve"> Όταν η δικαιούχος ενιαία επιχείρηση λάβει προκαταβολή επιχορήγησης άνω του ορίου των 60.000 ευρώ που τίθεται στο άρθρο 9 του Κανονισμού (ΕΕ) 702/2014, το Τμήμα Κρατικών Ενισχύσεων της Γενικής Διεύθυνσης Οικονομικών Υπηρεσιών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του ν. 4152/2013, όπως ισχύει, καθώς και στην ιστοσελίδα του Οργανισμού.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επιχορήγησης του Οργανισμού Ελληνικών Γεωργικών Ασφαλίσεων και προκαταβολής έναντι επιχορήγησης για αντιμετώπιση ζημιών σε δικαιούχους</w:t>
      </w:r>
    </w:p>
    <w:p>
      <w:pPr>
        <w:pStyle w:val="MainText"/>
        <w:spacing w:before="120" w:after="0"/>
        <w:rPr>
          <w:lang w:val="el" w:eastAsia="el"/>
        </w:rPr>
      </w:pPr>
      <w:r>
        <w:rPr>
          <w:b/>
          <w:bCs/>
          <w:lang w:val="el" w:eastAsia="el"/>
        </w:rPr>
        <w:t>1.</w:t>
      </w:r>
      <w:r>
        <w:rPr>
          <w:lang w:val="el" w:eastAsia="el"/>
        </w:rPr>
        <w:t xml:space="preserve"> Για το σκοπό της παρούσας ο Οργανισμός Ελληνικών Γεωργικών Ασφαλίσεων επιχορηγείται με ποσό είκοσι εκατομμυρίων τριακοσίων τριάντα δύο χιλιάδων διακοσίων εξήντα οχτώ ευρώ (20.332.268), ίσο με το υπολογιζόμενο ποσό της προκαταβολής της ενίσχυσης με τη μορφή επιχορήγησης σύμφωνα με το άρθρο 1, από τον Τακτικό Προϋπολογισμό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Το ποσό της επιχορήγησης από τον Τακτικό Προϋπολογισμό καταβάλλεται σε λογαριασμό του Οργανισμού Ελληνικών Γεωργικών Ασφαλίσεων στην Τράπεζα της Ελλάδος. Το ποσό της επιχορήγησης χρησιμοποιείται αποκλειστικά για το σκοπό της προκαταβολής της επιχορήγησης του άρθρου 1 προς τους δικαιούχους. Οι πληρωμές στους δικαιούχους καταβάλλονται μέσω διακριτού λογαριασμού και παρακολουθούνται διακριτά. Ο Οργανισμός Ελληνικών Γεωργικών Ασφαλίσεων δεν διακρατεί οιοδήποτε όφελος και δεν μπορεί να αξιοποιήσει καθ’ οιονδήποτε άλλο τρόπο το ως άνω ποσό.</w:t>
      </w:r>
    </w:p>
    <w:p>
      <w:pPr>
        <w:pStyle w:val="MainText"/>
        <w:spacing w:before="120" w:after="0"/>
        <w:rPr>
          <w:lang w:val="el" w:eastAsia="el"/>
        </w:rPr>
      </w:pPr>
      <w:r>
        <w:rPr>
          <w:b/>
          <w:bCs/>
          <w:lang w:val="el" w:eastAsia="el"/>
        </w:rPr>
        <w:t>3.</w:t>
      </w:r>
      <w:r>
        <w:rPr>
          <w:lang w:val="el" w:eastAsia="el"/>
        </w:rPr>
        <w:t xml:space="preserve"> Ο Οργανισμός Ελληνικών Γεωργικών Ασφαλίσεων προβαίνει στον έλεγχο των στοιχείων των δικαιούχων και των προϋποθέσεων της παρούσας και στην καταβολή αμελλητί του ποσού της προκαταβολής της επιχορήγησης στους δικαιούχους πληγέντες.</w:t>
      </w:r>
    </w:p>
    <w:p>
      <w:pPr>
        <w:pStyle w:val="MainText"/>
        <w:spacing w:before="120" w:after="0"/>
        <w:rPr>
          <w:lang w:val="el" w:eastAsia="el"/>
        </w:rPr>
      </w:pPr>
      <w:r>
        <w:rPr>
          <w:b/>
          <w:bCs/>
          <w:lang w:val="el" w:eastAsia="el"/>
        </w:rPr>
        <w:t>4.</w:t>
      </w:r>
      <w:r>
        <w:rPr>
          <w:lang w:val="el" w:eastAsia="el"/>
        </w:rPr>
        <w:t xml:space="preserve"> Μετά την ολοκλήρωση της προκαταβολής στους δικαιούχους, ο Οργανισμός Ελληνικών Γεωργικών Ασφαλίσεων κοινοποιεί στη Διεύθυνση Κρατικής Αρωγής του Υπουργείου Οικονομικών και στο Υπουργείο Αγροτικής Ανάπτυξης την αναλυτική κατάσταση των πληρωμών στους δικαιούχους, σε ηλεκτρονική μορφή, η οποία περιλαμβάνει τα πλήρη στοιχεία τους (ονοματεπώνυμο ή επωνυμία, πατρώνυμο, Α.Φ.Μ.), τον κωδικό του τραπεζικού λογαριασμού σε μορφή IBAN, και το πληρωτέο ποσό.</w:t>
      </w:r>
    </w:p>
    <w:p>
      <w:pPr>
        <w:pStyle w:val="MainText"/>
        <w:spacing w:before="120" w:after="0"/>
        <w:rPr>
          <w:lang w:val="el" w:eastAsia="el"/>
        </w:rPr>
      </w:pPr>
      <w:r>
        <w:rPr>
          <w:b/>
          <w:bCs/>
          <w:lang w:val="el" w:eastAsia="el"/>
        </w:rPr>
        <w:t>5.</w:t>
      </w:r>
      <w:r>
        <w:rPr>
          <w:lang w:val="el" w:eastAsia="el"/>
        </w:rPr>
        <w:t xml:space="preserve"> Τα αδιάθετα υπόλοιπα του λογαριασμού της παρ. 2 επιστρέφουν αμελλητί από τον Οργανισμό Ελληνικών Γεωργικών Ασφαλίσεων στον λογαριασμό του Ελληνικού Δημοσίου με IBAN: GR9001000230000000000200548 και αιτιολογία κίνησης «επιστροφές επιχορηγήσεων από τον ΕΛΓΑ» και καταγράφονται ως έσοδα του Κρατικού Προϋπολογισμού στον ΑΛΕ 1590789001 «Λοιπές επιστροφές ποσών».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Απριλίου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Οικονομικών</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Αγροτικής Ανάπτυξης και Τρόφιμων</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