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ΔΑΣΜΟΛΟΓΙΚΩΝ ΘΕΜΑΤΩΝ, ΕΙΔΙΚΩΝ ΚΑΘΕΣΤΩΤΩΝ ΚΑΙ ΑΠΑΛΛΑΓΩΝ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Kαρ. Σερβίας 10</w:t>
      </w:r>
    </w:p>
    <w:p>
      <w:pPr>
        <w:spacing w:before="240" w:after="240"/>
        <w:rPr>
          <w:lang w:val="el" w:eastAsia="el"/>
        </w:rPr>
      </w:pPr>
      <w:r>
        <w:rPr>
          <w:b/>
          <w:bCs/>
          <w:lang w:val="el" w:eastAsia="el"/>
        </w:rPr>
        <w:t>101 68 Αθήνα</w:t>
      </w:r>
    </w:p>
    <w:p>
      <w:pPr>
        <w:spacing w:before="240" w:after="240"/>
        <w:rPr>
          <w:lang w:val="el" w:eastAsia="el"/>
        </w:rPr>
      </w:pPr>
      <w:r>
        <w:rPr>
          <w:b/>
          <w:bCs/>
          <w:lang w:val="el" w:eastAsia="el"/>
        </w:rPr>
        <w:t>Β. Τερζής</w:t>
      </w:r>
    </w:p>
    <w:p>
      <w:pPr>
        <w:spacing w:before="240" w:after="240"/>
        <w:rPr>
          <w:lang w:val="el" w:eastAsia="el"/>
        </w:rPr>
      </w:pPr>
      <w:r>
        <w:rPr>
          <w:b/>
          <w:bCs/>
          <w:lang w:val="el" w:eastAsia="el"/>
        </w:rPr>
        <w:t>210 6987503</w:t>
      </w:r>
    </w:p>
    <w:p>
      <w:pPr>
        <w:spacing w:before="240" w:after="240"/>
        <w:rPr>
          <w:lang w:val="el" w:eastAsia="el"/>
        </w:rPr>
      </w:pPr>
      <w:hyperlink r:id="rId4" w:history="1">
        <w:r>
          <w:rPr>
            <w:rStyle w:val="Hyperlink"/>
            <w:b/>
            <w:bCs/>
            <w:color w:val="0000EE"/>
            <w:u w:color="0000EE"/>
            <w:lang w:val="el" w:eastAsia="el"/>
          </w:rPr>
          <w:t>d18a@2001.syzefxis.gov.gr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Παράταση της προθεσμίας υποβολής αίτησης επιστροφής του ΕΦΚ καυσίμων για εφοδιασμούς πλοίων από ελεύθερα αποθέματα του β’ εξαμήνου έτους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πέμπτου εδαφίου του άρθρου 40 και της περ. β) της παρ. 1 και της παρ. 6 του άρθρου 78 του Εθνικού Τελωνειακού Κώδικα (ν. 2960/01, Α΄ 265).</w:t>
      </w:r>
    </w:p>
    <w:p>
      <w:pPr>
        <w:pStyle w:val="StructureList1"/>
        <w:spacing w:before="120" w:after="0"/>
        <w:rPr>
          <w:lang w:val="el" w:eastAsia="el"/>
        </w:rPr>
      </w:pPr>
      <w:r>
        <w:rPr>
          <w:lang w:val="el" w:eastAsia="el"/>
        </w:rPr>
        <w:t>β)</w:t>
      </w:r>
      <w:r>
        <w:rPr>
          <w:lang w:val="en" w:eastAsia="en"/>
        </w:rPr>
        <w:tab/>
      </w:r>
      <w:r>
        <w:rPr>
          <w:b/>
          <w:bCs/>
          <w:lang w:val="el" w:eastAsia="el"/>
        </w:rPr>
        <w:t>Του ν. 4256/14 «Τουριστικά πλοία και άλλες διατάξεις» (Α’ 92).</w:t>
      </w:r>
    </w:p>
    <w:p>
      <w:pPr>
        <w:pStyle w:val="StructureList1"/>
        <w:spacing w:before="120" w:after="0"/>
        <w:rPr>
          <w:lang w:val="el" w:eastAsia="el"/>
        </w:rPr>
      </w:pPr>
      <w:r>
        <w:rPr>
          <w:lang w:val="el" w:eastAsia="el"/>
        </w:rPr>
        <w:t>γ)</w:t>
      </w:r>
      <w:r>
        <w:rPr>
          <w:lang w:val="en" w:eastAsia="en"/>
        </w:rPr>
        <w:tab/>
      </w:r>
      <w:r>
        <w:rPr>
          <w:b/>
          <w:bCs/>
          <w:lang w:val="el" w:eastAsia="el"/>
        </w:rPr>
        <w:t>Του ν. 4308/2014 (Α’ 251) «Ελληνικά Λογιστικά Πρότυπα, συναφείς ρυθμίσεις και άλλες διατάξεις».</w:t>
      </w:r>
    </w:p>
    <w:p>
      <w:pPr>
        <w:pStyle w:val="StructureList1"/>
        <w:spacing w:before="120" w:after="0"/>
        <w:rPr>
          <w:lang w:val="el" w:eastAsia="el"/>
        </w:rPr>
      </w:pPr>
      <w:r>
        <w:rPr>
          <w:lang w:val="el" w:eastAsia="el"/>
        </w:rPr>
        <w:t>δ)</w:t>
      </w:r>
      <w:r>
        <w:rPr>
          <w:lang w:val="en" w:eastAsia="en"/>
        </w:rPr>
        <w:tab/>
      </w:r>
      <w:r>
        <w:rPr>
          <w:b/>
          <w:bCs/>
          <w:lang w:val="el" w:eastAsia="el"/>
        </w:rPr>
        <w:t>Της αρ. πρωτ. Τ.1940/41/14.4.2003 απόφασης του Υφυπουργού Οικονομίας και Οικονομικών (Β’ 516) «Τελωνειακές διαδικασίες εφοδιασμού πλοίων, αεροσκαφών, διπλωματικών αποστολών και λοιπών προορισμών με τροφοεφόδια, καπνικά, καύσιμα κλπ», όπως ισχύει.</w:t>
      </w:r>
    </w:p>
    <w:p>
      <w:pPr>
        <w:pStyle w:val="StructureList1"/>
        <w:spacing w:before="120" w:after="0"/>
        <w:rPr>
          <w:lang w:val="el" w:eastAsia="el"/>
        </w:rPr>
      </w:pPr>
      <w:r>
        <w:rPr>
          <w:lang w:val="el" w:eastAsia="el"/>
        </w:rPr>
        <w:t>ε)</w:t>
      </w:r>
      <w:r>
        <w:rPr>
          <w:lang w:val="en" w:eastAsia="en"/>
        </w:rPr>
        <w:tab/>
      </w:r>
      <w:r>
        <w:rPr>
          <w:b/>
          <w:bCs/>
          <w:lang w:val="el" w:eastAsia="el"/>
        </w:rPr>
        <w:t>Της αρ. πρωτ. Δ. 179/7/4.2.2005 απόφασης του Υφυπουργού Οικονομίας και Οικονομικών (Β’ 215) «Προϋποθέσεις, δικαιολογητικά και διαδικασία απαλλαγής από τον ΕΦΚ που αναλογεί στα καύσιμα των βοηθητικών σκαφών Θαλάσσιας υδατοκαλλιέργειας» όπως ισχύει.</w:t>
      </w:r>
    </w:p>
    <w:p>
      <w:pPr>
        <w:spacing w:before="240" w:after="240"/>
        <w:rPr>
          <w:lang w:val="el" w:eastAsia="el"/>
        </w:rPr>
      </w:pPr>
      <w:r>
        <w:rPr>
          <w:lang w:val="el" w:eastAsia="el"/>
        </w:rPr>
        <w:t xml:space="preserve">2. </w:t>
      </w:r>
      <w:r>
        <w:rPr>
          <w:b/>
          <w:bCs/>
          <w:lang w:val="el" w:eastAsia="el"/>
        </w:rPr>
        <w:t>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 (Α΄ 94).</w:t>
      </w:r>
    </w:p>
    <w:p>
      <w:pPr>
        <w:spacing w:before="240" w:after="240"/>
        <w:rPr>
          <w:lang w:val="el" w:eastAsia="el"/>
        </w:rPr>
      </w:pPr>
      <w:r>
        <w:rPr>
          <w:lang w:val="el" w:eastAsia="el"/>
        </w:rPr>
        <w:t xml:space="preserve">3. </w:t>
      </w:r>
      <w:r>
        <w:rPr>
          <w:b/>
          <w:bCs/>
          <w:lang w:val="el" w:eastAsia="el"/>
        </w:rPr>
        <w:t>Το Κεφάλαιο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της παρ. 1 του άρθρου 7, του άρθρου 14 και 41 αυτού.</w:t>
      </w:r>
    </w:p>
    <w:p>
      <w:pPr>
        <w:spacing w:before="240" w:after="240"/>
        <w:rPr>
          <w:lang w:val="el" w:eastAsia="el"/>
        </w:rPr>
      </w:pPr>
      <w:r>
        <w:rPr>
          <w:lang w:val="el" w:eastAsia="el"/>
        </w:rPr>
        <w:t xml:space="preserve">4. </w:t>
      </w:r>
      <w:r>
        <w:rPr>
          <w:b/>
          <w:bCs/>
          <w:lang w:val="el" w:eastAsia="el"/>
        </w:rPr>
        <w:t>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 και τις αποφάσεις αριθμ. 39/3/30-11-2017 (Υ.Ο.Δ.Δ. 689) του Συμβουλίου Διοίκησης της Α.Α.Δ.Ε. και υπ’ αριθμ. 5294 ΕΞ 2020/17-1-2020 (Υ.Ο- .Δ.Δ. 27) του Υπουργού Οικονομικών με θέμα «Ανανέωση θητείας Διοικητή Α.Α.Δ.Ε.».</w:t>
      </w:r>
    </w:p>
    <w:p>
      <w:pPr>
        <w:spacing w:before="240" w:after="240"/>
        <w:rPr>
          <w:lang w:val="el" w:eastAsia="el"/>
        </w:rPr>
      </w:pPr>
      <w:r>
        <w:rPr>
          <w:lang w:val="el" w:eastAsia="el"/>
        </w:rPr>
        <w:t xml:space="preserve">5. </w:t>
      </w:r>
      <w:r>
        <w:rPr>
          <w:b/>
          <w:bCs/>
          <w:lang w:val="el" w:eastAsia="el"/>
        </w:rPr>
        <w:t>Την αριθμ. Δ ΟΡΓ.Α 1125859ΕΞ2020/23.10.2020 (Β΄4738)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Την ανάγκη χορήγησης παράτασης του χρόνου για την υποβολή της ηλεκτρονικής αίτησης επιστροφής του ΕΦΚ καυσίμων στα δικαιούχα πρόσωπα για εφοδιασμούς πλοίων από ελεύθερα αποθέματα (φορολογημένα καύσιμα) που πραγματοποιήθηκαν κατά το χρονικό διάστημα από 1.7.2021 μέχρι και 31.12.2021, προς εξυπηρέτηση και διευκόλυνση των συ- ναλλασσομένων, λόγω των μέτρων για την αντιμετώπιση του COVID-19 και της απορρύθμισης της οικονομικής και κοινωνικής ζωής.</w:t>
      </w:r>
    </w:p>
    <w:p>
      <w:pPr>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Οι ηλεκτρονικές αιτήσεις επιστροφής του Ειδικού Φόρου Κατανάλωσης καυσίμων, για εφοδιασμούς πλοίων από ελεύθερα αποθέματα (φορολογημένα καύσιμα) που πραγματοποιήθηκαν κατά το χρονικό διάστημα από 1.7.2021 μέχρι και 31.12.2021, δύναται να υποβληθούν από τους δικαιούχους εντός του χρόνου υποβολής των ηλεκτρονικών αιτήσεων επιστροφής ΕΦΚ του Ιουλίου 2022.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ΤΕΛΩΝΕΙΑΚΕΣ ΠΕΡΙΦΕΡΕΙΕΣ (για ενημέρωση των τελωνείων της αρμοδιότητάς τους)</w:t>
      </w:r>
    </w:p>
    <w:p>
      <w:pPr>
        <w:spacing w:before="240" w:after="240"/>
        <w:rPr>
          <w:lang w:val="el" w:eastAsia="el"/>
        </w:rPr>
      </w:pPr>
      <w:r>
        <w:rPr>
          <w:lang w:val="el" w:eastAsia="el"/>
        </w:rPr>
        <w:t xml:space="preserve">2) </w:t>
      </w:r>
      <w:r>
        <w:rPr>
          <w:b/>
          <w:bCs/>
          <w:lang w:val="el" w:eastAsia="el"/>
        </w:rPr>
        <w:t>ΟΛΕΣ ΟΙ ΤΕΛΩΝΕΙΑΚΕΣ ΑΡΧΕΣ</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ΤΜΗΜΑ Ε’ – ΑΝΑΠΤΥΞΗΣ ΔΙΑΔΙΚΤΥΑΚΩΝ ΙΣΤΟΤΟΠΩΝ ΚΑΙ ΔΙΑΧΕΙΡΙΣΗΣ (</w:t>
      </w:r>
      <w:hyperlink r:id="rId6" w:history="1">
        <w:r>
          <w:rPr>
            <w:rStyle w:val="Hyperlink"/>
            <w:b/>
            <w:bCs/>
            <w:color w:val="0000EE"/>
            <w:u w:color="0000EE"/>
            <w:lang w:val="el" w:eastAsia="el"/>
          </w:rPr>
          <w:t>siteadmin@aade.gr</w:t>
        </w:r>
      </w:hyperlink>
      <w:r>
        <w:rPr>
          <w:b/>
          <w:bCs/>
          <w:lang w:val="el" w:eastAsia="el"/>
        </w:rPr>
        <w:t>)</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 της ΑΑΔΕ</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Ανθρώπινου Δυναμικού και Οργάνωσης α) Διεύθυνση Ανθρώπινου Δυναμικού β) Δ/νση Οργάνωσης</w:t>
      </w:r>
    </w:p>
    <w:p>
      <w:pPr>
        <w:spacing w:before="240" w:after="240"/>
        <w:rPr>
          <w:lang w:val="el" w:eastAsia="el"/>
        </w:rPr>
      </w:pPr>
      <w:r>
        <w:rPr>
          <w:lang w:val="el" w:eastAsia="el"/>
        </w:rPr>
        <w:t xml:space="preserve">6) </w:t>
      </w:r>
      <w:r>
        <w:rPr>
          <w:b/>
          <w:bCs/>
          <w:lang w:val="el" w:eastAsia="el"/>
        </w:rPr>
        <w:t>Γενική Δ/νση Ηλεκτρονικής Διακυβέρνησης (ΓΔΗΛΕΔ)</w:t>
      </w:r>
    </w:p>
    <w:p>
      <w:pPr>
        <w:spacing w:before="240" w:after="240"/>
        <w:rPr>
          <w:lang w:val="el" w:eastAsia="el"/>
        </w:rPr>
      </w:pPr>
      <w:r>
        <w:rPr>
          <w:lang w:val="el" w:eastAsia="el"/>
        </w:rPr>
        <w:t xml:space="preserve">7) </w:t>
      </w:r>
      <w:r>
        <w:rPr>
          <w:b/>
          <w:bCs/>
          <w:lang w:val="el" w:eastAsia="el"/>
        </w:rPr>
        <w:t>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lang w:val="el" w:eastAsia="el"/>
        </w:rPr>
        <w:t xml:space="preserve">8) </w:t>
      </w:r>
      <w:r>
        <w:rPr>
          <w:b/>
          <w:bCs/>
          <w:lang w:val="el" w:eastAsia="el"/>
        </w:rPr>
        <w:t>ΔΙΕΠΙΔΙ-Υποδ/νση Β΄ - Τμήμα Η΄</w:t>
      </w:r>
    </w:p>
    <w:p>
      <w:pPr>
        <w:spacing w:before="240" w:after="240"/>
        <w:rPr>
          <w:lang w:val="el" w:eastAsia="el"/>
        </w:rPr>
      </w:pPr>
      <w:r>
        <w:rPr>
          <w:lang w:val="el" w:eastAsia="el"/>
        </w:rPr>
        <w:t xml:space="preserve">9) </w:t>
      </w:r>
      <w:r>
        <w:rPr>
          <w:b/>
          <w:bCs/>
          <w:lang w:val="el" w:eastAsia="el"/>
        </w:rPr>
        <w:t>YΠΟΥΡΓΕΙΟ ΑΓΡΟΤΙΚΗΣ ΑΝΑΠΤΥΞΗΣ ΚΑΙ ΤΡΟΦΙΜΩΝ α) ΓΕΝΙΚΗ ΔΙΕΥΘΥΝΣΗ ΑΛΙΕΙΑΣ Δ/ΝΣΗ ΑΛΙΕΥΤΙΚΗΣ ΠΟΛΙΤΙΚΗΣ ΚΑΙ ΑΛΙΕΥΤΙΚΩΝ ΠΟΡΩΝ</w:t>
      </w:r>
    </w:p>
    <w:p>
      <w:pPr>
        <w:spacing w:before="240" w:after="240"/>
        <w:rPr>
          <w:lang w:val="el" w:eastAsia="el"/>
        </w:rPr>
      </w:pPr>
      <w:r>
        <w:rPr>
          <w:b/>
          <w:bCs/>
          <w:lang w:val="el" w:eastAsia="el"/>
        </w:rPr>
        <w:t>Λεωφ.Συγγρού 150, 176 71 ΚΑΛΛΙΘΕΑ, E-mail:</w:t>
      </w:r>
      <w:hyperlink r:id="rId7" w:history="1">
        <w:r>
          <w:rPr>
            <w:rStyle w:val="Hyperlink"/>
            <w:b/>
            <w:bCs/>
            <w:color w:val="0000EE"/>
            <w:u w:color="0000EE"/>
            <w:lang w:val="el" w:eastAsia="el"/>
          </w:rPr>
          <w:t>syg001@minagric.gr</w:t>
        </w:r>
        <w:r>
          <w:rPr>
            <w:rStyle w:val="Hyperlink"/>
            <w:b/>
            <w:bCs/>
            <w:color w:val="0000EE"/>
            <w:u w:color="0000EE"/>
            <w:lang w:val="el" w:eastAsia="el"/>
          </w:rPr>
          <w:t>;</w:t>
        </w:r>
      </w:hyperlink>
    </w:p>
    <w:p>
      <w:pPr>
        <w:spacing w:before="240" w:after="240"/>
        <w:rPr>
          <w:lang w:val="el" w:eastAsia="el"/>
        </w:rPr>
      </w:pPr>
      <w:r>
        <w:rPr>
          <w:b/>
          <w:bCs/>
          <w:lang w:val="el" w:eastAsia="el"/>
        </w:rPr>
        <w:t xml:space="preserve">10) </w:t>
      </w:r>
      <w:r>
        <w:rPr>
          <w:b/>
          <w:bCs/>
          <w:lang w:val="el" w:eastAsia="el"/>
        </w:rPr>
        <w:t>ΥΠΟΥΡΓΕΙΟ ΝΑΥΤΙΛΙΑΣ &amp; ΝΗΣΙΩΤΙΚΗΣ ΠΟΛΙΤΙΚΗΣ Γενική Γραμματεία Λιμένων, Λιμενικής Πολιτικής και Ναυτιλιακών Επενδύνσεων ΔΙΕΥΘΥΝΣΗ ΕΛΕΓΧΟΥ ΑΛΙΕΙΑΣ Ακτή Βασιλειάδη, Πύλες Ε1-Ε2, ΠΕΙΡΑΙΑΣ -185 10, Ε-mail:</w:t>
      </w:r>
      <w:hyperlink r:id="rId8" w:history="1">
        <w:r>
          <w:rPr>
            <w:rStyle w:val="Hyperlink"/>
            <w:b/>
            <w:bCs/>
            <w:color w:val="0000EE"/>
            <w:u w:color="0000EE"/>
            <w:lang w:val="el" w:eastAsia="el"/>
          </w:rPr>
          <w:t>dlp@yna.gov.gr</w:t>
        </w:r>
      </w:hyperlink>
    </w:p>
    <w:p>
      <w:pPr>
        <w:spacing w:before="240" w:after="240"/>
        <w:rPr>
          <w:lang w:val="el" w:eastAsia="el"/>
        </w:rPr>
      </w:pPr>
      <w:r>
        <w:rPr>
          <w:b/>
          <w:bCs/>
          <w:lang w:val="el" w:eastAsia="el"/>
        </w:rPr>
        <w:t xml:space="preserve">11) </w:t>
      </w:r>
      <w:r>
        <w:rPr>
          <w:b/>
          <w:bCs/>
          <w:lang w:val="el" w:eastAsia="el"/>
        </w:rPr>
        <w:t>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b/>
          <w:bCs/>
          <w:lang w:val="el" w:eastAsia="el"/>
        </w:rPr>
        <w:t xml:space="preserve">12) </w:t>
      </w:r>
      <w:r>
        <w:rPr>
          <w:b/>
          <w:bCs/>
          <w:lang w:val="el" w:eastAsia="el"/>
        </w:rPr>
        <w:t>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lang w:val="el" w:eastAsia="el"/>
        </w:rPr>
        <w:t xml:space="preserve">13)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14) </w:t>
      </w:r>
      <w:r>
        <w:rPr>
          <w:b/>
          <w:bCs/>
          <w:lang w:val="el" w:eastAsia="el"/>
        </w:rPr>
        <w:t>ΠΑΝΕΛΛΗΝΙΑ ΕΝΩΣΗ ΠΛΟΙΚΤΗΤΩΝ ΠΑΡΑΚΤΙΩΝ ΕΠΑΓΓΕΛΜΑΤΙΚΩΝ ΑΛΙΕΥΤΙΚΩΝ ΣΚΑΦΩΝ</w:t>
      </w:r>
    </w:p>
    <w:p>
      <w:pPr>
        <w:spacing w:before="240" w:after="240"/>
        <w:rPr>
          <w:lang w:val="el" w:eastAsia="el"/>
        </w:rPr>
      </w:pPr>
      <w:r>
        <w:rPr>
          <w:b/>
          <w:bCs/>
          <w:lang w:val="el" w:eastAsia="el"/>
        </w:rPr>
        <w:t>E-mail:</w:t>
      </w:r>
      <w:hyperlink r:id="rId9" w:history="1">
        <w:r>
          <w:rPr>
            <w:rStyle w:val="Hyperlink"/>
            <w:b/>
            <w:bCs/>
            <w:color w:val="0000EE"/>
            <w:u w:color="0000EE"/>
            <w:lang w:val="el" w:eastAsia="el"/>
          </w:rPr>
          <w:t>panepes@gmail.com</w:t>
        </w:r>
      </w:hyperlink>
    </w:p>
    <w:p>
      <w:pPr>
        <w:spacing w:before="240" w:after="240"/>
        <w:rPr>
          <w:lang w:val="el" w:eastAsia="el"/>
        </w:rPr>
      </w:pPr>
      <w:r>
        <w:rPr>
          <w:b/>
          <w:bCs/>
          <w:lang w:val="el" w:eastAsia="el"/>
        </w:rPr>
        <w:t xml:space="preserve">15) </w:t>
      </w:r>
      <w:r>
        <w:rPr>
          <w:b/>
          <w:bCs/>
          <w:lang w:val="el" w:eastAsia="el"/>
        </w:rPr>
        <w:t>ΠΑΝΕΛΛΗΝΙΑ ΕΝΩΣΗ ΠΛΟΙΟΚΤΗΤΩΝ ΜΕΣΗΣ ΑΛΙΕΙΑΣ (Π.Ε.Π.Μ.Α.)</w:t>
      </w:r>
    </w:p>
    <w:p>
      <w:pPr>
        <w:spacing w:before="240" w:after="240"/>
        <w:rPr>
          <w:lang w:val="el" w:eastAsia="el"/>
        </w:rPr>
      </w:pPr>
      <w:r>
        <w:rPr>
          <w:b/>
          <w:bCs/>
          <w:lang w:val="el" w:eastAsia="el"/>
        </w:rPr>
        <w:t>Πολυτεχνείου 25 Ν. Μηχανιώνα – Θεσσαλονίκη</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pepma @ the.forhtnet.gr</w:t>
        </w:r>
      </w:hyperlink>
    </w:p>
    <w:p>
      <w:pPr>
        <w:spacing w:before="240" w:after="240"/>
        <w:rPr>
          <w:lang w:val="el" w:eastAsia="el"/>
        </w:rPr>
      </w:pPr>
      <w:r>
        <w:rPr>
          <w:b/>
          <w:bCs/>
          <w:lang w:val="el" w:eastAsia="el"/>
        </w:rPr>
        <w:t xml:space="preserve">16) </w:t>
      </w:r>
      <w:r>
        <w:rPr>
          <w:b/>
          <w:bCs/>
          <w:lang w:val="el" w:eastAsia="el"/>
        </w:rPr>
        <w:t>ΝΑΥΤΙΚΟ ΕΠΙΜΕΛΗΤΗΡΙΟ ΕΛΛΑΔΟΣ (μέσω μηνύματος ηλεκτρονικού ταχυδρομείου) Ακτή Μιαούλη 65, 185 36 Πειραιάς – Ελλάδα</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nee@ nee.gr</w:t>
        </w:r>
      </w:hyperlink>
    </w:p>
    <w:p>
      <w:pPr>
        <w:spacing w:before="240" w:after="240"/>
        <w:rPr>
          <w:lang w:val="el" w:eastAsia="el"/>
        </w:rPr>
      </w:pPr>
      <w:r>
        <w:rPr>
          <w:b/>
          <w:bCs/>
          <w:lang w:val="el" w:eastAsia="el"/>
        </w:rPr>
        <w:t xml:space="preserve">17) </w:t>
      </w:r>
      <w:r>
        <w:rPr>
          <w:b/>
          <w:bCs/>
          <w:lang w:val="el" w:eastAsia="el"/>
        </w:rPr>
        <w:t>ΠΑΝΕΛΛΗΝΙΟΣ ΣΥΝΔΕΣΜΟΣ (ΕΝΩΣΗ) ΝΑΥΤΙΚΩΝ ΠΡΑΚΤΟΡΩΝ &amp; ΕΠΑΓΓΕΛΜΑΤΙΩΝ</w:t>
      </w:r>
    </w:p>
    <w:p>
      <w:pPr>
        <w:spacing w:before="240" w:after="240"/>
        <w:rPr>
          <w:lang w:val="el" w:eastAsia="el"/>
        </w:rPr>
      </w:pPr>
      <w:r>
        <w:rPr>
          <w:b/>
          <w:bCs/>
          <w:lang w:val="el" w:eastAsia="el"/>
        </w:rPr>
        <w:t>ΧΡΗΣΤΩΝ ΛΙΜΕΝΑ</w:t>
      </w:r>
    </w:p>
    <w:p>
      <w:pPr>
        <w:spacing w:before="240" w:after="240"/>
        <w:rPr>
          <w:lang w:val="el" w:eastAsia="el"/>
        </w:rPr>
      </w:pPr>
      <w:r>
        <w:rPr>
          <w:b/>
          <w:bCs/>
          <w:lang w:val="el" w:eastAsia="el"/>
        </w:rPr>
        <w:t>Ταχ. Δ/νση Ακτή Μιαούλη 17-19, 185 35 - Πειραιάς</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psa @ psa .gr</w:t>
        </w:r>
      </w:hyperlink>
    </w:p>
    <w:p>
      <w:pPr>
        <w:spacing w:before="240" w:after="240"/>
        <w:rPr>
          <w:lang w:val="el" w:eastAsia="el"/>
        </w:rPr>
      </w:pPr>
      <w:r>
        <w:rPr>
          <w:b/>
          <w:bCs/>
          <w:lang w:val="el" w:eastAsia="el"/>
        </w:rPr>
        <w:t xml:space="preserve">18) </w:t>
      </w:r>
      <w:r>
        <w:rPr>
          <w:b/>
          <w:bCs/>
          <w:lang w:val="el" w:eastAsia="el"/>
        </w:rPr>
        <w:t>ΣΩΜΑΤΕΙΟ ΝΑΥΤΙΚΩΝ ΠΡΑΚΤΟΡΩΝ ΑΤΤΙΚΗΣ – ΠΕΙΡΑΙΑ (ΣΩΝΠΑΠ) Ταχ. Δ/νση Ακτή Μιαούλη 17-19, 185 35 - Πειραιάς</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info@ sonpap.gr</w:t>
        </w:r>
      </w:hyperlink>
    </w:p>
    <w:p>
      <w:pPr>
        <w:spacing w:before="240" w:after="240"/>
        <w:rPr>
          <w:lang w:val="el" w:eastAsia="el"/>
        </w:rPr>
      </w:pPr>
      <w:r>
        <w:rPr>
          <w:b/>
          <w:bCs/>
          <w:lang w:val="el" w:eastAsia="el"/>
        </w:rPr>
        <w:t xml:space="preserve">19) </w:t>
      </w:r>
      <w:r>
        <w:rPr>
          <w:b/>
          <w:bCs/>
          <w:lang w:val="el" w:eastAsia="el"/>
        </w:rPr>
        <w:t>ΕΝΩΣΗ ΕΛΛΗΝΩΝ ΕΦΟΠΛΙΣΤΩΝ (Ε.Ε.Ε.)</w:t>
      </w:r>
    </w:p>
    <w:p>
      <w:pPr>
        <w:spacing w:before="240" w:after="240"/>
        <w:rPr>
          <w:lang w:val="el" w:eastAsia="el"/>
        </w:rPr>
      </w:pPr>
      <w:r>
        <w:rPr>
          <w:b/>
          <w:bCs/>
          <w:lang w:val="el" w:eastAsia="el"/>
        </w:rPr>
        <w:t>Ταχ. Δ/νση Ακτή Μιαούλη 85, 185 36 - Πειραιάς</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ugs@ath.forthnet.gr</w:t>
        </w:r>
      </w:hyperlink>
    </w:p>
    <w:p>
      <w:pPr>
        <w:spacing w:before="240" w:after="240"/>
        <w:rPr>
          <w:lang w:val="el" w:eastAsia="el"/>
        </w:rPr>
      </w:pPr>
      <w:r>
        <w:rPr>
          <w:b/>
          <w:bCs/>
          <w:lang w:val="el" w:eastAsia="el"/>
        </w:rPr>
        <w:t xml:space="preserve">20) </w:t>
      </w:r>
      <w:r>
        <w:rPr>
          <w:b/>
          <w:bCs/>
          <w:lang w:val="el" w:eastAsia="el"/>
        </w:rPr>
        <w:t>ΕΝΩΣΗ ΕΦΟΠΛΙΣΤΩΝ ΝΑΥΤΙΛΙΑΣ ΜΙΚΡΩΝ ΑΠΟΣΤΑΣΕΩΝ</w:t>
      </w:r>
    </w:p>
    <w:p>
      <w:pPr>
        <w:spacing w:before="240" w:after="240"/>
        <w:rPr>
          <w:lang w:val="el" w:eastAsia="el"/>
        </w:rPr>
      </w:pPr>
      <w:r>
        <w:rPr>
          <w:b/>
          <w:bCs/>
          <w:lang w:val="el" w:eastAsia="el"/>
        </w:rPr>
        <w:t xml:space="preserve">21) </w:t>
      </w:r>
      <w:r>
        <w:rPr>
          <w:b/>
          <w:bCs/>
          <w:lang w:val="el" w:eastAsia="el"/>
        </w:rPr>
        <w:t>Ταχ. Δ/νση: Ακτή Μιαούλη 81, 185 38 - Πειραιάς</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info@shortsea.gr</w:t>
        </w:r>
      </w:hyperlink>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της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Αυτοτελές Τμήμα Υποστήριξης της Γεν. Δ/νσης Φορολογικής Διοίκησης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Ελέγχων – Τμήμα Ζ΄</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Δασμολογικών Θεμάτων, Ειδικών Καθεστώτων και Απαλλαγών – Τμ. Γ΄</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ΕΦΚ &amp; ΦΠΑ – Τμήματα Α΄και 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pma@the.forhtnet.gr" TargetMode="External" /><Relationship Id="rId11" Type="http://schemas.openxmlformats.org/officeDocument/2006/relationships/hyperlink" Target="mailto:nee@nee.gr" TargetMode="External" /><Relationship Id="rId12" Type="http://schemas.openxmlformats.org/officeDocument/2006/relationships/hyperlink" Target="mailto:psa@psa.gr" TargetMode="External" /><Relationship Id="rId13" Type="http://schemas.openxmlformats.org/officeDocument/2006/relationships/hyperlink" Target="mailto:info@sonpap.gr" TargetMode="External" /><Relationship Id="rId14" Type="http://schemas.openxmlformats.org/officeDocument/2006/relationships/hyperlink" Target="mailto:ugs@ath.forthnet.gr" TargetMode="External" /><Relationship Id="rId15" Type="http://schemas.openxmlformats.org/officeDocument/2006/relationships/hyperlink" Target="mailto:info@shortsea.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yg001@minagric.gr" TargetMode="External" /><Relationship Id="rId8" Type="http://schemas.openxmlformats.org/officeDocument/2006/relationships/hyperlink" Target="mailto:dlp@yna.gov.gr" TargetMode="External" /><Relationship Id="rId9" Type="http://schemas.openxmlformats.org/officeDocument/2006/relationships/hyperlink" Target="mailto:panepes@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