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Α. 1059</w:t>
      </w:r>
    </w:p>
    <w:p>
      <w:pPr>
        <w:pStyle w:val="PreambelText"/>
        <w:spacing w:before="240" w:after="240"/>
        <w:rPr>
          <w:lang w:val="el" w:eastAsia="el"/>
        </w:rPr>
      </w:pPr>
      <w:r>
        <w:rPr>
          <w:b/>
          <w:bCs/>
          <w:lang w:val="el" w:eastAsia="el"/>
        </w:rPr>
        <w:t>Παράταση προθεσμίας ογκομέτρησης δεξαμενών αιθυλικής αλκοόλης και ποτών με αλκοόλη των άρθρων 80, 86, 88 και 92 του ν. 2960/2001.</w:t>
      </w:r>
    </w:p>
    <w:p>
      <w:pPr>
        <w:pStyle w:val="PreambelText"/>
        <w:spacing w:before="240" w:after="240"/>
        <w:rPr>
          <w:lang w:val="el" w:eastAsia="el"/>
        </w:rPr>
      </w:pPr>
      <w:r>
        <w:rPr>
          <w:b/>
          <w:bCs/>
          <w:lang w:val="el" w:eastAsia="el"/>
        </w:rPr>
        <w:t>Ο ΥΦΥΠΟΥΡΓΟΣ ΟΙΚΟΝΟΜΙΚΩΝ</w:t>
      </w:r>
    </w:p>
    <w:p>
      <w:pPr>
        <w:pStyle w:val="PreambelText"/>
        <w:spacing w:before="240" w:after="240"/>
        <w:rPr>
          <w:lang w:val="el" w:eastAsia="el"/>
        </w:rPr>
      </w:pPr>
      <w:r>
        <w:rPr>
          <w:lang w:val="el" w:eastAsia="el"/>
        </w:rPr>
        <w:t>Έχοντας υπ’ 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Εθνικού Τελωνειακού Κώδικα (ν. 2960/2001, Α’ 265) ιδίως των άρθρων 33, 53, 62, 63, 79, 80, 86, 88, 92 και 93 αυτού,</w:t>
      </w:r>
    </w:p>
    <w:p>
      <w:pPr>
        <w:pStyle w:val="StructureList1"/>
        <w:spacing w:before="120" w:after="0"/>
        <w:rPr>
          <w:lang w:val="el" w:eastAsia="el"/>
        </w:rPr>
      </w:pPr>
      <w:r>
        <w:rPr>
          <w:lang w:val="el" w:eastAsia="el"/>
        </w:rPr>
        <w:t>β)</w:t>
      </w:r>
      <w:r>
        <w:rPr>
          <w:lang w:val="en" w:eastAsia="en"/>
        </w:rPr>
        <w:tab/>
      </w:r>
      <w:r>
        <w:rPr>
          <w:lang w:val="el" w:eastAsia="el"/>
        </w:rPr>
        <w:t>του ν. 2969/2001 «Αιθυλική αλκοόλη και αλκοολούχα προϊόντα» (Α’ 281) και ιδίως εκείνες των περ. α’ και ε’ της παρ. 4 του άρθρου 5 αυτού,</w:t>
      </w:r>
    </w:p>
    <w:p>
      <w:pPr>
        <w:pStyle w:val="StructureList1"/>
        <w:spacing w:before="120" w:after="0"/>
        <w:rPr>
          <w:lang w:val="el" w:eastAsia="el"/>
        </w:rPr>
      </w:pPr>
      <w:r>
        <w:rPr>
          <w:lang w:val="el" w:eastAsia="el"/>
        </w:rPr>
        <w:t>γ)</w:t>
      </w:r>
      <w:r>
        <w:rPr>
          <w:lang w:val="en" w:eastAsia="en"/>
        </w:rPr>
        <w:tab/>
      </w:r>
      <w:r>
        <w:rPr>
          <w:lang w:val="el" w:eastAsia="el"/>
        </w:rPr>
        <w:t>του ν. 2963/1922 «Περί τροποποιήσεως διατάξεων των περί φορολογίας του ζύθου νόμων» (Α’ 134), και ιδίως εκείνες της περ. β’) της παρ. 2, του άρθρου 3 αυτού, δ) του κεφαλαίου Α’ «Σύσταση Ανεξάρτητης Αρχής Δημοσίων Εσόδων» του ν. 4389/2016 (Α’ 94) και ειδικότερα του άρθρου 7, της παρ. 1 του άρθρου 14 και του άρθρου 41 αυτού.</w:t>
      </w:r>
    </w:p>
    <w:p>
      <w:pPr>
        <w:pStyle w:val="PreambelText"/>
        <w:spacing w:before="240" w:after="240"/>
        <w:rPr>
          <w:lang w:val="el" w:eastAsia="el"/>
        </w:rPr>
      </w:pPr>
      <w:r>
        <w:rPr>
          <w:lang w:val="el" w:eastAsia="el"/>
        </w:rPr>
        <w:t>2. Την υπ’ αρ. 30/003/000/1614/19-04-2018 απόφαση Υφυπουργού Οικονομικών «Διατυπώσεις και διαδικασίες για την έγκριση χρήσης δεξαμενών αιθυλικής αλκοόλης και ποτών με αλκοόλη των άρθρων 80, 86, 88, 90 και 92 του ν. 2960/2001 αντιστοίχως - Τροποποίηση της υπό στοιχεία ΔΕΦΚΦ Β 5026381ΕΞ2015/16-12-2015 Α.Υ.Ο. (Β’ 2785)» (Β’ 1624).</w:t>
      </w:r>
    </w:p>
    <w:p>
      <w:pPr>
        <w:pStyle w:val="PreambelText"/>
        <w:spacing w:before="240" w:after="240"/>
        <w:rPr>
          <w:lang w:val="el" w:eastAsia="el"/>
        </w:rPr>
      </w:pPr>
      <w:r>
        <w:rPr>
          <w:lang w:val="el" w:eastAsia="el"/>
        </w:rPr>
        <w:t>3. Την υπ’ αρ. 30/003/000/3231/9-08-2018 απόφαση Υφυπουργού Οικονομικών «Όροι, προϋποθέσεις και διαδικασίες ελέγχου για τη συστέγαση και συλλειτουργία ζυθοποιείων με μονάδες παραγωγής ποτών από ζύμωση του κωδικού Σ.Ο. 2206, μονάδες παραγωγής ποτών ελεύθερων αλκοόλης, ως και εμφιάλωσης νερού ανθρώπινης κατανάλωσης» (Β’ 3457).</w:t>
      </w:r>
    </w:p>
    <w:p>
      <w:pPr>
        <w:pStyle w:val="PreambelText"/>
        <w:spacing w:before="240" w:after="240"/>
        <w:rPr>
          <w:lang w:val="el" w:eastAsia="el"/>
        </w:rPr>
      </w:pPr>
      <w:r>
        <w:rPr>
          <w:lang w:val="el" w:eastAsia="el"/>
        </w:rPr>
        <w:t>4. Την υπό στοιχεία Δ.ΟΡΓ.Α 1125859 ΕΞ 2020/ 23.10.2020 απόφασης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5.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με την υπό στοιχεία 5294ΕΞ2020/17-01-2020 απόφαση του Υπουργού Οικονομικών «Ανανέωση της θητείας του Διοικητή της Α.Α.Δ.Ε.» (Υ.Ο.Δ.Δ. 27).</w:t>
      </w:r>
    </w:p>
    <w:p>
      <w:pPr>
        <w:pStyle w:val="PreambelText"/>
        <w:spacing w:before="240" w:after="240"/>
        <w:rPr>
          <w:lang w:val="el" w:eastAsia="el"/>
        </w:rPr>
      </w:pPr>
      <w:r>
        <w:rPr>
          <w:lang w:val="el" w:eastAsia="el"/>
        </w:rPr>
        <w:t>6. Tο ο π.δ. 142/2017 «Οργανισμός Υπουργείου Οικονομικών» (Α’ 181).</w:t>
      </w:r>
    </w:p>
    <w:p>
      <w:pPr>
        <w:pStyle w:val="PreambelText"/>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 και Α’126 για διόρθωση σφάλματος).</w:t>
      </w:r>
    </w:p>
    <w:p>
      <w:pPr>
        <w:pStyle w:val="PreambelText"/>
        <w:spacing w:before="240" w:after="240"/>
        <w:rPr>
          <w:lang w:val="el" w:eastAsia="el"/>
        </w:rPr>
      </w:pPr>
      <w:r>
        <w:rPr>
          <w:lang w:val="el" w:eastAsia="el"/>
        </w:rPr>
        <w:t>8. Την υπό στοιχεία Υ2/09-07-2019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9. Την υπό στοιχεία 339/18.07.2019 απόφαση του Πρωθυπουργού και του Υπουργού Οικονομικών «Ανάθεση αρμοδιοτήτων στον Υφυπουργό Απόστολο Βεσυρόπουλο» (Β’ 3051).</w:t>
      </w:r>
    </w:p>
    <w:p>
      <w:pPr>
        <w:pStyle w:val="PreambelText"/>
        <w:spacing w:before="240" w:after="240"/>
        <w:rPr>
          <w:lang w:val="el" w:eastAsia="el"/>
        </w:rPr>
      </w:pPr>
      <w:r>
        <w:rPr>
          <w:lang w:val="el" w:eastAsia="el"/>
        </w:rPr>
        <w:t>10. Την ανάγκη τροποποίησης των μεταβατικών διατάξεων της υπ’ αρ. 30/003/000/1614/19-04-2018 απόφασης Υφυπουργού Οικονομικών «Διατυπώσεις και διαδικασίες για την έγκριση χρήσης δεξαμενών αιθυλικής αλκοόλης και ποτών με αλκοόλη των άρθρων 80, 86, 88, 90 και 92 του ν. 2960/2001 αντιστοίχως - Τροποποίηση της υπό στοιχεία ΔΕΦΚΦ Β 5026381ΕΞ2015/16.12.2015 Α.Υ.Ο.(Β’ 2785)» (Β’ 1624), καθώς και της υπ’ αρ. 30/003/ 000/3231/09-08-2018 απόφασης Υφυπουργού Οικονομικών «Όροι, προϋποθέσεις και διαδικασίες ελέγχου για τη συστέγαση και συλλειτουργία ζυθοποιείων με μονάδες παραγωγής ποτών από ζύμωση του κωδικού Σ.Ο. 2206, μονάδες παραγωγής ποτών ελεύθερων αλκοόλης, ως και εμφιάλωσης νερού ανθρώπινης κατανάλωσης» (Β’ 3457), με στόχο την παράταση της μεταβατικής περιόδου που έχει δοθεί για την ογκομέτρηση των δεξαμενών αποθήκευσης της αιθυλικής αλκοόλης και των ποτών με αλκοόλη των επιχειρήσεων που δραστηριοποιούνται στον τομέα της παραγωγής των αλκοολούχων ποτών και ζύθου τηρουμένων πάντα των διατυπώσεων και διαδικασιών που καθορίζει η συγκεκριμένη απόφαση.</w:t>
      </w:r>
    </w:p>
    <w:p>
      <w:pPr>
        <w:pStyle w:val="PreambelText"/>
        <w:spacing w:before="240" w:after="240"/>
        <w:rPr>
          <w:lang w:val="el" w:eastAsia="el"/>
        </w:rPr>
      </w:pPr>
      <w:r>
        <w:rPr>
          <w:lang w:val="el" w:eastAsia="el"/>
        </w:rPr>
        <w:t>11. Το γεγονός ότι από τις διατάξεις της παρούσας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Παρατείνεται έως και 31-03-2023:</w:t>
      </w:r>
    </w:p>
    <w:p>
      <w:pPr>
        <w:pStyle w:val="StructureList1"/>
        <w:spacing w:before="120" w:after="0"/>
        <w:rPr>
          <w:lang w:val="el" w:eastAsia="el"/>
        </w:rPr>
      </w:pPr>
      <w:r>
        <w:rPr>
          <w:lang w:val="el" w:eastAsia="el"/>
        </w:rPr>
        <w:t>α)</w:t>
      </w:r>
      <w:r>
        <w:rPr>
          <w:lang w:val="en" w:eastAsia="en"/>
        </w:rPr>
        <w:tab/>
      </w:r>
      <w:r>
        <w:rPr>
          <w:lang w:val="el" w:eastAsia="el"/>
        </w:rPr>
        <w:t>Η προθεσμία που τέθηκε με την παρ. 1 (γ) του άρθρου 9 της υπ’ αρ. 30/003/000/1614/19-04-2018 απόφασης Υφυπουργού Οικονομικών «Διατυπώσεις και διαδικασίες για την έγκριση χρήσης δεξαμενών αιθυλικής αλκοόλης και ποτών με αλκοόλη των άρθρων 80, 86, 88, 90 και 92 του ν. 2960/2001 αντιστοίχως - Τροποποίηση της αριθ. ΔΕΦΚΦ Β 5026381ΕΞ2015/16-12-2015 Α.Υ.Ο.(Β’ 2785)» (Β’ 1624), προκειμένου για την ογκομέτρηση των δεξαμενών των ήδη λειτουργούντων ποτοποιείων και ζυθοποιείων.</w:t>
      </w:r>
    </w:p>
    <w:p>
      <w:pPr>
        <w:pStyle w:val="StructureList1"/>
        <w:spacing w:before="120" w:after="0"/>
        <w:rPr>
          <w:lang w:val="el" w:eastAsia="el"/>
        </w:rPr>
      </w:pPr>
      <w:r>
        <w:rPr>
          <w:lang w:val="el" w:eastAsia="el"/>
        </w:rPr>
        <w:t>β)</w:t>
      </w:r>
      <w:r>
        <w:rPr>
          <w:lang w:val="en" w:eastAsia="en"/>
        </w:rPr>
        <w:tab/>
      </w:r>
      <w:r>
        <w:rPr>
          <w:lang w:val="el" w:eastAsia="el"/>
        </w:rPr>
        <w:t>Η προθεσμία που τέθηκε με την παρ. 1 του άρθρου 7 της υπ’ αρ. 30/003/000/3231/9-08-2018 απόφασης Υφυπουργού Οικονομικών «Όροι, προϋποθέσεις και διαδικασίες ελέγχου για τη συστέγαση και συλλειτουργία ζυθοποιείων με μονάδες παραγωγής ποτών από ζύμωση του κωδικού Σ.Ο. 2206, μονάδες παραγωγής ποτών ελεύθερων αλκοόλης, ως και εμφιάλωσης νερού ανθρώπινης κατανάλωσης» (Β’ 3457) προκειμένου για την ογκομέτρηση των δεξαμενών των ήδη λειτουργούντων ζυθοποιείων που συστεγάζονται και συλλειτουργούν με μονάδες που παράγουν, και εμφιαλώνουν ποτά από ζύμωση του κωδικού Σ.Ο. 2206, ποτά ελεύθερα αλκοόλης ως και μονάδες εμφιάλωσης νερού ανθρώπινης κατανάλωσης.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απόφασης αυτής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29 Απριλίου 2022</w:t>
      </w:r>
    </w:p>
    <w:p>
      <w:pPr>
        <w:spacing w:before="240" w:after="240"/>
        <w:rPr>
          <w:lang w:val="el" w:eastAsia="el"/>
        </w:rPr>
      </w:pPr>
      <w:r>
        <w:rPr>
          <w:lang w:val="el" w:eastAsia="el"/>
        </w:rPr>
        <w:t>Ο Υφυπουργός</w:t>
      </w:r>
    </w:p>
    <w:p>
      <w:pPr>
        <w:spacing w:before="240" w:after="240"/>
        <w:rPr>
          <w:lang w:val="el" w:eastAsia="el"/>
        </w:rPr>
      </w:pPr>
      <w:r>
        <w:rPr>
          <w:b/>
          <w:bCs/>
          <w:lang w:val="el" w:eastAsia="el"/>
        </w:rPr>
        <w:t>ΑΠΟΣΤΟΛΟΣ ΒΕΣΥΡΟΠΟΥΛΟΣ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