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64069 ΕΞ 2022</w:t>
      </w:r>
    </w:p>
    <w:p>
      <w:pPr>
        <w:pStyle w:val="PreambelText"/>
        <w:spacing w:before="240" w:after="240"/>
        <w:rPr>
          <w:lang w:val="el" w:eastAsia="el"/>
        </w:rPr>
      </w:pPr>
      <w:r>
        <w:rPr>
          <w:b/>
          <w:bCs/>
          <w:lang w:val="el" w:eastAsia="el"/>
        </w:rPr>
        <w:t>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Το άρθρο δωδέκατο και δέκατο τέταρτο της από 13.08.2021 Πράξης Νομοθετικού Περιεχομένου (Α’ 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άρθρο 5 του π.δ. 80/2016 «Ανάληψη υποχρεώσεων από τους Διατάκτες» (Α’ 145).</w:t>
      </w:r>
    </w:p>
    <w:p>
      <w:pPr>
        <w:pStyle w:val="PreambelText"/>
        <w:spacing w:before="240" w:after="240"/>
        <w:rPr>
          <w:lang w:val="el" w:eastAsia="el"/>
        </w:rPr>
      </w:pPr>
      <w:r>
        <w:rPr>
          <w:lang w:val="el" w:eastAsia="el"/>
        </w:rPr>
        <w:t>11.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157624 ΕΞ 2021/9-12-2021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5709).</w:t>
      </w:r>
    </w:p>
    <w:p>
      <w:pPr>
        <w:pStyle w:val="PreambelText"/>
        <w:spacing w:before="240" w:after="240"/>
        <w:rPr>
          <w:lang w:val="el" w:eastAsia="el"/>
        </w:rPr>
      </w:pPr>
      <w:r>
        <w:rPr>
          <w:lang w:val="el" w:eastAsia="el"/>
        </w:rPr>
        <w:t>13. Την υπό στοιχεία 33326 ΕΞ 2022/11-3-2022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Ελλάδας»(Β’ 1102).</w:t>
      </w:r>
    </w:p>
    <w:p>
      <w:pPr>
        <w:pStyle w:val="PreambelText"/>
        <w:spacing w:before="240" w:after="240"/>
        <w:rPr>
          <w:lang w:val="el" w:eastAsia="el"/>
        </w:rPr>
      </w:pPr>
      <w:r>
        <w:rPr>
          <w:lang w:val="el" w:eastAsia="el"/>
        </w:rPr>
        <w:t>14. Την υπό στοιχεία Δ.Α.Ε.Φ.Κ.- Κ.Ε./13975/Α325/ 20-8-2021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15.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16. Την υπό στοιχεία 74617 ΕΞ 2021/23-6-2021 (ΑΔΑ: 68ΦΓΗ-ΧΟΨ)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 10.09.2021 (ΑΔΑ: 654ΩΗ-ΔΧ0) (Β’ 4203) και 147036 ΕΞ 2021/22.11.2021 (ΑΔΑ: Ψ9Ρ2Η-8ΨΙ) (Β’ 5424) αποφάσεις.</w:t>
      </w:r>
    </w:p>
    <w:p>
      <w:pPr>
        <w:pStyle w:val="PreambelText"/>
        <w:spacing w:before="240" w:after="240"/>
        <w:rPr>
          <w:lang w:val="el" w:eastAsia="el"/>
        </w:rPr>
      </w:pPr>
      <w:r>
        <w:rPr>
          <w:lang w:val="el" w:eastAsia="el"/>
        </w:rPr>
        <w:t>17. Την υπ’ αρ. 30672/22.03.2022 απόφαση του Υφυπουργού Ανάπτυξης και Επενδύσεων (ΑΔΑ: 6Η1Γ46 ΜΤΛΠ-5ΚΩ).</w:t>
      </w:r>
    </w:p>
    <w:p>
      <w:pPr>
        <w:pStyle w:val="PreambelText"/>
        <w:spacing w:before="240" w:after="240"/>
        <w:rPr>
          <w:lang w:val="el" w:eastAsia="el"/>
        </w:rPr>
      </w:pPr>
      <w:r>
        <w:rPr>
          <w:lang w:val="el" w:eastAsia="el"/>
        </w:rPr>
        <w:t>18.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19.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20. Τα υπ’ αρ. 1418/23-3-2022 και 1667/5-4-2022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21. Το υπό στοιχεία 63404 ΕΞ 2022/11-5-2022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η οποία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23. Την υπό στοιχεία 62946 ΕΞ 2022/10-5-2022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Το γεγονός ότι, από τις διατάξεις της παρούσας δεν προκαλείται επιπλέον δαπάνη στον κρατικό προϋπολογισμό πέραν της δαπάνης ύψους δαπάνης 98.303,00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και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η οποίες έχουν οριοθετηθεί με την υπό στοιχεία Δ.Α.Ε.Φ.Κ.- Κ.Ε./13975/ Α325/20-8-2021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20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(ΑΔΑ:68ΦΓΗ- ΧΟΨ) απόφασης του Υπουργού και του Υφυπουργού Οικονομικών (Β’ 2670) στην αρμόδια Διεύθυνση της Γενικής Γραμματείας Οικονομικής Πολιτικής, όπως τροποποιήθηκε με τις υπό στοιχεία 110065 ΕΞ2021/10.09.2021 (ΑΔΑ: 654ΩΗ-ΔΧ0) (Β’ 4203) και 147036 ΕΞ 2021/22-11-2021 (ΑΔΑ: Ψ9Ρ2Η-8ΨΙ)(Β’ 5424)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 23-06-2021 (ΑΔΑ:68ΦΓΗ-ΧΟΨ)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που έχει χορηγηθεί δυνάμει της υπό στοιχεία ΓΔΟΥ 841/18.08.2021 κοινής απόφασης (Β’ 3853).</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