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ΑΔΑ: 686Υ46ΜΠ3Ζ-0ΟΞ</w:t>
      </w:r>
    </w:p>
    <w:p>
      <w:pPr>
        <w:pStyle w:val="PreambelText"/>
        <w:spacing w:before="240" w:after="240"/>
        <w:rPr>
          <w:lang w:val="el" w:eastAsia="el"/>
        </w:rPr>
      </w:pPr>
      <w:r>
        <w:rPr>
          <w:b/>
          <w:bCs/>
          <w:lang w:val="el" w:eastAsia="el"/>
        </w:rPr>
        <w:t>Φ.Ε.Κ.: B΄ 3698/13.7.2022</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lang w:val="el" w:eastAsia="el"/>
        </w:rPr>
        <w:t xml:space="preserve">1 </w:t>
      </w:r>
      <w:r>
        <w:rPr>
          <w:b/>
          <w:bCs/>
          <w:lang w:val="el" w:eastAsia="el"/>
        </w:rPr>
        <w:t>.ΓΕΝΙΚΗ Δ/ΝΣΗ ΦΟΡΟΛΟΓΙΚΗΣ ΔΙΟΙΚΗΣΗΣ</w:t>
      </w:r>
    </w:p>
    <w:p>
      <w:pPr>
        <w:pStyle w:val="PreambelText"/>
        <w:spacing w:before="240" w:after="240"/>
        <w:rPr>
          <w:lang w:val="el" w:eastAsia="el"/>
        </w:rPr>
      </w:pPr>
      <w:r>
        <w:rPr>
          <w:b/>
          <w:bCs/>
          <w:lang w:val="el" w:eastAsia="el"/>
        </w:rPr>
        <w:t>ΔΙΕΥΘΥΝΣΗ ΕΛΕΓΧΩΝ</w:t>
      </w:r>
    </w:p>
    <w:p>
      <w:pPr>
        <w:pStyle w:val="Heading1"/>
        <w:spacing w:before="240" w:after="240"/>
        <w:rPr>
          <w:lang w:val="el" w:eastAsia="el"/>
        </w:rPr>
      </w:pPr>
      <w:r>
        <w:rPr>
          <w:rStyle w:val="hierarchy-num"/>
          <w:b/>
          <w:bCs/>
          <w:lang w:val="el" w:eastAsia="el"/>
        </w:rPr>
        <w:t>ΤΜΗΜΑ Θ΄</w:t>
      </w:r>
    </w:p>
    <w:p>
      <w:pPr>
        <w:spacing w:before="240" w:after="240"/>
        <w:rPr>
          <w:lang w:val="el" w:eastAsia="el"/>
        </w:rPr>
      </w:pPr>
      <w:r>
        <w:rPr>
          <w:b/>
          <w:bCs/>
          <w:lang w:val="el" w:eastAsia="el"/>
        </w:rPr>
        <w:t>Ταχ. Δ/νση : Χανδρή 1 &amp; Θεσσαλονίκης</w:t>
      </w:r>
    </w:p>
    <w:p>
      <w:pPr>
        <w:spacing w:before="240" w:after="240"/>
        <w:rPr>
          <w:lang w:val="el" w:eastAsia="el"/>
        </w:rPr>
      </w:pPr>
      <w:r>
        <w:rPr>
          <w:b/>
          <w:bCs/>
          <w:lang w:val="el" w:eastAsia="el"/>
        </w:rPr>
        <w:t>Ταχ. Κώδ. : 183 46 Μοσχάτο</w:t>
      </w:r>
    </w:p>
    <w:p>
      <w:pPr>
        <w:spacing w:before="240" w:after="240"/>
        <w:rPr>
          <w:lang w:val="el" w:eastAsia="el"/>
        </w:rPr>
      </w:pPr>
      <w:r>
        <w:rPr>
          <w:b/>
          <w:bCs/>
          <w:lang w:val="el" w:eastAsia="el"/>
        </w:rPr>
        <w:t>Τηλέφωνο : 210 4802627, 2275, 2316</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d.eleg@aade.gr</w:t>
        </w:r>
      </w:hyperlink>
    </w:p>
    <w:p>
      <w:pPr>
        <w:spacing w:before="240" w:after="240"/>
        <w:rPr>
          <w:lang w:val="el" w:eastAsia="el"/>
        </w:rPr>
      </w:pPr>
      <w:r>
        <w:rPr>
          <w:b/>
          <w:bCs/>
          <w:lang w:val="el" w:eastAsia="el"/>
        </w:rPr>
        <w:t>Url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 xml:space="preserve">2 </w:t>
      </w:r>
      <w:r>
        <w:rPr>
          <w:b/>
          <w:bCs/>
          <w:lang w:val="el" w:eastAsia="el"/>
        </w:rPr>
        <w:t>.ΓΕΝΙΚΗ Δ/ΝΣΗ ΑΝΘΡΩΠΙΝΟΥ</w:t>
      </w:r>
    </w:p>
    <w:p>
      <w:pPr>
        <w:spacing w:before="240" w:after="240"/>
        <w:rPr>
          <w:lang w:val="el" w:eastAsia="el"/>
        </w:rPr>
      </w:pPr>
      <w:r>
        <w:rPr>
          <w:b/>
          <w:bCs/>
          <w:lang w:val="el" w:eastAsia="el"/>
        </w:rPr>
        <w:t>ΔΥΝΑΜΙΚΟΥ ΚΑΙ ΟΡΓΑΝΩΣΗΣ</w:t>
      </w:r>
    </w:p>
    <w:p>
      <w:pPr>
        <w:spacing w:before="240" w:after="240"/>
        <w:rPr>
          <w:lang w:val="el" w:eastAsia="el"/>
        </w:rPr>
      </w:pPr>
      <w:r>
        <w:rPr>
          <w:b/>
          <w:bCs/>
          <w:lang w:val="el" w:eastAsia="el"/>
        </w:rPr>
        <w:t>ΔΙΕΥΘΥΝΣΗ ΟΡΓΑΝΩΣΗΣ</w:t>
      </w:r>
    </w:p>
    <w:p>
      <w:pPr>
        <w:pStyle w:val="Heading1"/>
        <w:spacing w:before="240" w:after="240"/>
        <w:rPr>
          <w:lang w:val="el" w:eastAsia="el"/>
        </w:rPr>
      </w:pPr>
      <w:r>
        <w:rPr>
          <w:b/>
          <w:bCs/>
          <w:lang w:val="el" w:eastAsia="el"/>
        </w:rPr>
        <w:t>ΤΜΗΜΑ Α΄</w:t>
      </w:r>
      <w:r>
        <w:rPr>
          <w:b/>
          <w:bCs/>
          <w:lang w:val="el" w:eastAsia="el"/>
        </w:rPr>
        <w:t xml:space="preserve"> </w:t>
      </w:r>
    </w:p>
    <w:p>
      <w:pPr>
        <w:pStyle w:val="Heading1"/>
        <w:spacing w:before="240" w:after="240"/>
        <w:rPr>
          <w:lang w:val="el" w:eastAsia="el"/>
        </w:rPr>
      </w:pPr>
      <w:r>
        <w:rPr>
          <w:b/>
          <w:bCs/>
          <w:lang w:val="el" w:eastAsia="el"/>
        </w:rPr>
        <w:t>ΠΡΟΣ: ΠΙΝΑΚΑ ΑΠΟΔΕΚΤΩΝ</w:t>
      </w:r>
    </w:p>
    <w:p>
      <w:pPr>
        <w:spacing w:before="240" w:after="240"/>
        <w:rPr>
          <w:lang w:val="el" w:eastAsia="el"/>
        </w:rPr>
      </w:pPr>
      <w:r>
        <w:rPr>
          <w:b/>
          <w:bCs/>
          <w:lang w:val="el" w:eastAsia="el"/>
        </w:rPr>
        <w:t>ΘΕΜΑ: Τροποποίηση της υπό στοιχεία Α.1169/21.7.2021 απόφασης του Διοικητή της Ανεξάρτητης Αρχής Δημοσίων Εσόδων (ΑΑΔΕ) «Καθορισμός του τρόπου, των διαδικασιών και των οργάνων για την εφαρμογή του άρθρου 13A του ν.2523/1997, για την αναστολή λειτουργίας επαγγελματικής εγκατάστασης, την επιβολή της ειδικής χρηματικής κύρωσης και του ειδικού προστίμου από τα όργανα της Ανεξάρτητης Αρχής Δημοσίων Εσόδων» (Β΄ 3294).</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13Α του ν.2523/1997 «Διοικητικές και ποινικές κυρώσεις στη φορολογική νομοθεσία και άλλες διατάξεις» (Α΄ 179) και ειδικότερα της περ. β΄ της παρ. 13 αυτού και του άρθρου 100 του ν.4714/2020 «Φορολογικές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 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 (Α΄ 148), β) του ν.4174/2013 «Φορολογικές διαδικασίες και άλλες διατάξεις» (Α΄ 170) και ιδίως των άρθρων 4, 25, 28, 37, 54ΣΤ, 62, 63 και της παρ. 5 του άρθρου 66 αυτού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1,2,7,13,14,17,19 και 41 αυτού.</w:t>
      </w:r>
    </w:p>
    <w:p>
      <w:pPr>
        <w:spacing w:before="240" w:after="240"/>
        <w:rPr>
          <w:lang w:val="el" w:eastAsia="el"/>
        </w:rPr>
      </w:pPr>
      <w:r>
        <w:rPr>
          <w:b/>
          <w:bCs/>
          <w:lang w:val="el" w:eastAsia="el"/>
        </w:rPr>
        <w:t xml:space="preserve">2.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b/>
          <w:bCs/>
          <w:lang w:val="el" w:eastAsia="el"/>
        </w:rPr>
        <w:t xml:space="preserve">3. </w:t>
      </w:r>
      <w:r>
        <w:rPr>
          <w:b/>
          <w:bCs/>
          <w:lang w:val="el" w:eastAsia="el"/>
        </w:rPr>
        <w:t>Την υπ’ αρ. 1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και υπό στοιχεία 5294 ΕΞ 2020/17.01.2020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b/>
          <w:bCs/>
          <w:lang w:val="el" w:eastAsia="el"/>
        </w:rPr>
        <w:t xml:space="preserve">4. </w:t>
      </w:r>
      <w:r>
        <w:rPr>
          <w:b/>
          <w:bCs/>
          <w:lang w:val="el" w:eastAsia="el"/>
        </w:rPr>
        <w:t>Την υπό στοιχεία Δ.ΟΡΓ.Α 1115805 ΕΞ2017/31.07.2017 απόφαση του Διοικητή της Ανεξάρτητης Αρχής Δημοσίων Εσόδων «Μεταβίβαση αρμοδιοτήτων και εξουσιοδότηση υπογραφής “Mε εντολή Διοικητή” σε όργανα της Φορολογικής Διοίκησης» (Β΄ 2743).</w:t>
      </w:r>
    </w:p>
    <w:p>
      <w:pPr>
        <w:spacing w:before="240" w:after="240"/>
        <w:rPr>
          <w:lang w:val="el" w:eastAsia="el"/>
        </w:rPr>
      </w:pPr>
      <w:r>
        <w:rPr>
          <w:b/>
          <w:bCs/>
          <w:lang w:val="el" w:eastAsia="el"/>
        </w:rPr>
        <w:t xml:space="preserve">5. </w:t>
      </w:r>
      <w:r>
        <w:rPr>
          <w:b/>
          <w:bCs/>
          <w:lang w:val="el" w:eastAsia="el"/>
        </w:rPr>
        <w:t>Τις συστατικές πράξεις των Δ.Ο.Υ., όπως ισχύουν, στις οποίες καθορίζεται και η χωρική αρμοδιότητα αυτών, καθώς και την υπό στοιχεία Δ.ΟΡΓ.Α 1101923 ΕΞ 2016/06.07.2016 απόφαση του Γενικού Γραμματέα Δημοσίων Εσόδων του Υπουργείου Οικονομικών «Ανακαθορισμός της κατά τόπον αρμοδιότητας των Δ.Ο.Υ.» (Β΄ 2108).</w:t>
      </w:r>
    </w:p>
    <w:p>
      <w:pPr>
        <w:spacing w:before="240" w:after="240"/>
        <w:rPr>
          <w:lang w:val="el" w:eastAsia="el"/>
        </w:rPr>
      </w:pPr>
      <w:r>
        <w:rPr>
          <w:b/>
          <w:bCs/>
          <w:lang w:val="el" w:eastAsia="el"/>
        </w:rPr>
        <w:t xml:space="preserve">6. </w:t>
      </w:r>
      <w:r>
        <w:rPr>
          <w:b/>
          <w:bCs/>
          <w:lang w:val="el" w:eastAsia="el"/>
        </w:rPr>
        <w:t>Την υπ’ αρ. 1135781/4484/17.12.1997 κοινή απόφαση των Υπουργών Οικονομικών και Δημόσιας Τάξης «Τρόπος και διαδικασία εφαρμογής των διατάξεων του ν.2523/1997 (Α΄179) για την αναστολή λειτουργίας επαγγελματικών εγκαταστάσεων επιτηδευματιών» (Β΄6), όπως τροποποιήθηκε με την υπό στοιχεία 1106210/3960/ΔΕ-Γ’/07.11.2000 (Β΄1442) όμοια, σε συνδυασμό με την υποπαρ. γ΄ της παρ. 3 του άρθρου 41 του ν. 4389/2016.</w:t>
      </w:r>
    </w:p>
    <w:p>
      <w:pPr>
        <w:spacing w:before="240" w:after="240"/>
        <w:rPr>
          <w:lang w:val="el" w:eastAsia="el"/>
        </w:rPr>
      </w:pPr>
      <w:r>
        <w:rPr>
          <w:b/>
          <w:bCs/>
          <w:lang w:val="el" w:eastAsia="el"/>
        </w:rPr>
        <w:t xml:space="preserve">7. </w:t>
      </w:r>
      <w:r>
        <w:rPr>
          <w:b/>
          <w:bCs/>
          <w:lang w:val="el" w:eastAsia="el"/>
        </w:rPr>
        <w:t>Την υπό στοιχεία Α.1166/16.07.2021 κοινή απόφαση του Υφυπουργού Οικονομικών και του Διοικητή της Ανεξάρτητης Αρχής Δημοσίων Εσόδων (ΑΑΔΕ) «Προσδιορισμός κατηγοριών υπόχρεων για την επιβολή της ειδικής χρηματικής κύρωσης της παρ. 8 του άρθρου 13 Α του ν.2523/1997, του είδους του φορολογικού ελέγχου στο πλαίσιο του οποίου επιβάλλεται το μέτρο της αναστολής λειτουργίας επαγγελματικής εγκατάστασης, το ειδικό πρόστιμο, η ειδική χρηματική κύρωση και κάθε ειδικότερου θέματος» (Β΄3193).</w:t>
      </w:r>
    </w:p>
    <w:p>
      <w:pPr>
        <w:spacing w:before="240" w:after="240"/>
        <w:rPr>
          <w:lang w:val="el" w:eastAsia="el"/>
        </w:rPr>
      </w:pPr>
      <w:r>
        <w:rPr>
          <w:b/>
          <w:bCs/>
          <w:lang w:val="el" w:eastAsia="el"/>
        </w:rPr>
        <w:t xml:space="preserve">8. </w:t>
      </w:r>
      <w:r>
        <w:rPr>
          <w:b/>
          <w:bCs/>
          <w:lang w:val="el" w:eastAsia="el"/>
        </w:rPr>
        <w:t>Την υπό στοιχεία Α.1169/21.07.2021 απόφαση του Διοικητή της Ανεξάρτητης Αρχής Δημοσίων Εσόδων (ΑΑΔΕ) «Καθορισμός του τρόπου, των διαδικασιών και των οργάνων για την εφαρμογή του άρθρου 13A του ν.2523/1997, για την αναστολή λειτουργίας επαγγελματικής εγκατάστασης, την επιβολή της ειδικής χρηματικής κύρωσης και του ειδικού προστίμου από τα όργανα της Ανεξάρτητης Αρχής Δημοσίων Εσόδων» (Β΄ 3294).</w:t>
      </w:r>
    </w:p>
    <w:p>
      <w:pPr>
        <w:spacing w:before="240" w:after="240"/>
        <w:rPr>
          <w:lang w:val="el" w:eastAsia="el"/>
        </w:rPr>
      </w:pPr>
      <w:r>
        <w:rPr>
          <w:b/>
          <w:bCs/>
          <w:lang w:val="el" w:eastAsia="el"/>
        </w:rPr>
        <w:t xml:space="preserve">9. </w:t>
      </w:r>
      <w:r>
        <w:rPr>
          <w:b/>
          <w:bCs/>
          <w:lang w:val="el" w:eastAsia="el"/>
        </w:rPr>
        <w:t>Την ανάγκη τροποποίησης της οριζόμενης στο άρθρο 5 της υπό στοιχεία Α.1169/21.07.2021 (Β΄ 3294) απόφασης του Διοικητή της Ανεξάρτητης Αρχής Δημοσίων Εσόδων (ΑΑΔΕ) διαδικασίας, σχετικά με την έκδοση απόφασης του Διοικητή της ΑΑΔΕ για την αναστολή λειτουργίας επαγγελματικής εγκατάστασης σε περίπτωση παραβίασης ή παραποίησης ή επέμβασης φορολογικών ηλεκτρονικών μηχανισμών.</w:t>
      </w:r>
    </w:p>
    <w:p>
      <w:pPr>
        <w:spacing w:before="240" w:after="240"/>
        <w:rPr>
          <w:lang w:val="el" w:eastAsia="el"/>
        </w:rPr>
      </w:pPr>
      <w:r>
        <w:rPr>
          <w:b/>
          <w:bCs/>
          <w:lang w:val="el" w:eastAsia="el"/>
        </w:rPr>
        <w:t xml:space="preserve">10.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αποφασίζουμε: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Τροποποιούμε την υπό στοιχεία Α.1169/21.07.2021 απόφαση του Διοικητή της Ανεξάρτητης Αρχής Δημοσίων Εσόδων (ΑΑΔΕ) «Καθορισμός του τρόπου, των διαδικασιών και των οργάνων για την εφαρμογή του άρθρου 13A του ν.2523/1997, για την αναστολή λειτουργίας επαγγελματικής εγκατάστασης, την επιβολή της ειδικής χρηματικής κύρωσης και του ειδικού προστίμου από τα όργανα της Ανεξάρτητης Αρχής Δημοσίων Εσόδων» (Β΄ 3294), ως ακολούθως :</w:t>
      </w:r>
    </w:p>
    <w:p>
      <w:pPr>
        <w:spacing w:before="240" w:after="240"/>
        <w:rPr>
          <w:lang w:val="el" w:eastAsia="el"/>
        </w:rPr>
      </w:pPr>
      <w:r>
        <w:rPr>
          <w:b/>
          <w:bCs/>
          <w:lang w:val="el" w:eastAsia="el"/>
        </w:rPr>
        <w:t>Το πέμπτο και το έκτο εδάφιο της παρ. 2 του άρθρου 5 της υπό στοιχεία Α.1169/2021 απόφασης του Διοικητή της ΑΑΔΕ αντικαθίστανται, ως εξής : «Ο Προϊστάμενος της υπηρεσίας της οποίας οι υπάλληλοι διενεργούν τον έλεγχο, σύμφωνα με τα ανωτέρω και με την επιφύλαξη των οριζομένων στο άρθρο 9 της παρούσας, αποστέλλει αμελλητί στη Διεύθυνση Ελέγχων της Γενικής Διεύθυνσης Φορολογικής Διοίκησης της ΑΑΔΕ έγγραφο, στο οποίο παρατίθενται τα οριζόμενα σχετικά με την εφαρμογή του δευτέρου εδαφίου της περ. γ΄ της παρ. 3 του άρθρου 13Α του ν.2523/1997, και φάκελο με την έκθεση ελέγχου, την πράξη επιβολής προστίμου του άρθρου 54ΣΤ του ν.4174/2013, τις υποβληθείσες απόψεις του υπαίτιου για την επιβολή του μέτρου της αναστολής λειτουργίας της επαγγελματικής εγκατάστασης και κάθε πρόσφορο στοιχείο για την υπόθεση. Ο Προϊστάμενος της Διεύθυνσης Ελέγχων λαμβάνοντας υπόψη τα ανωτέρω, εισηγείται, με τη σύμφωνη γνώμη του Προϊστάμενου της Γενικής Διεύθυνσης Φορολογικής Διοίκησης της ΑΑΔΕ, για τη διάρκεια της αναστολής λειτουργίας επαγγελματικής εγκατάστασης στον Διοικητή της ΑΑΔΕ».</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Τα οριζόμενα στην παρ. 2 του άρθρου 5 της υπό στοιχεία Α.1169/2021 απόφασης του Διοικητή της Ανεξάρτητης Αρχής Δημοσίων Εσόδων, όπως αυτή τροποποιείται με την παρούσα απόφαση, εφαρμόζονται και για υποθέσεις που υποβλήθηκαν σύμφωνα με τα οριζόμενα στο άρθρο 5 της υπό στοιχεία Α.1169/2021 απόφασης του Διοικητή της ΑΑΔΕ μέχρι τη δημοσίευση της παρούσας, χωρίς να απαιτείται η αποστολή του οριζόμενου στην παρ. 1 της παρούσας απόφασης εγγράφου.</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 xml:space="preserve">ΠΙΝΑΚΑΣ ΔΙΑΝΟΜΗΣ </w:t>
      </w:r>
      <w:r>
        <w:rPr>
          <w:b/>
          <w:bCs/>
          <w:u w:val="single"/>
          <w:lang w:val="el" w:eastAsia="el"/>
        </w:rPr>
        <w:t>:</w:t>
      </w:r>
    </w:p>
    <w:p>
      <w:pPr>
        <w:spacing w:before="240" w:after="240"/>
        <w:rPr>
          <w:lang w:val="el" w:eastAsia="el"/>
        </w:rPr>
      </w:pPr>
      <w:r>
        <w:rPr>
          <w:b/>
          <w:bCs/>
          <w:u w:val="single"/>
          <w:lang w:val="el" w:eastAsia="el"/>
        </w:rPr>
        <w:t>ΑΠΟΔΕΚΤΕΣ ΓΙΑ ΕΝΕΡΓΕΙΑ</w:t>
      </w:r>
    </w:p>
    <w:p>
      <w:pPr>
        <w:spacing w:before="240" w:after="240"/>
        <w:rPr>
          <w:lang w:val="el" w:eastAsia="el"/>
        </w:rPr>
      </w:pPr>
      <w:r>
        <w:rPr>
          <w:b/>
          <w:bCs/>
          <w:lang w:val="el" w:eastAsia="el"/>
        </w:rPr>
        <w:t xml:space="preserve">I. </w:t>
      </w:r>
      <w:r>
        <w:rPr>
          <w:b/>
          <w:bCs/>
          <w:lang w:val="el" w:eastAsia="el"/>
        </w:rPr>
        <w:t>Εθνικό Τυπογραφείο για δημοσίευση στην Εφημερίδα της Κυβέρνησης (στην ηλεκτρονική διεύθυνση</w:t>
      </w:r>
      <w:hyperlink r:id="rId6" w:history="1">
        <w:r>
          <w:rPr>
            <w:rStyle w:val="Hyperlink"/>
            <w:b/>
            <w:bCs/>
            <w:color w:val="0000EE"/>
            <w:u w:color="0000EE"/>
            <w:lang w:val="el" w:eastAsia="el"/>
          </w:rPr>
          <w:t>webmaster.et@et.gr</w:t>
        </w:r>
        <w:r>
          <w:rPr>
            <w:rStyle w:val="Hyperlink"/>
            <w:b/>
            <w:bCs/>
            <w:color w:val="0000EE"/>
            <w:u w:color="0000EE"/>
            <w:lang w:val="el" w:eastAsia="el"/>
          </w:rPr>
          <w:t>)</w:t>
        </w:r>
      </w:hyperlink>
    </w:p>
    <w:p>
      <w:pPr>
        <w:spacing w:before="240" w:after="240"/>
        <w:rPr>
          <w:lang w:val="el" w:eastAsia="el"/>
        </w:rPr>
      </w:pPr>
      <w:r>
        <w:rPr>
          <w:b/>
          <w:bCs/>
          <w:lang w:val="el" w:eastAsia="el"/>
        </w:rPr>
        <w:t xml:space="preserve">II. </w:t>
      </w:r>
      <w:r>
        <w:rPr>
          <w:b/>
          <w:bCs/>
          <w:u w:val="single"/>
          <w:lang w:val="el" w:eastAsia="el"/>
        </w:rPr>
        <w:t>ΑΝΕΞΑΡΤΗΤΗ ΑΡΧΗ ΔΗΜΟΣΙΩΝ ΕΣΟΔΩΝ (Α.Α.Δ.Ε.)</w:t>
      </w:r>
    </w:p>
    <w:p>
      <w:pPr>
        <w:spacing w:before="240" w:after="240"/>
        <w:rPr>
          <w:lang w:val="el" w:eastAsia="el"/>
        </w:rPr>
      </w:pPr>
      <w:r>
        <w:rPr>
          <w:b/>
          <w:bCs/>
          <w:lang w:val="el" w:eastAsia="el"/>
        </w:rPr>
        <w:t xml:space="preserve">1. </w:t>
      </w:r>
      <w:r>
        <w:rPr>
          <w:b/>
          <w:bCs/>
          <w:lang w:val="el" w:eastAsia="el"/>
        </w:rPr>
        <w:t>Γενική Διεύθυνση Φορολογικής Διοίκησης (Γ.Δ.Φ.Δ.)</w:t>
      </w:r>
    </w:p>
    <w:p>
      <w:pPr>
        <w:pStyle w:val="StructureList1"/>
        <w:spacing w:before="120" w:after="0"/>
        <w:rPr>
          <w:lang w:val="el" w:eastAsia="el"/>
        </w:rPr>
      </w:pPr>
      <w:r>
        <w:rPr>
          <w:b/>
          <w:bCs/>
          <w:lang w:val="el" w:eastAsia="el"/>
        </w:rPr>
        <w:t>α)</w:t>
      </w:r>
      <w:r>
        <w:rPr>
          <w:b/>
          <w:bCs/>
          <w:lang w:val="en" w:eastAsia="en"/>
        </w:rPr>
        <w:tab/>
      </w:r>
      <w:r>
        <w:rPr>
          <w:b/>
          <w:bCs/>
          <w:lang w:val="el" w:eastAsia="el"/>
        </w:rPr>
        <w:t>Προϊσταμένους των Δημόσιων Οικονομικών Υπηρεσιών (Δ.Ο.Υ.)</w:t>
      </w:r>
    </w:p>
    <w:p>
      <w:pPr>
        <w:pStyle w:val="StructureList1"/>
        <w:spacing w:before="120" w:after="0"/>
        <w:rPr>
          <w:lang w:val="el" w:eastAsia="el"/>
        </w:rPr>
      </w:pPr>
      <w:r>
        <w:rPr>
          <w:b/>
          <w:bCs/>
          <w:lang w:val="el" w:eastAsia="el"/>
        </w:rPr>
        <w:t>β)</w:t>
      </w:r>
      <w:r>
        <w:rPr>
          <w:b/>
          <w:bCs/>
          <w:lang w:val="en" w:eastAsia="en"/>
        </w:rPr>
        <w:tab/>
      </w:r>
      <w:r>
        <w:rPr>
          <w:b/>
          <w:bCs/>
          <w:lang w:val="el" w:eastAsia="el"/>
        </w:rPr>
        <w:t>Κέντρο Ελέγχου φορολογουμένων μεγάλου Πλούτου (Κ.Ε.ΦΟ.ΜΕ.Π.)</w:t>
      </w:r>
    </w:p>
    <w:p>
      <w:pPr>
        <w:pStyle w:val="StructureList1"/>
        <w:spacing w:before="120" w:after="0"/>
        <w:rPr>
          <w:lang w:val="el" w:eastAsia="el"/>
        </w:rPr>
      </w:pPr>
      <w:r>
        <w:rPr>
          <w:b/>
          <w:bCs/>
          <w:lang w:val="el" w:eastAsia="el"/>
        </w:rPr>
        <w:t>γ)</w:t>
      </w:r>
      <w:r>
        <w:rPr>
          <w:b/>
          <w:bCs/>
          <w:lang w:val="en" w:eastAsia="en"/>
        </w:rPr>
        <w:tab/>
      </w:r>
      <w:r>
        <w:rPr>
          <w:b/>
          <w:bCs/>
          <w:lang w:val="el" w:eastAsia="el"/>
        </w:rPr>
        <w:t>Κέντρο Ελέγχου Μεγάλων Επιχειρήσεων (Κ.Ε.ΜΕ.ΕΠ.)</w:t>
      </w:r>
    </w:p>
    <w:p>
      <w:pPr>
        <w:spacing w:before="240" w:after="240"/>
        <w:rPr>
          <w:lang w:val="el" w:eastAsia="el"/>
        </w:rPr>
      </w:pPr>
      <w:r>
        <w:rPr>
          <w:b/>
          <w:bCs/>
          <w:lang w:val="el" w:eastAsia="el"/>
        </w:rPr>
        <w:t xml:space="preserve">2. </w:t>
      </w:r>
      <w:r>
        <w:rPr>
          <w:b/>
          <w:bCs/>
          <w:lang w:val="el" w:eastAsia="el"/>
        </w:rPr>
        <w:t>Υπηρεσίες Ερευνών και Διασφάλισης Δημοσίων Εσόδων (Υ.Ε.Δ.Δ.Ε.)</w:t>
      </w:r>
    </w:p>
    <w:p>
      <w:pPr>
        <w:spacing w:before="240" w:after="240"/>
        <w:rPr>
          <w:lang w:val="el" w:eastAsia="el"/>
        </w:rPr>
      </w:pPr>
      <w:r>
        <w:rPr>
          <w:b/>
          <w:bCs/>
          <w:lang w:val="el" w:eastAsia="el"/>
        </w:rPr>
        <w:t xml:space="preserve">3. </w:t>
      </w:r>
      <w:r>
        <w:rPr>
          <w:b/>
          <w:bCs/>
          <w:lang w:val="el" w:eastAsia="el"/>
        </w:rPr>
        <w:t>Γενική Διεύθυνση Ηλεκτρονικής Διακυβέρνησης (Γ.Δ.ΗΛΕ.Δ.)</w:t>
      </w:r>
    </w:p>
    <w:p>
      <w:pPr>
        <w:spacing w:before="240" w:after="240"/>
        <w:rPr>
          <w:lang w:val="el" w:eastAsia="el"/>
        </w:rPr>
      </w:pPr>
      <w:r>
        <w:rPr>
          <w:b/>
          <w:bCs/>
          <w:lang w:val="el" w:eastAsia="el"/>
        </w:rPr>
        <w:t>Διεύθυνση Στρατηγικής Τεχνολογιών Πληροφορικής (με την παράκληση να αναρτηθεί: α) στην ιστοσελίδα της Ανεξάρτητης Αρχής Δημοσίων Εσόδων, ύστερα από προηγούμενη επικοινωνία και συνεννόηση με το Αυτοτελές Τμήμα Συντονισμού Μεταρρυθμιστικών Δράσεων και Επικοινωνίας και β) στην Ηλεκτρονική Βιβλιοθήκη)</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b/>
          <w:bCs/>
          <w:lang w:val="el" w:eastAsia="el"/>
        </w:rPr>
        <w:t xml:space="preserve">1. </w:t>
      </w:r>
      <w:r>
        <w:rPr>
          <w:b/>
          <w:bCs/>
          <w:lang w:val="el" w:eastAsia="el"/>
        </w:rPr>
        <w:t>Αρχηγείο Ελληνικής Αστυνομίας- Π. Κανελλοπούλου 4, Τ.Κ. 101 77</w:t>
      </w:r>
    </w:p>
    <w:p>
      <w:pPr>
        <w:spacing w:before="240" w:after="240"/>
        <w:rPr>
          <w:lang w:val="el" w:eastAsia="el"/>
        </w:rPr>
      </w:pPr>
      <w:r>
        <w:rPr>
          <w:b/>
          <w:bCs/>
          <w:lang w:val="el" w:eastAsia="el"/>
        </w:rPr>
        <w:t xml:space="preserve">2. </w:t>
      </w:r>
      <w:r>
        <w:rPr>
          <w:b/>
          <w:bCs/>
          <w:lang w:val="el" w:eastAsia="el"/>
        </w:rPr>
        <w:t>Διεύθυνση Οικονομικής Αστυνομίας -Λ. Αλεξάνδρας 173, Τ.Κ. 115 22</w:t>
      </w:r>
    </w:p>
    <w:p>
      <w:pPr>
        <w:spacing w:before="240" w:after="240"/>
        <w:rPr>
          <w:lang w:val="el" w:eastAsia="el"/>
        </w:rPr>
      </w:pPr>
      <w:r>
        <w:rPr>
          <w:b/>
          <w:bCs/>
          <w:lang w:val="el" w:eastAsia="el"/>
        </w:rPr>
        <w:t xml:space="preserve">3. </w:t>
      </w:r>
      <w:r>
        <w:rPr>
          <w:b/>
          <w:bCs/>
          <w:u w:val="single"/>
          <w:lang w:val="el" w:eastAsia="el"/>
        </w:rPr>
        <w:t>ΑΝΕΞΑΡΤΗΤΗ ΑΡΧΗ ΔΗΜΟΣΙΩΝ ΕΣΟΔΩΝ (Α.Α.Δ.Ε.)</w:t>
      </w:r>
    </w:p>
    <w:p>
      <w:pPr>
        <w:spacing w:before="240" w:after="240"/>
        <w:rPr>
          <w:lang w:val="el" w:eastAsia="el"/>
        </w:rPr>
      </w:pPr>
      <w:r>
        <w:rPr>
          <w:b/>
          <w:bCs/>
          <w:lang w:val="el" w:eastAsia="el"/>
        </w:rPr>
        <w:t>α)Αποδέκτες του Πίνακα Α΄ (αριθ. 1και 4)</w:t>
      </w:r>
    </w:p>
    <w:p>
      <w:pPr>
        <w:spacing w:before="240" w:after="240"/>
        <w:rPr>
          <w:lang w:val="el" w:eastAsia="el"/>
        </w:rPr>
      </w:pPr>
      <w:r>
        <w:rPr>
          <w:b/>
          <w:bCs/>
          <w:lang w:val="el" w:eastAsia="el"/>
        </w:rPr>
        <w:t>β)Αποδέκτες του Πίνακα Β΄ (αριθ. 1,2,3,4)</w:t>
      </w:r>
    </w:p>
    <w:p>
      <w:pPr>
        <w:spacing w:before="240" w:after="240"/>
        <w:rPr>
          <w:lang w:val="el" w:eastAsia="el"/>
        </w:rPr>
      </w:pPr>
      <w:r>
        <w:rPr>
          <w:b/>
          <w:bCs/>
          <w:lang w:val="el" w:eastAsia="el"/>
        </w:rPr>
        <w:t>γ)Αποδέκτες του Πίνακα Γ΄ (αριθ. 1,2,5)</w:t>
      </w:r>
    </w:p>
    <w:p>
      <w:pPr>
        <w:pStyle w:val="StructureList1"/>
        <w:spacing w:before="120" w:after="0"/>
        <w:rPr>
          <w:lang w:val="el" w:eastAsia="el"/>
        </w:rPr>
      </w:pPr>
      <w:r>
        <w:rPr>
          <w:b/>
          <w:bCs/>
          <w:lang w:val="el" w:eastAsia="el"/>
        </w:rPr>
        <w:t>δ)</w:t>
      </w:r>
      <w:r>
        <w:rPr>
          <w:b/>
          <w:bCs/>
          <w:lang w:val="en" w:eastAsia="en"/>
        </w:rPr>
        <w:tab/>
      </w:r>
      <w:r>
        <w:rPr>
          <w:b/>
          <w:bCs/>
          <w:lang w:val="el" w:eastAsia="el"/>
        </w:rPr>
        <w:t>Αποδέκτες Πίνακα Ζ΄</w:t>
      </w:r>
    </w:p>
    <w:p>
      <w:pPr>
        <w:spacing w:before="240" w:after="240"/>
        <w:rPr>
          <w:lang w:val="el" w:eastAsia="el"/>
        </w:rPr>
      </w:pPr>
      <w:r>
        <w:rPr>
          <w:b/>
          <w:bCs/>
          <w:lang w:val="el" w:eastAsia="el"/>
        </w:rPr>
        <w:t xml:space="preserve">(αριθ. 1.ΠΟΕ Δ.Ο.Υ. και 7.Περιοδικό "Φορολογική Επιθεώρηση" [με την παράκληση να δημοσιευθεί και να αναρτηθεί στην ιστοσελίδα: </w:t>
      </w:r>
      <w:hyperlink r:id="rId7" w:history="1">
        <w:r>
          <w:rPr>
            <w:rStyle w:val="Hyperlink"/>
            <w:b/>
            <w:bCs/>
            <w:color w:val="0000EE"/>
            <w:u w:color="0000EE"/>
            <w:lang w:val="el" w:eastAsia="el"/>
          </w:rPr>
          <w:t>www.poedoy.gr</w:t>
        </w:r>
      </w:hyperlink>
      <w:r>
        <w:rPr>
          <w:b/>
          <w:bCs/>
          <w:lang w:val="el" w:eastAsia="el"/>
        </w:rPr>
        <w:t>] )</w:t>
      </w:r>
    </w:p>
    <w:p>
      <w:pPr>
        <w:pStyle w:val="StructureList1"/>
        <w:spacing w:before="120" w:after="0"/>
        <w:rPr>
          <w:lang w:val="el" w:eastAsia="el"/>
        </w:rPr>
      </w:pPr>
      <w:r>
        <w:rPr>
          <w:b/>
          <w:bCs/>
          <w:lang w:val="el" w:eastAsia="el"/>
        </w:rPr>
        <w:t>ε)</w:t>
      </w:r>
      <w:r>
        <w:rPr>
          <w:b/>
          <w:bCs/>
          <w:lang w:val="en" w:eastAsia="en"/>
        </w:rPr>
        <w:tab/>
      </w:r>
      <w:r>
        <w:rPr>
          <w:b/>
          <w:bCs/>
          <w:lang w:val="el" w:eastAsia="el"/>
        </w:rPr>
        <w:t>Αποδέκτες Πίνακα Η΄(εκτός των αρ. 4, 10 και 11)</w:t>
      </w:r>
    </w:p>
    <w:p>
      <w:pPr>
        <w:pStyle w:val="StructureList1"/>
        <w:spacing w:before="120" w:after="0"/>
        <w:rPr>
          <w:lang w:val="el" w:eastAsia="el"/>
        </w:rPr>
      </w:pPr>
      <w:r>
        <w:rPr>
          <w:b/>
          <w:bCs/>
          <w:lang w:val="el" w:eastAsia="el"/>
        </w:rPr>
        <w:t>στ)</w:t>
      </w:r>
      <w:r>
        <w:rPr>
          <w:b/>
          <w:bCs/>
          <w:lang w:val="en" w:eastAsia="en"/>
        </w:rPr>
        <w:tab/>
      </w:r>
      <w:r>
        <w:rPr>
          <w:b/>
          <w:bCs/>
          <w:lang w:val="el" w:eastAsia="el"/>
        </w:rPr>
        <w:t>Αποδέκτες του Πίνακα Ι’ (αριθ. 4)</w:t>
      </w:r>
    </w:p>
    <w:p>
      <w:pPr>
        <w:pStyle w:val="StructureList1"/>
        <w:spacing w:before="120" w:after="0"/>
        <w:rPr>
          <w:lang w:val="el" w:eastAsia="el"/>
        </w:rPr>
      </w:pPr>
      <w:r>
        <w:rPr>
          <w:b/>
          <w:bCs/>
          <w:lang w:val="el" w:eastAsia="el"/>
        </w:rPr>
        <w:t>ζ)</w:t>
      </w:r>
      <w:r>
        <w:rPr>
          <w:b/>
          <w:bCs/>
          <w:lang w:val="en" w:eastAsia="en"/>
        </w:rPr>
        <w:tab/>
      </w:r>
      <w:r>
        <w:rPr>
          <w:b/>
          <w:bCs/>
          <w:lang w:val="el" w:eastAsia="el"/>
        </w:rPr>
        <w:t>Αποδέκτες Πίνακα ΙΑ’(αριθ. 2)</w:t>
      </w:r>
    </w:p>
    <w:p>
      <w:pPr>
        <w:spacing w:before="240" w:after="240"/>
        <w:rPr>
          <w:lang w:val="el" w:eastAsia="el"/>
        </w:rPr>
      </w:pPr>
      <w:r>
        <w:rPr>
          <w:b/>
          <w:bCs/>
          <w:lang w:val="el" w:eastAsia="el"/>
        </w:rPr>
        <w:t xml:space="preserve">4. </w:t>
      </w:r>
      <w:r>
        <w:rPr>
          <w:b/>
          <w:bCs/>
          <w:u w:val="single"/>
          <w:lang w:val="el" w:eastAsia="el"/>
        </w:rPr>
        <w:t>ΥΠΟΥΡΓΕΙΟ ΟΙΚΟΝΟΜΙΚΩΝ</w:t>
      </w:r>
      <w:r>
        <w:rPr>
          <w:b/>
          <w:b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Υπουργού Οικονομικών</w:t>
      </w:r>
    </w:p>
    <w:p>
      <w:pPr>
        <w:pStyle w:val="StructureList1"/>
        <w:spacing w:before="120" w:after="0"/>
        <w:rPr>
          <w:lang w:val="el" w:eastAsia="el"/>
        </w:rPr>
      </w:pPr>
      <w:r>
        <w:rPr>
          <w:b/>
          <w:bCs/>
          <w:lang w:val="el" w:eastAsia="el"/>
        </w:rPr>
        <w:t>β)</w:t>
      </w:r>
      <w:r>
        <w:rPr>
          <w:b/>
          <w:bCs/>
          <w:lang w:val="en" w:eastAsia="en"/>
        </w:rPr>
        <w:tab/>
      </w:r>
      <w:r>
        <w:rPr>
          <w:b/>
          <w:bCs/>
          <w:lang w:val="el" w:eastAsia="el"/>
        </w:rPr>
        <w:t>Γραφείο Υφυπουργού κ. Βεσυρόπουλου Απόστολου</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Διοικητή της Α.Α.Δ.Ε.</w:t>
      </w:r>
    </w:p>
    <w:p>
      <w:pPr>
        <w:spacing w:before="240" w:after="240"/>
        <w:rPr>
          <w:lang w:val="el" w:eastAsia="el"/>
        </w:rPr>
      </w:pPr>
      <w:r>
        <w:rPr>
          <w:b/>
          <w:bCs/>
          <w:lang w:val="el" w:eastAsia="el"/>
        </w:rPr>
        <w:t xml:space="preserve">2. </w:t>
      </w:r>
      <w:r>
        <w:rPr>
          <w:b/>
          <w:bCs/>
          <w:lang w:val="el" w:eastAsia="el"/>
        </w:rPr>
        <w:t>Προϊστάμενο της Γενικής Διεύθυνσης Φορολογικής Διοίκησης</w:t>
      </w:r>
    </w:p>
    <w:p>
      <w:pPr>
        <w:spacing w:before="240" w:after="240"/>
        <w:rPr>
          <w:lang w:val="el" w:eastAsia="el"/>
        </w:rPr>
      </w:pPr>
      <w:r>
        <w:rPr>
          <w:b/>
          <w:bCs/>
          <w:lang w:val="el" w:eastAsia="el"/>
        </w:rPr>
        <w:t xml:space="preserve">3. </w:t>
      </w:r>
      <w:r>
        <w:rPr>
          <w:b/>
          <w:bCs/>
          <w:lang w:val="el" w:eastAsia="el"/>
        </w:rPr>
        <w:t>Προϊστάμενο της Γενικής Διεύθυνσης Ανθρώπινου Δυναμικού και Οργάνωσης</w:t>
      </w:r>
    </w:p>
    <w:p>
      <w:pPr>
        <w:spacing w:before="240" w:after="240"/>
        <w:rPr>
          <w:lang w:val="el" w:eastAsia="el"/>
        </w:rPr>
      </w:pPr>
      <w:r>
        <w:rPr>
          <w:b/>
          <w:bCs/>
          <w:lang w:val="el" w:eastAsia="el"/>
        </w:rPr>
        <w:t xml:space="preserve">4. </w:t>
      </w:r>
      <w:r>
        <w:rPr>
          <w:b/>
          <w:bCs/>
          <w:lang w:val="el" w:eastAsia="el"/>
        </w:rPr>
        <w:t>Όλες οι Διευθύνσεις της Γενικής Διεύθυνσης Φορολογικής Διοίκησης</w:t>
      </w:r>
    </w:p>
    <w:p>
      <w:pPr>
        <w:spacing w:before="240" w:after="240"/>
        <w:rPr>
          <w:lang w:val="el" w:eastAsia="el"/>
        </w:rPr>
      </w:pPr>
      <w:r>
        <w:rPr>
          <w:b/>
          <w:bCs/>
          <w:lang w:val="el" w:eastAsia="el"/>
        </w:rPr>
        <w:t xml:space="preserve">5. </w:t>
      </w:r>
      <w:r>
        <w:rPr>
          <w:b/>
          <w:bCs/>
          <w:lang w:val="el" w:eastAsia="el"/>
        </w:rPr>
        <w:t>Δ/νση Νομικής Υποστήριξης (Δ.Ν.Υ.)</w:t>
      </w:r>
    </w:p>
    <w:p>
      <w:pPr>
        <w:spacing w:before="240" w:after="240"/>
        <w:rPr>
          <w:lang w:val="el" w:eastAsia="el"/>
        </w:rPr>
      </w:pPr>
      <w:r>
        <w:rPr>
          <w:b/>
          <w:bCs/>
          <w:lang w:val="el" w:eastAsia="el"/>
        </w:rPr>
        <w:t xml:space="preserve">6. </w:t>
      </w:r>
      <w:r>
        <w:rPr>
          <w:b/>
          <w:bCs/>
          <w:lang w:val="el" w:eastAsia="el"/>
        </w:rPr>
        <w:t>Δ/νση Ελέγχων, Όλα τα τμήματα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aade.gr" TargetMode="External" /><Relationship Id="rId5" Type="http://schemas.openxmlformats.org/officeDocument/2006/relationships/hyperlink" Target="http://www.aade.gr/" TargetMode="External" /><Relationship Id="rId6" Type="http://schemas.openxmlformats.org/officeDocument/2006/relationships/hyperlink" Target="mailto:webmaster.et@et.gr" TargetMode="External" /><Relationship Id="rId7" Type="http://schemas.openxmlformats.org/officeDocument/2006/relationships/hyperlink" Target="http://www.poedoy.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