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ΥΠΕΝ/ΕΣΠ</w:t>
      </w:r>
      <w:r>
        <w:rPr>
          <w:lang w:val="el" w:eastAsia="el"/>
        </w:rPr>
        <w:t xml:space="preserve">ΑΕΝ/69050/990 </w:t>
      </w:r>
      <w:r>
        <w:rPr>
          <w:b/>
          <w:bCs/>
          <w:lang w:val="el" w:eastAsia="el"/>
        </w:rPr>
        <w:t>Τροποποίηση της υπό στοιχεία ΥΠΕΝ/ΕΣΠΑΕΝ/ 61929/864/15.06.2022 απόφασης του Υπουργού Περιβάλλοντος και Ενέργειας «Προκήρυξη του προγράμματος “Ανακυκλώνω-Αλλάζω Συσκευή” που θα υλοποιηθεί στο πλαίσιο του ΕΣΠΑ 20142020» (Β’ 3099).</w:t>
      </w:r>
    </w:p>
    <w:p>
      <w:pPr>
        <w:pStyle w:val="Title"/>
        <w:spacing w:before="120" w:after="360"/>
        <w:rPr>
          <w:lang w:val="el" w:eastAsia="el"/>
        </w:rPr>
      </w:pPr>
      <w:r>
        <w:rPr>
          <w:b/>
          <w:bCs/>
          <w:lang w:val="el" w:eastAsia="el"/>
        </w:rPr>
        <w:t>Ο ΥΠΟΥΡΓΟΣ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spacing w:before="240" w:after="240"/>
        <w:rPr>
          <w:lang w:val="el" w:eastAsia="el"/>
        </w:rPr>
      </w:pPr>
      <w:r>
        <w:rPr>
          <w:lang w:val="el" w:eastAsia="el"/>
        </w:rPr>
        <w:t>4. Το π.δ. 132/2017 «Οργανισμός Υπουργείου Περιβάλλοντος και Ενέργειας (ΥΠΕΝ)» (Α’ 160).</w:t>
      </w:r>
    </w:p>
    <w:p>
      <w:pPr>
        <w:spacing w:before="240" w:after="240"/>
        <w:rPr>
          <w:lang w:val="el" w:eastAsia="el"/>
        </w:rPr>
      </w:pPr>
      <w:r>
        <w:rPr>
          <w:lang w:val="el" w:eastAsia="el"/>
        </w:rPr>
        <w:t>5. Το π.δ. 2/2021 «Διορισμός Υπουργών, Αναπληρωτών Υπουργών και Υφυπουργών» (Α’ 2).</w:t>
      </w:r>
    </w:p>
    <w:p>
      <w:pPr>
        <w:spacing w:before="240" w:after="240"/>
        <w:rPr>
          <w:lang w:val="el" w:eastAsia="el"/>
        </w:rPr>
      </w:pPr>
      <w:r>
        <w:rPr>
          <w:lang w:val="el" w:eastAsia="el"/>
        </w:rPr>
        <w:t>6. Το π.δ. 63/2020 «Σύσταση και κατάργηση Γενικών και Ειδικών Γραμματειών, μεταφορά αρμοδιοτήτων μεταξύ Γενικών Γραμματειών» (Α’ 156).</w:t>
      </w:r>
    </w:p>
    <w:p>
      <w:pPr>
        <w:spacing w:before="240" w:after="240"/>
        <w:rPr>
          <w:lang w:val="el" w:eastAsia="el"/>
        </w:rPr>
      </w:pPr>
      <w:r>
        <w:rPr>
          <w:lang w:val="el" w:eastAsia="el"/>
        </w:rPr>
        <w:t>7. Την υπ’ αρ. 134453/23.12.2015 κοινή υπουργική απόφαση «Ρυθμίσεις για τις πληρωμές των δαπανών του Προγράμματος Δημοσίων Επενδύσεων - ΠΔΕ» (Τροποποίηση και αντικατάσταση της κοινής υπουργικής απόφασης 46274/26.09.2014 (Β’ 2573)» (Β’ 2857).</w:t>
      </w:r>
    </w:p>
    <w:p>
      <w:pPr>
        <w:spacing w:before="240" w:after="240"/>
        <w:rPr>
          <w:lang w:val="el" w:eastAsia="el"/>
        </w:rPr>
      </w:pPr>
      <w:r>
        <w:rPr>
          <w:lang w:val="el" w:eastAsia="el"/>
        </w:rPr>
        <w:t>8. Το άρθρο 24 του ν. 3769/2009 «Εφαρμογή της αρχής της ίσης μεταχείρισης ανδρών και γυναικών όσον αφορά την πρόσβαση σε αγαθά και υπηρεσίες και την παροχή αυτών και άλλες διατάξεις» (Α’ 105), όπως τροποποιήθηκε με το άρθρο 31 του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w:t>
      </w:r>
    </w:p>
    <w:p>
      <w:pPr>
        <w:spacing w:before="240" w:after="240"/>
        <w:rPr>
          <w:lang w:val="el" w:eastAsia="el"/>
        </w:rPr>
      </w:pPr>
      <w:r>
        <w:rPr>
          <w:lang w:val="el" w:eastAsia="el"/>
        </w:rPr>
        <w:t>9.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spacing w:before="240" w:after="240"/>
        <w:rPr>
          <w:lang w:val="el" w:eastAsia="el"/>
        </w:rPr>
      </w:pPr>
      <w:r>
        <w:rPr>
          <w:lang w:val="el" w:eastAsia="el"/>
        </w:rPr>
        <w:t>10. Τον ν. 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pPr>
        <w:spacing w:before="240" w:after="240"/>
        <w:rPr>
          <w:lang w:val="el" w:eastAsia="el"/>
        </w:rPr>
      </w:pPr>
      <w:r>
        <w:rPr>
          <w:lang w:val="el" w:eastAsia="el"/>
        </w:rPr>
        <w:t>11.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12. Τον Κανονισμό (ΕΕ) αριθ. 1301/2013 του Ευρωπαϊκού Κοινοβουλίου και του Συμβουλίου της 17ης Δεκεμβρίου 2013 για το Ευρωπαϊκό Ταμείο Περιφερειακής Ανάπτυξης και την κατάργηση του υπ’ αρ. 1080/2006 Κανονισμού του Συμβουλίου.</w:t>
      </w:r>
    </w:p>
    <w:p>
      <w:pPr>
        <w:spacing w:before="240" w:after="240"/>
        <w:rPr>
          <w:lang w:val="el" w:eastAsia="el"/>
        </w:rPr>
      </w:pPr>
      <w:r>
        <w:rPr>
          <w:lang w:val="el" w:eastAsia="el"/>
        </w:rPr>
        <w:t>13. Τον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spacing w:before="240" w:after="240"/>
        <w:rPr>
          <w:lang w:val="el" w:eastAsia="el"/>
        </w:rPr>
      </w:pPr>
      <w:r>
        <w:rPr>
          <w:lang w:val="el" w:eastAsia="el"/>
        </w:rPr>
        <w:t>14. Την υπό στοιχεία C (2014) 10160 final/18.12.2014 (CCI 2014GR16M1OP001) απόφαση της Ευρωπαϊκής Επιτροπής περί έγκρισης του Ε.Π. «Υποδομές Μεταφορών, Περιβάλλον και Αειφόρος Ανάπτυξη» 2014-2020.</w:t>
      </w:r>
    </w:p>
    <w:p>
      <w:pPr>
        <w:spacing w:before="240" w:after="240"/>
        <w:rPr>
          <w:lang w:val="el" w:eastAsia="el"/>
        </w:rPr>
      </w:pPr>
      <w:r>
        <w:rPr>
          <w:lang w:val="el" w:eastAsia="el"/>
        </w:rPr>
        <w:t>15. Την υπ’ αρ. 173729/12.12.2014 κοινή υπουργική απόφαση για την έγκριση της Στρατηγικής Μελέτης Περιβαλλοντικών Επιπτώσεων για το Ε.Π. «Υποδομές Μεταφορών, Περιβάλλον και Αειφόρος Ανάπτυξη» 20142020 (ΑΔΑ: 6ΨΣΗ0-ΑΨ9).</w:t>
      </w:r>
    </w:p>
    <w:p>
      <w:pPr>
        <w:spacing w:before="240" w:after="240"/>
        <w:rPr>
          <w:lang w:val="el" w:eastAsia="el"/>
        </w:rPr>
      </w:pPr>
      <w:r>
        <w:rPr>
          <w:lang w:val="el" w:eastAsia="el"/>
        </w:rPr>
        <w:t>16. Την υπό στοιχεία 88238/ΕΥΘΥ 811/29-08-2016 κοινή απόφαση των Υπουργών Εσωτερικών και Διοικητικής Ανασυγκρότησης, Οικονομίας, Ανάπτυξης και Τουρισμού, Οικονομικών και Περιβάλλοντος και Ενέργειας με τίτλο «Σύσταση της Ειδικής Υπηρεσίας ”Επιτελική Δομή ΕΣΠΑ Υπουργείου Περιβάλλοντος και Ενέργειας, Τομέα Ενέργειας” και αντικατάσταση των υπό στοιχεία Δ13/Φ7.11/18797/29.7.2008 (Β’ 1540) και Δ13/ Φ7.11/18801/29.07.2008 (Β’ 1577) κοινών υπουργικών αποφάσεων, όπως ισχύουν» (Β’ 2733).</w:t>
      </w:r>
    </w:p>
    <w:p>
      <w:pPr>
        <w:spacing w:before="240" w:after="240"/>
        <w:rPr>
          <w:lang w:val="el" w:eastAsia="el"/>
        </w:rPr>
      </w:pPr>
      <w:r>
        <w:rPr>
          <w:lang w:val="el" w:eastAsia="el"/>
        </w:rPr>
        <w:t>17. Την υπό στοιχεία 137675/EΥΘΥ1016/19.12.2018 απόφαση του Υφυπουργού Οικονομίας και Ανάπτυξης «Αντικατάσταση της υπό στοιχεία 110427/EΥΘΥ/1020/ 20.10.2016 υπουργικής απόφασης ”Τροποποίηση και αντικατάσταση της υπ’ αρ. 81986/ΕΥΘΥ712/31.07.2015 (Β’1822)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3521)» (Β’ 5968).</w:t>
      </w:r>
    </w:p>
    <w:p>
      <w:pPr>
        <w:spacing w:before="240" w:after="240"/>
        <w:rPr>
          <w:lang w:val="el" w:eastAsia="el"/>
        </w:rPr>
      </w:pPr>
      <w:r>
        <w:rPr>
          <w:lang w:val="el" w:eastAsia="el"/>
        </w:rPr>
        <w:t>18. Την υπ’ αρ. 5928/01-06-2022 «Γραπτή διαδικασία για την έγκριση του εγγράφου 20ής Εξειδίκευσης του Ε.Π. ”Υποδομές Μεταφορών, Περιβάλλον και Αειφόρος Ανάπτυξη” 2014- 2020 (ΕΠ-ΥΜΕΠΕΡΑΑ)», στην οποία συμπεριλαμβάνεται και η δράση «Αντικατάσταση και ανακύκλωση ενεργοβόρων οικιακών ηλεκτρικών συσκευών».</w:t>
      </w:r>
    </w:p>
    <w:p>
      <w:pPr>
        <w:spacing w:before="240" w:after="240"/>
        <w:rPr>
          <w:lang w:val="el" w:eastAsia="el"/>
        </w:rPr>
      </w:pPr>
      <w:r>
        <w:rPr>
          <w:lang w:val="el" w:eastAsia="el"/>
        </w:rPr>
        <w:t>19. Την υπό στοιχεία ΕΥΔ/ΕΠ ΥΜΕΠΕΡΑΑ 6431/ 10-06-2022 πρόσκληση για την υποβολή προτάσεων, με κωδικό 10.4c.15.3.7.1, α/α ΟΠΣ ΕΣΠΑ 6043 και τίτλο «Αντικατάσταση και ανακύκλωση ενεργοβόρων οικιακών ηλεκτρικών συσκευών».</w:t>
      </w:r>
    </w:p>
    <w:p>
      <w:pPr>
        <w:spacing w:before="240" w:after="240"/>
        <w:rPr>
          <w:lang w:val="el" w:eastAsia="el"/>
        </w:rPr>
      </w:pPr>
      <w:r>
        <w:rPr>
          <w:lang w:val="el" w:eastAsia="el"/>
        </w:rPr>
        <w:t>20. Την υπό στοιχεία ΥΠΕΝ/ΕΣΠΑΕΝ/60822/846/ 14.06.2022 (Β’ 3006) κοινή υπουργική απόφαση (ΚΥΑ) σύμφωνα με την οποία ορίζεται η «Ανακύκλωση Συσκευών Α.Ε.» ως φορέας πιστοποίησης της αντικατάστασης και απόσυρσης συσκευών και καταβολής της χρηματοδότησης.</w:t>
      </w:r>
    </w:p>
    <w:p>
      <w:pPr>
        <w:spacing w:before="240" w:after="240"/>
        <w:rPr>
          <w:lang w:val="el" w:eastAsia="el"/>
        </w:rPr>
      </w:pPr>
      <w:r>
        <w:rPr>
          <w:lang w:val="el" w:eastAsia="el"/>
        </w:rPr>
        <w:t>21. Τον ν. 4819/2021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 πολεοδομικές, ενεργειακές και συναφείς επείγουσες ρυθμίσεις.» (Α’ 129).</w:t>
      </w:r>
    </w:p>
    <w:p>
      <w:pPr>
        <w:spacing w:before="240" w:after="240"/>
        <w:rPr>
          <w:lang w:val="el" w:eastAsia="el"/>
        </w:rPr>
      </w:pPr>
      <w:r>
        <w:rPr>
          <w:lang w:val="el" w:eastAsia="el"/>
        </w:rPr>
        <w:t>22. Την υπό στοιχεία ΥΠΕΝ/ΕΣΠΑΕΝ/61929/864/ 15.06.2022 απόφαση του Υπουργού Περιβάλλοντος και Ενέργειας με τίτλο «Προκήρυξη του προγράμματος “Ανακυκλώνω- Αλλάζω Συσκευή” που θα υλοποιηθεί στο πλαίσιο του ΕΣΠΑ 2014-2020» (Β’ 3099).</w:t>
      </w:r>
    </w:p>
    <w:p>
      <w:pPr>
        <w:spacing w:before="240" w:after="240"/>
        <w:rPr>
          <w:lang w:val="el" w:eastAsia="el"/>
        </w:rPr>
      </w:pPr>
      <w:r>
        <w:rPr>
          <w:lang w:val="el" w:eastAsia="el"/>
        </w:rPr>
        <w:t>23. Την υπό στοιχεία ΕΥΚΕ 1016/60489/10-06-2022 γνωμοδότηση της Ειδικής Υπηρεσίας Κρατικών Ενισχύσεων, του Υπουργείου Ανάπτυξης και Επενδύσεων.</w:t>
      </w:r>
    </w:p>
    <w:p>
      <w:pPr>
        <w:spacing w:before="240" w:after="240"/>
        <w:rPr>
          <w:lang w:val="el" w:eastAsia="el"/>
        </w:rPr>
      </w:pPr>
      <w:r>
        <w:rPr>
          <w:lang w:val="el" w:eastAsia="el"/>
        </w:rPr>
        <w:t>24. Την υπό στοιχεία ΥΠΕΝ/ΔΠΔΑ/68776/1534/ 04.07.2022 εισήγηση της περ. ε’ της παρ. 5 του άρθρου 24 του ν. 4270/2014 (Α’ 143), της Διεύθυνσης Προϋπολογισμού και Δημοσιονομικών Αναφορών του Υπουργείου Περιβάλλοντος και Ενέργειας.</w:t>
      </w:r>
    </w:p>
    <w:p>
      <w:pPr>
        <w:spacing w:before="240" w:after="240"/>
        <w:rPr>
          <w:lang w:val="el" w:eastAsia="el"/>
        </w:rPr>
      </w:pPr>
      <w:r>
        <w:rPr>
          <w:lang w:val="el" w:eastAsia="el"/>
        </w:rPr>
        <w:t>25. Την ανάγκη για παράταση της προθεσμίας υποβολής αιτήσεων λόγω του αυξημένου ενδιαφέροντος των πολιτών, σε συνδυασμό με την περαιτέρω εξειδίκευση κριτηρίων συμμετοχής ειδικών κατηγοριών ωφελούμενων.</w:t>
      </w:r>
    </w:p>
    <w:p>
      <w:pPr>
        <w:spacing w:before="240" w:after="240"/>
        <w:rPr>
          <w:lang w:val="el" w:eastAsia="el"/>
        </w:rPr>
      </w:pPr>
      <w:r>
        <w:rPr>
          <w:lang w:val="el" w:eastAsia="el"/>
        </w:rPr>
        <w:t>26. Το γεγονός ότι από την παρούσα απόφαση δεν προκαλείται επιπλέον δαπάνη σε βάρος του κρατικού προϋπολογισμού πέραν αυτής που αναφέρεται στην ανωτέρω υπό στοιχεία ΥΠΕΝ/ΕΣΠΑΕΝ/61929/864/15.06.2022 απόφαση, αποφασίζουμε:</w:t>
      </w:r>
    </w:p>
    <w:p>
      <w:pPr>
        <w:spacing w:before="240" w:after="240"/>
        <w:rPr>
          <w:lang w:val="el" w:eastAsia="el"/>
        </w:rPr>
      </w:pPr>
      <w:r>
        <w:rPr>
          <w:lang w:val="el" w:eastAsia="el"/>
        </w:rPr>
        <w:t>Την τροποποίηση της υπό στοιχεία ΥΠΕΝ/ΕΣΠΑ- ΕΝ/61929/864/15.06.2022 (Β’ 3099) απόφασης του Υπουργού Περιβάλλοντος και Ενέργειας «Προκήρυξη του προγράμματος “Ανακυκλώνω-Αλλάζω Συσκευή” που θα υλοποιηθεί στο πλαίσιο του ΕΣΠΑ 2014-2020», ως κατωτέρω:</w:t>
      </w:r>
    </w:p>
    <w:p>
      <w:pPr>
        <w:spacing w:before="240" w:after="240"/>
        <w:rPr>
          <w:lang w:val="el" w:eastAsia="el"/>
        </w:rPr>
      </w:pPr>
      <w:r>
        <w:rPr>
          <w:lang w:val="el" w:eastAsia="el"/>
        </w:rPr>
        <w:t>Α. Η 2η περίπτωση του εδαφίου 6 της παρ. 2.3 του Οδηγού Εφαρμογής του Προγράμματος αντικαθίσταται ως εξής:</w:t>
      </w:r>
    </w:p>
    <w:p>
      <w:pPr>
        <w:spacing w:before="240" w:after="240"/>
        <w:rPr>
          <w:lang w:val="el" w:eastAsia="el"/>
        </w:rPr>
      </w:pPr>
      <w:r>
        <w:rPr>
          <w:lang w:val="el" w:eastAsia="el"/>
        </w:rPr>
        <w:t>«ειδικά για την περίπτωση των ψυγείων και καταψυκτών, γίνονται δεκτές προς ανακύκλωση παλαιές συσκευές που συμμορφώνονται με τις κάτωθι ενεργειακές οδηγίες</w:t>
      </w:r>
    </w:p>
    <w:p>
      <w:pPr>
        <w:spacing w:before="240" w:after="240"/>
        <w:rPr>
          <w:lang w:val="el" w:eastAsia="el"/>
        </w:rPr>
      </w:pPr>
      <w:r>
        <w:rPr>
          <w:lang w:val="el" w:eastAsia="el"/>
        </w:rPr>
        <w:t>(α) 92/75/22.09.92, με εφαρμογή από το 1993,</w:t>
      </w:r>
    </w:p>
    <w:p>
      <w:pPr>
        <w:spacing w:before="240" w:after="240"/>
        <w:rPr>
          <w:lang w:val="el" w:eastAsia="el"/>
        </w:rPr>
      </w:pPr>
      <w:r>
        <w:rPr>
          <w:lang w:val="el" w:eastAsia="el"/>
        </w:rPr>
        <w:t>(β) 94/2/21.01.94, με εφαρμογή από το 1995,</w:t>
      </w:r>
    </w:p>
    <w:p>
      <w:pPr>
        <w:spacing w:before="240" w:after="240"/>
        <w:rPr>
          <w:lang w:val="el" w:eastAsia="el"/>
        </w:rPr>
      </w:pPr>
      <w:r>
        <w:rPr>
          <w:lang w:val="el" w:eastAsia="el"/>
        </w:rPr>
        <w:t>(γ) 1060/2010/28.09.10, με εφαρμογή από 30/11/2011».</w:t>
      </w:r>
    </w:p>
    <w:p>
      <w:pPr>
        <w:spacing w:before="240" w:after="240"/>
        <w:rPr>
          <w:lang w:val="el" w:eastAsia="el"/>
        </w:rPr>
      </w:pPr>
      <w:r>
        <w:rPr>
          <w:lang w:val="el" w:eastAsia="el"/>
        </w:rPr>
        <w:t>Β. Η 3η περίπτωση του εδαφίου 3 της παρ. 5.1 του Οδηγού Εφαρμογής του Προγράμματος αντικαθίσταται ως εξής:</w:t>
      </w:r>
    </w:p>
    <w:p>
      <w:pPr>
        <w:spacing w:before="240" w:after="240"/>
        <w:rPr>
          <w:lang w:val="el" w:eastAsia="el"/>
        </w:rPr>
      </w:pPr>
      <w:r>
        <w:rPr>
          <w:lang w:val="el" w:eastAsia="el"/>
        </w:rPr>
        <w:t>«την ύπαρξη ή μη μέλους ΑΜΕΑ στην οικογένεια, ώστε να γίνει η κατά περίπτωση διασταύρωση με στοιχεία του κέντρου πιστοποίησης αναπηρίας, ή εναλλακτικά μέσω προσκόμισης αντίστοιχης γνωμάτευσης ή πιστοποιητικού από υγειονομική επιτροπή πιστοποίησης αναπηρίας ή άλλη αρμόδια αρχή, η οποία κατά το νόμο εξακολουθεί να ασκεί τις αρμοδιότητές της.».</w:t>
      </w:r>
    </w:p>
    <w:p>
      <w:pPr>
        <w:spacing w:before="240" w:after="240"/>
        <w:rPr>
          <w:lang w:val="el" w:eastAsia="el"/>
        </w:rPr>
      </w:pPr>
      <w:r>
        <w:rPr>
          <w:lang w:val="el" w:eastAsia="el"/>
        </w:rPr>
        <w:t>Γ. Στο τέλος της περ. 5 του εδαφίου 6 της παραγράφου 5.1 του Οδηγού Εφαρμογής του Προγράμματος προστίθεται η φράση:</w:t>
      </w:r>
    </w:p>
    <w:p>
      <w:pPr>
        <w:spacing w:before="240" w:after="240"/>
        <w:rPr>
          <w:lang w:val="el" w:eastAsia="el"/>
        </w:rPr>
      </w:pPr>
      <w:r>
        <w:rPr>
          <w:lang w:val="el" w:eastAsia="el"/>
        </w:rPr>
        <w:t>«Ο έλεγχος γίνεται μόνο στις περιπτώσεις που ο ωφελούμενος δηλώνει την ύπαρξη αναπηρίας και ζητεί την εφαρμογή του ωφελήματος του αντίστοιχου κριτηρίου βαθμολόγησης. Στην περίπτωση που ο έλεγχος δεν αποβεί επιτυχής, παρέχεται εναλλακτικά η δυνατότητα δήλωσης της αναπηρίας με βάση την προσκόμιση αντίστοιχης γνωμάτευσης/πιστοποιητικού κατά τα ανωτέρω (μη αυτόματη διασταύρωση).».</w:t>
      </w:r>
    </w:p>
    <w:p>
      <w:pPr>
        <w:spacing w:before="240" w:after="240"/>
        <w:rPr>
          <w:lang w:val="el" w:eastAsia="el"/>
        </w:rPr>
      </w:pPr>
      <w:r>
        <w:rPr>
          <w:lang w:val="el" w:eastAsia="el"/>
        </w:rPr>
        <w:t>Δ. Τα εδάφια 2, 3, 4 και 5 του κριτηρίου Κ2: ΑΜΕΑ της παραγράφου 5.4 του Οδηγού Εφαρμογής του Προγράμματος αντικαθίσταται ως εξής:</w:t>
      </w:r>
    </w:p>
    <w:p>
      <w:pPr>
        <w:spacing w:before="240" w:after="240"/>
        <w:rPr>
          <w:lang w:val="el" w:eastAsia="el"/>
        </w:rPr>
      </w:pPr>
      <w:r>
        <w:rPr>
          <w:lang w:val="el" w:eastAsia="el"/>
        </w:rPr>
        <w:t>«Οικογένεια με μέλος ΑΜΕΑ: Για τους σκοπούς και μόνο του Προγράμματος, ως οικογένεια με μέλος ΑΜΕΑ θα λογίζεται η οικογένεια της οποίας ο αιτών/αιτούσα (υπόχρεος δήλωσης φορολογίας ή σύζυγος/ΜΣΣ) ή κάποιο από τα εξαρτώμενα τέκνα του πίνακα 8.1 της δήλωσης φορολογίας έχουν αναπηρία με ποσοστό ίσο ή μεγαλύτερο του 67%. Τα μέλη της οικογένειας υπολογίζονται με βάση τον ορισμό που περιλαμβάνεται στο κριτήριο Κ1. Η ύπαρξη και το ποσοστό αναπηρίας συγκεκριμένου μέλους που δηλώνεται στην αίτηση (αιτούντα/αιτούσας ή εξαρτώμενου τέκνου), επιβεβαιώνεται με βάση τα στοιχεία που παρέχονται από το Κέντρο Πιστοποίησης Αναπηρίας (ΚΕΠΑ), ή κατά περίπτωση από υγειονομική επιτροπή πιστοποίησης αναπηρίας ή άλλη αρμόδια αρχή, η οποία κατά το νόμο εξακολουθεί να ασκεί τις αρμοδιότητές της.».</w:t>
      </w:r>
    </w:p>
    <w:p>
      <w:pPr>
        <w:spacing w:before="240" w:after="240"/>
        <w:rPr>
          <w:lang w:val="el" w:eastAsia="el"/>
        </w:rPr>
      </w:pPr>
      <w:r>
        <w:rPr>
          <w:lang w:val="el" w:eastAsia="el"/>
        </w:rPr>
        <w:t>Ε. Στην περ. 4 του εδαφίου 1 της παραγράφου 6.3 του Οδηγού Εφαρμογής του Προγράμματος προστίθεται δραστηριότητα (ΚΑΔ) ως εξής:</w:t>
      </w:r>
    </w:p>
    <w:p>
      <w:pPr>
        <w:spacing w:before="240" w:after="240"/>
        <w:rPr>
          <w:lang w:val="el" w:eastAsia="el"/>
        </w:rPr>
      </w:pPr>
      <w:r>
        <w:rPr>
          <w:lang w:val="el" w:eastAsia="el"/>
        </w:rPr>
        <w:t>«- 46.69.19.38 «Χονδρικό εμπόριο κλιματιστικών μηχανημάτων».</w:t>
      </w:r>
    </w:p>
    <w:p>
      <w:pPr>
        <w:spacing w:before="240" w:after="240"/>
        <w:rPr>
          <w:lang w:val="el" w:eastAsia="el"/>
        </w:rPr>
      </w:pPr>
      <w:r>
        <w:rPr>
          <w:lang w:val="el" w:eastAsia="el"/>
        </w:rPr>
        <w:t>ΣΤ. Η ενότητα «Περίοδος Υποβολής &amp; αξιολόγησης Αιτήσεων Χρηματοδότησης» του Κεφαλαίου 8 του Οδηγού Εφαρμογής του Προγράμματος αντικαθίσταται ως εξής:"</w:t>
      </w:r>
    </w:p>
    <w:p>
      <w:pPr>
        <w:spacing w:before="240" w:after="240"/>
        <w:rPr>
          <w:lang w:val="el" w:eastAsia="el"/>
        </w:rPr>
      </w:pPr>
      <w:r>
        <w:rPr>
          <w:lang w:val="el" w:eastAsia="el"/>
        </w:rPr>
        <w:t>«Αιτήσεις χρηματοδότησης από δυνητικούς ωφελούμενους μπορούν να υποβάλλονται από την Τρίτη 21/06/2022 και μέχρι την Παρασκευή 08/07/2022. Μετά την παρέλευση της καταληκτικής προθεσμίας και για τρεις (3) ακόμα ημέρες, θα παρέχεται η δυνατότητα υποβολής καταχωρημενων αιτήσεων που βρίσκονται σε εκκρεμότητα. Στο διάστημα αυτό δεν θα δίνεται η δυνατότητα δημουργίας ή ακύρωσης αίτησης. Ακολουθεί η αξιολόγηση, κατάταξη των αιτήσεων και η ανακοίνωση των προσωρινών αποτελεσμάτων.».</w:t>
      </w:r>
    </w:p>
    <w:p>
      <w:pPr>
        <w:spacing w:before="240" w:after="240"/>
        <w:rPr>
          <w:lang w:val="el" w:eastAsia="el"/>
        </w:rPr>
      </w:pPr>
      <w:r>
        <w:rPr>
          <w:lang w:val="el" w:eastAsia="el"/>
        </w:rPr>
        <w:t>Κατά τα λοιπά ισχύει η υπό στοιχεία ΥΠΕΝ/ΕΣΠΑ- ΕΝ/61929/864/15.06.2022 απόφαση του Υπουργού Περιβάλλοντος και Ενέργειας «Προκήρυξη του προγράμματος “Ανακυκλώνω-Αλλάζω Συσκευή” που θα υλοποιηθεί στο πλαίσιο του ΕΣΠΑ 2014-2020» (Β’ 3099).</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Ιουλίου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