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246849/ΔΑΕΦΚ</w:t>
      </w:r>
      <w:r>
        <w:rPr>
          <w:lang w:val="el" w:eastAsia="el"/>
        </w:rPr>
        <w:t xml:space="preserve">-ΚΕ/Α36 </w:t>
      </w:r>
    </w:p>
    <w:p>
      <w:pPr>
        <w:spacing w:before="240" w:after="240"/>
        <w:rPr>
          <w:lang w:val="el" w:eastAsia="el"/>
        </w:rPr>
      </w:pPr>
      <w:r>
        <w:rPr>
          <w:b/>
          <w:bCs/>
          <w:lang w:val="el" w:eastAsia="el"/>
        </w:rPr>
        <w:t>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τον σεισμό της 26ης Ιανουαρίου 2014.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Σύμφωνα με 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και σεισμών 1978 εις περιοχήν Βορείου Ελλάδος κ.λπ. και ρυθμίσεως ετέρων τινών συναφών θεμάτων”»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w:t>
      </w:r>
    </w:p>
    <w:p>
      <w:pPr>
        <w:spacing w:before="240" w:after="240"/>
        <w:rPr>
          <w:lang w:val="el" w:eastAsia="el"/>
        </w:rPr>
      </w:pPr>
      <w:r>
        <w:rPr>
          <w:lang w:val="el" w:eastAsia="el"/>
        </w:rPr>
        <w:t>3. Του άρθρου πέμπτου του ν. 1190/1981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2011/85/ΕΕ) - δημόσιο λογιστικό και άλλες διατάξεις» (Α’ 143) και ιδίως των άρθρων 20, 23, 77,79 και 80.</w:t>
      </w:r>
    </w:p>
    <w:p>
      <w:pPr>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άρθρου 90 του Κώδικα νομοθεσίας για την Κυβέρνηση και τα κυβερνητικά όργανα (π.δ. 63/2005, Α’ 98), όπως διατηρήθηκε σε ισχύ με την παρ. 22 του άρθρου 119 του ν. 4622/2019.</w:t>
      </w:r>
    </w:p>
    <w:p>
      <w:pPr>
        <w:spacing w:before="240" w:after="240"/>
        <w:rPr>
          <w:lang w:val="el" w:eastAsia="el"/>
        </w:rPr>
      </w:pPr>
      <w:r>
        <w:rPr>
          <w:lang w:val="el" w:eastAsia="el"/>
        </w:rPr>
        <w:t>11. Του π.δ. 80/2016 «Ανάληψη υποχρεώσεων από τους διατάκτες» (Α’ 145).</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17. Του π.δ. 68/2021 «Διορισμός Υπουργών, Αναπληρώτριας Υπουργού και Υφυπουργών» (Α’ 155).</w:t>
      </w:r>
    </w:p>
    <w:p>
      <w:pPr>
        <w:spacing w:before="240" w:after="240"/>
        <w:rPr>
          <w:lang w:val="el" w:eastAsia="el"/>
        </w:rPr>
      </w:pPr>
      <w:r>
        <w:rPr>
          <w:lang w:val="el" w:eastAsia="el"/>
        </w:rPr>
        <w:t>18. Tης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19. Της υπό στοιχεία Δ16α/04/773/29.11.1990 κοινής απόφασης του Υπουργού Προεδρίας της Κυβέρνησης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21. Της υπό στοιχεία Υ70/30.10.2020 απόφασης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Υ.Α.Σ. οικ.987/Α36/07.02.2014 κοινή απόφαση του Αναπληρωτή Υπουργού Οικονομικών και των Υπουργών Ανάπτυξης και Ανταγωνιστικότητας και Υποδομών, Μεταφορών και Δικτύων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257) (ΑΔΑ: ΒΙΡΜ1-ΓΓ8).</w:t>
      </w:r>
    </w:p>
    <w:p>
      <w:pPr>
        <w:spacing w:before="240" w:after="240"/>
        <w:rPr>
          <w:lang w:val="el" w:eastAsia="el"/>
        </w:rPr>
      </w:pPr>
      <w:r>
        <w:rPr>
          <w:lang w:val="el" w:eastAsia="el"/>
        </w:rPr>
        <w:t>2. Την υπό στοιχεία Υ.Α.Σ. οικ.8115/Α36/08.10.2014 κοινή απόφαση των Υπουργών Οικονομικών, Ανάπτυξης και Ανταγωνιστικότητας και Υποδομών, Μεταφορών και Δικτύων «Συμπλήρωση της υπ’ αρ. Υ.Α.Σ. οικ. 987/ Α36/07.02.2014 απόφασης που αφορά στην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2841) (ΑΔΑ: Ψ7Ρ11-53Φ).</w:t>
      </w:r>
    </w:p>
    <w:p>
      <w:pPr>
        <w:spacing w:before="240" w:after="240"/>
        <w:rPr>
          <w:lang w:val="el" w:eastAsia="el"/>
        </w:rPr>
      </w:pPr>
      <w:r>
        <w:rPr>
          <w:lang w:val="el" w:eastAsia="el"/>
        </w:rPr>
        <w:t>3. Την υπό στοιχεία ΔΑΕΦΚ/οικ. 1212/Α36/09.03.2016 κοινή απόφαση των Υπουργών Οικονομίας, Ανάπτυξης και Τουρισμού, Οικονομικών και Υποδομών, Μεταφορών και Δικτύων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729) (ΑΔΑ: ΩΘ014653ΟΞ-ΠΟΩ).</w:t>
      </w:r>
    </w:p>
    <w:p>
      <w:pPr>
        <w:spacing w:before="240" w:after="240"/>
        <w:rPr>
          <w:lang w:val="el" w:eastAsia="el"/>
        </w:rPr>
      </w:pPr>
      <w:r>
        <w:rPr>
          <w:lang w:val="el" w:eastAsia="el"/>
        </w:rPr>
        <w:t>4. Την υπό στοιχεία ΔΑΕΦΚ/1732/Α36/11.09.2017 κοινή απόφαση των Υπουργών Οικονομίας και Ανάπτυξης, Οικονομικών και Υποδομών και Μεταφορών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3346) (ΑΔΑ: 67ΤΡ465ΧΘΞ-ΚΣ0).</w:t>
      </w:r>
    </w:p>
    <w:p>
      <w:pPr>
        <w:spacing w:before="240" w:after="240"/>
        <w:rPr>
          <w:lang w:val="el" w:eastAsia="el"/>
        </w:rPr>
      </w:pPr>
      <w:r>
        <w:rPr>
          <w:lang w:val="el" w:eastAsia="el"/>
        </w:rPr>
        <w:t>5. Την υπό στοιχεία ΔΑΕΦΚ-ΚΕ/10087/Α36/05.11.2018 κοινή απόφαση των Υπουργών Οικονομίας και Ανάπτυξης, Οικονομικών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4982) (ΑΔΑ: 6ΤΕΥ465ΧΘΞ-ΠΧΔ).</w:t>
      </w:r>
    </w:p>
    <w:p>
      <w:pPr>
        <w:spacing w:before="240" w:after="240"/>
        <w:rPr>
          <w:lang w:val="el" w:eastAsia="el"/>
        </w:rPr>
      </w:pPr>
      <w:r>
        <w:rPr>
          <w:lang w:val="el" w:eastAsia="el"/>
        </w:rPr>
        <w:t>6. Την υπό στοιχεία ΔΑΕΦΚ-ΚΕ/2860/Α36/23.05.2019 κοινή απόφαση των Υπουργών Οικονομίας και Ανάπτυξης, Οικονομικών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2087) (ΑΔΑ: 6ΝΓΤ465ΧΘΞ-ΣΑ0).</w:t>
      </w:r>
    </w:p>
    <w:p>
      <w:pPr>
        <w:spacing w:before="240" w:after="240"/>
        <w:rPr>
          <w:lang w:val="el" w:eastAsia="el"/>
        </w:rPr>
      </w:pPr>
      <w:r>
        <w:rPr>
          <w:lang w:val="el" w:eastAsia="el"/>
        </w:rPr>
        <w:t>Την υπό στοιχεία ΔΑΕΦΚ-ΚΕ/1605/Α36/14.05.2020 κοινή απόφαση των Υπουργών Οικονομικών, Ανάπτυξης και Επενδύσεων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2079) (ΑΔΑ: 632Σ465ΧΘΞ-ΙΗΦ).</w:t>
      </w:r>
    </w:p>
    <w:p>
      <w:pPr>
        <w:spacing w:before="240" w:after="240"/>
        <w:rPr>
          <w:lang w:val="el" w:eastAsia="el"/>
        </w:rPr>
      </w:pPr>
      <w:r>
        <w:rPr>
          <w:lang w:val="el" w:eastAsia="el"/>
        </w:rPr>
        <w:t>8. Την υπό στοιχεία ΔΑΕΦΚ-ΚΕ/1519/Α36/07.05.2021 κοινή απόφαση των Υπουργών Οικονομικών, Ανάπτυξης και Επενδύσεων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1874) (ΑΔΑ: 9ΝΩΦ465ΧΘΞ-ΣΤ5).</w:t>
      </w:r>
    </w:p>
    <w:p>
      <w:pPr>
        <w:spacing w:before="240" w:after="240"/>
        <w:rPr>
          <w:lang w:val="el" w:eastAsia="el"/>
        </w:rPr>
      </w:pPr>
      <w:r>
        <w:rPr>
          <w:lang w:val="el" w:eastAsia="el"/>
        </w:rPr>
        <w:t>9. Την υπό στοιχεία 97882/ΔΑΕΦΚ-ΚΕ/Α36/10.02.2022 κοινή απόφαση των Υπουργών Οικονομικών, Ανάπτυξης και Επενδύσεων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1687) (ΑΔΑ: ΨΜΥΘ465ΧΘΞ-ΧΣΝ).</w:t>
      </w:r>
    </w:p>
    <w:p>
      <w:pPr>
        <w:spacing w:before="240" w:after="240"/>
        <w:rPr>
          <w:lang w:val="el" w:eastAsia="el"/>
        </w:rPr>
      </w:pPr>
      <w:r>
        <w:rPr>
          <w:lang w:val="el" w:eastAsia="el"/>
        </w:rPr>
        <w:t>10. Το γεγονός ότι από τις διατάξεις της παρούσας προκαλείται δαπάνη περίπου 159.600,00 €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11. Την υπ’ αρ. 209089/01.07.2022 Εισηγητική Έκθεση Δημοσιονομικών Επιπτώσεων της Γενικής Διεύθυνσης Οικονομικών Υπηρεσιών του Υποδομών και Μεταφορών (αρ. πρωτ. ΔΑΕΦΚ- ΚΕ/209090/01.07.2022).</w:t>
      </w:r>
    </w:p>
    <w:p>
      <w:pPr>
        <w:spacing w:before="240" w:after="240"/>
        <w:rPr>
          <w:lang w:val="el" w:eastAsia="el"/>
        </w:rPr>
      </w:pPr>
      <w:r>
        <w:rPr>
          <w:lang w:val="el" w:eastAsia="el"/>
        </w:rPr>
        <w:t>Και επειδή:</w:t>
      </w:r>
    </w:p>
    <w:p>
      <w:pPr>
        <w:spacing w:before="240" w:after="240"/>
        <w:rPr>
          <w:lang w:val="el" w:eastAsia="el"/>
        </w:rPr>
      </w:pPr>
      <w:r>
        <w:rPr>
          <w:lang w:val="el" w:eastAsia="el"/>
        </w:rPr>
        <w:t>1. Ο Δήμος Αργοστολίου δεν έχει ολοκληρώσει την κατεδάφιση των επικίνδυνων κτιρίων.</w:t>
      </w:r>
    </w:p>
    <w:p>
      <w:pPr>
        <w:spacing w:before="240" w:after="240"/>
        <w:rPr>
          <w:lang w:val="el" w:eastAsia="el"/>
        </w:rPr>
      </w:pPr>
      <w:r>
        <w:rPr>
          <w:lang w:val="el" w:eastAsia="el"/>
        </w:rPr>
        <w:t>2. Η διαδικασία αποκατάστασης των εργατικών κατοικιών στον οικισμό «Ληξούρι I», που επλήγησαν από τον σεισμό της 26ης Ιανουαρίου 2014, η οποία έχει ανατεθεί στη Δ.Α.Ε.Φ.Κ.-Κ.Ε. (πρώην Υ.Α.Σ.) σύμφωνα με τις παρ. 1,2 και 3 του άρθρου 43 του ν. 4305/2014 (Α’ 237), είναι σε εξέλιξη, αποφασίζουμε:</w:t>
      </w:r>
    </w:p>
    <w:p>
      <w:pPr>
        <w:spacing w:before="240" w:after="240"/>
        <w:rPr>
          <w:lang w:val="el" w:eastAsia="el"/>
        </w:rPr>
      </w:pPr>
      <w:r>
        <w:rPr>
          <w:lang w:val="el" w:eastAsia="el"/>
        </w:rPr>
        <w:t>Παρατείνουμε το χρονικό διάστημα της επιδότησης ενοικίου ή συγκατοίκησης, που παρατάθηκε με την υπό στοιχεία 97882/ΔΑΕΦΚ-ΚΕ/Α36/10.02.2022 (Β’ 1687) (ΑΔΑ: ΨΜΥΘ465ΧΘΞ-ΧΣΝ) κοινή απόφαση των Υπουργών Οικονομικών, Ανάπτυξης και Επενδύσεων, Υποδομών και Μεταφορών κατά έναν (1) χρόνο για τους ιδιοκτήτες:</w:t>
      </w:r>
    </w:p>
    <w:p>
      <w:pPr>
        <w:spacing w:before="240" w:after="240"/>
        <w:rPr>
          <w:lang w:val="el" w:eastAsia="el"/>
        </w:rPr>
      </w:pPr>
      <w:r>
        <w:rPr>
          <w:lang w:val="el" w:eastAsia="el"/>
        </w:rPr>
        <w:t>Α. κατοικιών για τις οποίες εκδόθηκαν Πρωτόκολλα Αυτοψίας Επικινδύνως Ετοιμόρροπων Κτιρίων και οι οποίες μέχρι την ημερομηνία δημοσίευσης της παρούσας απόφασης στην Εφημερίδα της Κυβερνήσεως δεν έχουν κατεδαφιστεί από τον Δήμο Αργοστολίου και</w:t>
      </w:r>
    </w:p>
    <w:p>
      <w:pPr>
        <w:spacing w:before="240" w:after="240"/>
        <w:rPr>
          <w:lang w:val="el" w:eastAsia="el"/>
        </w:rPr>
      </w:pPr>
      <w:r>
        <w:rPr>
          <w:lang w:val="el" w:eastAsia="el"/>
        </w:rPr>
        <w:t>Β. των εργατικών κατοικιών στον οικισμό «Ληξούρι I», για τις οποίες η ευθύνη ανακατασκευής και επισκευής τους έχει ανατεθεί στη Δ.Α.Ε.Φ.Κ.-Κ.Ε. (πρώην Υ.Α.Σ.).</w:t>
      </w:r>
    </w:p>
    <w:p>
      <w:pPr>
        <w:spacing w:before="240" w:after="240"/>
        <w:rPr>
          <w:lang w:val="el" w:eastAsia="el"/>
        </w:rPr>
      </w:pPr>
      <w:r>
        <w:rPr>
          <w:lang w:val="el" w:eastAsia="el"/>
        </w:rPr>
        <w:t>ΚΑΛΥΨΗ ΔΑΠΑΝΗΣ</w:t>
      </w:r>
    </w:p>
    <w:p>
      <w:pPr>
        <w:spacing w:before="240" w:after="240"/>
        <w:rPr>
          <w:lang w:val="el" w:eastAsia="el"/>
        </w:rPr>
      </w:pPr>
      <w:r>
        <w:rPr>
          <w:lang w:val="el" w:eastAsia="el"/>
        </w:rPr>
        <w:t>Από τις διατάξεις της απόφασης αυτής προκαλείται δαπάνη περίπου 159.600,00 € και θα καλυφθεί από το Πρόγραμμα Δημοσίων Επενδύσεων και συγκεκριμένα από το ενάριθμο έργο 2014ΣΕ06900001 της ΣΑΕ 069.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w:t>
      </w:r>
    </w:p>
    <w:p>
      <w:pPr>
        <w:spacing w:before="240" w:after="240"/>
        <w:rPr>
          <w:lang w:val="el" w:eastAsia="el"/>
        </w:rPr>
      </w:pPr>
      <w:r>
        <w:rPr>
          <w:b/>
          <w:bCs/>
          <w:lang w:val="el" w:eastAsia="el"/>
        </w:rPr>
        <w:t>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