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Ε.Φ.Κ. &amp; Φ.Π.Α.</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Φ.Π.Α. ΕΙΣΑΓΩΓΩΝ ΕΞΑΓΩΓΩΝ</w:t>
      </w:r>
    </w:p>
    <w:p>
      <w:pPr>
        <w:spacing w:before="240" w:after="240"/>
        <w:rPr>
          <w:lang w:val="el" w:eastAsia="el"/>
        </w:rPr>
      </w:pPr>
      <w:r>
        <w:rPr>
          <w:b/>
          <w:bCs/>
          <w:lang w:val="el" w:eastAsia="el"/>
        </w:rPr>
        <w:t>ΓΕΝΙΚΗ ΔΙΕΥΘΥΝΣΗ ΦΟΡΟΛΟΓΙΚΗΣ ΔΙΟΙΚΗΣΗΣ. ΔΙΕΥΘΥΝΣΗ ΕΜΜΕΣΗΣ ΕΦΑΡΜΟΓΗΣ ΦΠΑ ΤΜΗΜΑ Α΄Φ.Π.Α.</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 84 Αθήνα</w:t>
      </w:r>
    </w:p>
    <w:p>
      <w:pPr>
        <w:spacing w:before="240" w:after="240"/>
        <w:rPr>
          <w:lang w:val="el" w:eastAsia="el"/>
        </w:rPr>
      </w:pPr>
      <w:r>
        <w:rPr>
          <w:b/>
          <w:bCs/>
          <w:lang w:val="el" w:eastAsia="el"/>
        </w:rPr>
        <w:t>Μ. Κουνάβη, Κ. Πανταζής</w:t>
      </w:r>
    </w:p>
    <w:p>
      <w:pPr>
        <w:spacing w:before="240" w:after="240"/>
        <w:rPr>
          <w:lang w:val="el" w:eastAsia="el"/>
        </w:rPr>
      </w:pPr>
      <w:r>
        <w:rPr>
          <w:b/>
          <w:bCs/>
          <w:lang w:val="el" w:eastAsia="el"/>
        </w:rPr>
        <w:t>210.69.87.448, 2132122400</w:t>
      </w:r>
    </w:p>
    <w:p>
      <w:pPr>
        <w:spacing w:before="240" w:after="240"/>
        <w:rPr>
          <w:lang w:val="el" w:eastAsia="el"/>
        </w:rPr>
      </w:pPr>
      <w:hyperlink r:id="rId4" w:history="1">
        <w:r>
          <w:rPr>
            <w:rStyle w:val="Hyperlink"/>
            <w:b/>
            <w:bCs/>
            <w:color w:val="0000EE"/>
            <w:u w:color="0000EE"/>
            <w:lang w:val="el" w:eastAsia="el"/>
          </w:rPr>
          <w:t>vat-customs@aade.gr</w:t>
        </w:r>
      </w:hyperlink>
    </w:p>
    <w:p>
      <w:pPr>
        <w:spacing w:before="240" w:after="240"/>
        <w:rPr>
          <w:lang w:val="el" w:eastAsia="el"/>
        </w:rPr>
      </w:pPr>
      <w:r>
        <w:rPr>
          <w:b/>
          <w:bCs/>
          <w:u w:val="single"/>
          <w:lang w:val="el" w:eastAsia="el"/>
        </w:rPr>
        <w:t>ΠΡΟΣ</w:t>
      </w:r>
      <w:r>
        <w:rPr>
          <w:b/>
          <w:bCs/>
          <w:lang w:val="el" w:eastAsia="el"/>
        </w:rPr>
        <w:t xml:space="preserve"> Ως πίνακας διανομής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ΘΕΜΑ : Τροποποίηση της υπό στοιχεία 1138050/4885/1436/Α0014/ ΠΟΛ. 1338/30.12.1996 απόφασης του Υπουργού Οικονομικών «Διαδικασία απαλλαγής από Φ.Π.Α. της παράδοσης αγαθών που πραγματοποιείται από υποκείμενο στον φόρο εγκατεστημένο στο εσωτερικό της χώρας προς αγοραστή – ταξιδιώτη, μη εγκατεστημένο στο εσωτερικό της Κοινότητας και ο οποίος αναχωρεί για Τρίτη Χώρα από την Ελλάδα ή μέσω άλλου Κράτους –Μέλους» (Β’ 18/1997).</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Τον Κώδικα Φόρου Προστιθέμενης Αξίας (ν. 2859/2000, Α 248) και ειδικότερα της περ. β’ της παρ. 1 και την παρ. 2 του άρθρου 24.</w:t>
      </w:r>
    </w:p>
    <w:p>
      <w:pPr>
        <w:spacing w:before="240" w:after="240"/>
        <w:rPr>
          <w:lang w:val="el" w:eastAsia="el"/>
        </w:rPr>
      </w:pPr>
      <w:r>
        <w:rPr>
          <w:lang w:val="el" w:eastAsia="el"/>
        </w:rPr>
        <w:t xml:space="preserve">2. </w:t>
      </w:r>
      <w:r>
        <w:rPr>
          <w:b/>
          <w:bCs/>
          <w:lang w:val="el" w:eastAsia="el"/>
        </w:rPr>
        <w:t>Το άρθρο 15Α του ν. 4174/2013 (Α’ 170).</w:t>
      </w:r>
    </w:p>
    <w:p>
      <w:pPr>
        <w:spacing w:before="240" w:after="240"/>
        <w:rPr>
          <w:lang w:val="el" w:eastAsia="el"/>
        </w:rPr>
      </w:pPr>
      <w:r>
        <w:rPr>
          <w:lang w:val="el" w:eastAsia="el"/>
        </w:rPr>
        <w:t xml:space="preserve">3. </w:t>
      </w:r>
      <w:r>
        <w:rPr>
          <w:b/>
          <w:bCs/>
          <w:lang w:val="el" w:eastAsia="el"/>
        </w:rPr>
        <w:t>Την υπό στοιχεία 1138050/4885/1436/Α0014/ΠΟΛ.1338/30-12-1996 απόφαση του Υπουργού Οικονομικών (Β’ 18/1997).</w:t>
      </w:r>
    </w:p>
    <w:p>
      <w:pPr>
        <w:spacing w:before="240" w:after="240"/>
        <w:rPr>
          <w:lang w:val="el" w:eastAsia="el"/>
        </w:rPr>
      </w:pPr>
      <w:r>
        <w:rPr>
          <w:lang w:val="el" w:eastAsia="el"/>
        </w:rPr>
        <w:t xml:space="preserve">4. </w:t>
      </w:r>
      <w:r>
        <w:rPr>
          <w:b/>
          <w:bCs/>
          <w:lang w:val="el" w:eastAsia="el"/>
        </w:rPr>
        <w:t>Την υπό στοιχεία Α 1138/2020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w:t>
      </w:r>
      <w:r>
        <w:rPr>
          <w:rStyle w:val="link"/>
          <w:b/>
          <w:bCs/>
          <w:lang w:val="el" w:eastAsia="el"/>
        </w:rPr>
        <w:t xml:space="preserve">.4174/2013 </w:t>
      </w:r>
      <w:r>
        <w:rPr>
          <w:b/>
          <w:bCs/>
          <w:lang w:val="el" w:eastAsia="el"/>
        </w:rPr>
        <w:t>(Κ.Φ.Δ.)» (Β’2470).</w:t>
      </w:r>
    </w:p>
    <w:p>
      <w:pPr>
        <w:spacing w:before="240" w:after="240"/>
        <w:rPr>
          <w:lang w:val="el" w:eastAsia="el"/>
        </w:rPr>
      </w:pPr>
      <w:r>
        <w:rPr>
          <w:lang w:val="el" w:eastAsia="el"/>
        </w:rPr>
        <w:t xml:space="preserve">5. </w:t>
      </w:r>
      <w:r>
        <w:rPr>
          <w:b/>
          <w:bCs/>
          <w:lang w:val="el" w:eastAsia="el"/>
        </w:rPr>
        <w:t>Tην υπό στοιχεία Δ6Α1015213 ΕΞ2013/28.01.2013 κοινή απόφαση του Υπουργού και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σε συνδυασμό με την υποπαρ. α’ της παρ. 3 του άρθρου 41 του ν. 4389/2016.</w:t>
      </w:r>
    </w:p>
    <w:p>
      <w:pPr>
        <w:spacing w:before="240" w:after="240"/>
        <w:rPr>
          <w:lang w:val="el" w:eastAsia="el"/>
        </w:rPr>
      </w:pPr>
      <w:r>
        <w:rPr>
          <w:lang w:val="el" w:eastAsia="el"/>
        </w:rPr>
        <w:t xml:space="preserve">6. </w:t>
      </w:r>
      <w:r>
        <w:rPr>
          <w:b/>
          <w:bCs/>
          <w:lang w:val="el" w:eastAsia="el"/>
        </w:rPr>
        <w:t>Το Κεφάλαιο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τα άρθρα 1, 2, 13, 14, 17 και 41.</w:t>
      </w:r>
    </w:p>
    <w:p>
      <w:pPr>
        <w:spacing w:before="240" w:after="240"/>
        <w:rPr>
          <w:lang w:val="el" w:eastAsia="el"/>
        </w:rPr>
      </w:pPr>
      <w:r>
        <w:rPr>
          <w:lang w:val="el" w:eastAsia="el"/>
        </w:rPr>
        <w:t xml:space="preserve">7.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8. </w:t>
      </w:r>
      <w:r>
        <w:rPr>
          <w:b/>
          <w:bCs/>
          <w:lang w:val="el" w:eastAsia="el"/>
        </w:rPr>
        <w:t>Την υπ’ αριθ. 1 /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και την υπ’ αρ. 39/3/30-11-2017 (Υ.Ο.Δ.Δ. 689) απόφαση του Συμβουλίου Διοίκησης της Ανεξάρτητης Αρχής Δημοσίων Εσόδων και την υπό στοιχεία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9. </w:t>
      </w:r>
      <w:r>
        <w:rPr>
          <w:b/>
          <w:bCs/>
          <w:lang w:val="el" w:eastAsia="el"/>
        </w:rPr>
        <w:t>Την ανάγκη τροποποίησης της υπό στοιχεία 1138050/4885/1436/Α0014/ΠΟΛ. 1338/30.12.1996 απόφασης του Υπουργού Οικονομικών, προκειμένου οι αποδείξεις λιανικής πώλησης που εκδίδονται με βάση την απόφαση αυτή, να θεωρούνται και ψηφιακά για την ενίσχυση της ανταγωνιστικότητας των ελληνικών εταιρειών λιανικής πώλησης και προώθησης του εξαγωγικού εμπορίου.</w:t>
      </w:r>
    </w:p>
    <w:p>
      <w:pPr>
        <w:spacing w:before="240" w:after="240"/>
        <w:rPr>
          <w:lang w:val="el" w:eastAsia="el"/>
        </w:rPr>
      </w:pPr>
      <w:r>
        <w:rPr>
          <w:lang w:val="el" w:eastAsia="el"/>
        </w:rPr>
        <w:t xml:space="preserve">10. </w:t>
      </w:r>
      <w:r>
        <w:rPr>
          <w:b/>
          <w:bCs/>
          <w:lang w:val="el" w:eastAsia="el"/>
        </w:rPr>
        <w:t>Το γεγονός ότι από την παρούσα απόφαση δεν προκαλείται δαπάνη σε βάρος του προϋπολογισμού της Ανεξάρτητης Αρχής Δημοσίων Εσόδων (Α.Α.Δ.Ε.), αποφασίζουμε:</w:t>
      </w:r>
    </w:p>
    <w:p>
      <w:pPr>
        <w:pStyle w:val="Heading6"/>
        <w:spacing w:before="240" w:after="240"/>
        <w:rPr>
          <w:lang w:val="el" w:eastAsia="el"/>
        </w:rPr>
      </w:pPr>
      <w:r>
        <w:rPr>
          <w:b/>
          <w:bCs/>
          <w:u w:val="single"/>
          <w:lang w:val="el" w:eastAsia="el"/>
        </w:rPr>
        <w:t xml:space="preserve">Άρθρο </w:t>
      </w:r>
      <w:r>
        <w:rPr>
          <w:b/>
          <w:bCs/>
          <w:u w:val="single"/>
          <w:lang w:val="el" w:eastAsia="el"/>
        </w:rPr>
        <w:t>1</w:t>
      </w:r>
    </w:p>
    <w:p>
      <w:pPr>
        <w:pStyle w:val="Heading6"/>
        <w:spacing w:before="240" w:after="240"/>
        <w:rPr>
          <w:lang w:val="el" w:eastAsia="el"/>
        </w:rPr>
      </w:pPr>
      <w:r>
        <w:rPr>
          <w:b/>
          <w:bCs/>
          <w:u w:val="single"/>
          <w:lang w:val="el" w:eastAsia="el"/>
        </w:rPr>
        <w:t>Υποχρεώσεις πωλητών</w:t>
      </w:r>
    </w:p>
    <w:p>
      <w:pPr>
        <w:spacing w:before="240" w:after="240"/>
        <w:rPr>
          <w:lang w:val="el" w:eastAsia="el"/>
        </w:rPr>
      </w:pPr>
      <w:r>
        <w:rPr>
          <w:b/>
          <w:bCs/>
          <w:lang w:val="el" w:eastAsia="el"/>
        </w:rPr>
        <w:t>Στο άρθρο 3 της υπό στοιχεία 1138050/4885/1436/Α0014/ΠΟΛ.1338/30.12.1996 απόφασης του Υπουργού Οικονομικών (Β’ 18/1997) προστίθεται περ. ε’ ως εξής:</w:t>
      </w:r>
    </w:p>
    <w:p>
      <w:pPr>
        <w:spacing w:before="240" w:after="240"/>
        <w:rPr>
          <w:lang w:val="el" w:eastAsia="el"/>
        </w:rPr>
      </w:pPr>
      <w:r>
        <w:rPr>
          <w:b/>
          <w:bCs/>
          <w:lang w:val="el" w:eastAsia="el"/>
        </w:rPr>
        <w:t>«ε. Να υποβάλλει τις αποδείξεις λιανικής πώλησης στην ψηφιακή πλατφόρμα myDATA της Α.Α.Δ.Ε., οι οποίες και λαμβάνουν μοναδικό αριθμό καταχώρησης (Μ.ΑΡ.Κ.).</w:t>
      </w:r>
    </w:p>
    <w:p>
      <w:pPr>
        <w:spacing w:before="240" w:after="240"/>
        <w:rPr>
          <w:lang w:val="el" w:eastAsia="el"/>
        </w:rPr>
      </w:pPr>
      <w:r>
        <w:rPr>
          <w:b/>
          <w:bCs/>
          <w:lang w:val="el" w:eastAsia="el"/>
        </w:rPr>
        <w:t>Οι Αποδείξεις Λιανικής Πώλησης (ΑΛΠ) έχουν συγκεκριμένο μορφότυπο και αρίθμηση, την ένδειξη TAXFREE, με περιγραφή των ειδών (γραμμή-γραμμή), και επιπλέον πεδία:</w:t>
      </w:r>
    </w:p>
    <w:p>
      <w:pPr>
        <w:spacing w:before="240" w:after="240"/>
        <w:rPr>
          <w:lang w:val="el" w:eastAsia="el"/>
        </w:rPr>
      </w:pPr>
      <w:r>
        <w:rPr>
          <w:lang w:val="el" w:eastAsia="el"/>
        </w:rPr>
        <w:t xml:space="preserve">- </w:t>
      </w:r>
      <w:r>
        <w:rPr>
          <w:b/>
          <w:bCs/>
          <w:lang w:val="el" w:eastAsia="el"/>
        </w:rPr>
        <w:t>Επωνυμία επιχείρησης.</w:t>
      </w:r>
    </w:p>
    <w:p>
      <w:pPr>
        <w:spacing w:before="240" w:after="240"/>
        <w:rPr>
          <w:lang w:val="el" w:eastAsia="el"/>
        </w:rPr>
      </w:pPr>
      <w:r>
        <w:rPr>
          <w:lang w:val="el" w:eastAsia="el"/>
        </w:rPr>
        <w:t xml:space="preserve">- </w:t>
      </w:r>
      <w:r>
        <w:rPr>
          <w:b/>
          <w:bCs/>
          <w:lang w:val="el" w:eastAsia="el"/>
        </w:rPr>
        <w:t>ΑΦΜ επιχείρησης.</w:t>
      </w:r>
    </w:p>
    <w:p>
      <w:pPr>
        <w:spacing w:before="240" w:after="240"/>
        <w:rPr>
          <w:lang w:val="el" w:eastAsia="el"/>
        </w:rPr>
      </w:pPr>
      <w:r>
        <w:rPr>
          <w:lang w:val="el" w:eastAsia="el"/>
        </w:rPr>
        <w:t xml:space="preserve">- </w:t>
      </w:r>
      <w:r>
        <w:rPr>
          <w:b/>
          <w:bCs/>
          <w:lang w:val="el" w:eastAsia="el"/>
        </w:rPr>
        <w:t>Ονοματεπώνυμο αγοραστή-ταξιδιώτη.</w:t>
      </w:r>
    </w:p>
    <w:p>
      <w:pPr>
        <w:spacing w:before="240" w:after="240"/>
        <w:rPr>
          <w:lang w:val="el" w:eastAsia="el"/>
        </w:rPr>
      </w:pPr>
      <w:r>
        <w:rPr>
          <w:lang w:val="el" w:eastAsia="el"/>
        </w:rPr>
        <w:t xml:space="preserve">- </w:t>
      </w:r>
      <w:r>
        <w:rPr>
          <w:b/>
          <w:bCs/>
          <w:lang w:val="el" w:eastAsia="el"/>
        </w:rPr>
        <w:t>Αρ. Διαβατηρίου.</w:t>
      </w:r>
    </w:p>
    <w:p>
      <w:pPr>
        <w:spacing w:before="240" w:after="240"/>
        <w:rPr>
          <w:lang w:val="el" w:eastAsia="el"/>
        </w:rPr>
      </w:pPr>
      <w:r>
        <w:rPr>
          <w:lang w:val="el" w:eastAsia="el"/>
        </w:rPr>
        <w:t xml:space="preserve">- </w:t>
      </w:r>
      <w:r>
        <w:rPr>
          <w:b/>
          <w:bCs/>
          <w:lang w:val="el" w:eastAsia="el"/>
        </w:rPr>
        <w:t>Χώρα έκδοσης διαβατηρίου.</w:t>
      </w:r>
    </w:p>
    <w:p>
      <w:pPr>
        <w:spacing w:before="240" w:after="240"/>
        <w:rPr>
          <w:lang w:val="el" w:eastAsia="el"/>
        </w:rPr>
      </w:pPr>
      <w:r>
        <w:rPr>
          <w:lang w:val="el" w:eastAsia="el"/>
        </w:rPr>
        <w:t xml:space="preserve">- </w:t>
      </w:r>
      <w:r>
        <w:rPr>
          <w:b/>
          <w:bCs/>
          <w:lang w:val="el" w:eastAsia="el"/>
        </w:rPr>
        <w:t>Χώρα /Tόπος κατοικίας.</w:t>
      </w:r>
    </w:p>
    <w:p>
      <w:pPr>
        <w:spacing w:before="240" w:after="240"/>
        <w:rPr>
          <w:lang w:val="el" w:eastAsia="el"/>
        </w:rPr>
      </w:pPr>
      <w:r>
        <w:rPr>
          <w:lang w:val="el" w:eastAsia="el"/>
        </w:rPr>
        <w:t xml:space="preserve">- </w:t>
      </w:r>
      <w:r>
        <w:rPr>
          <w:b/>
          <w:bCs/>
          <w:lang w:val="el" w:eastAsia="el"/>
        </w:rPr>
        <w:t>Αξία και ΦΠΑ ανά είδος.</w:t>
      </w:r>
    </w:p>
    <w:p>
      <w:pPr>
        <w:spacing w:before="240" w:after="240"/>
        <w:rPr>
          <w:lang w:val="el" w:eastAsia="el"/>
        </w:rPr>
      </w:pPr>
      <w:r>
        <w:rPr>
          <w:lang w:val="el" w:eastAsia="el"/>
        </w:rPr>
        <w:t xml:space="preserve">- </w:t>
      </w:r>
      <w:r>
        <w:rPr>
          <w:b/>
          <w:bCs/>
          <w:lang w:val="el" w:eastAsia="el"/>
        </w:rPr>
        <w:t>Αριθμός απόδειξης.</w:t>
      </w:r>
    </w:p>
    <w:p>
      <w:pPr>
        <w:spacing w:before="240" w:after="240"/>
        <w:rPr>
          <w:lang w:val="el" w:eastAsia="el"/>
        </w:rPr>
      </w:pPr>
      <w:r>
        <w:rPr>
          <w:lang w:val="el" w:eastAsia="el"/>
        </w:rPr>
        <w:t xml:space="preserve">- </w:t>
      </w:r>
      <w:r>
        <w:rPr>
          <w:b/>
          <w:bCs/>
          <w:lang w:val="el" w:eastAsia="el"/>
        </w:rPr>
        <w:t>Συνολική αξία απόδειξης.</w:t>
      </w:r>
    </w:p>
    <w:p>
      <w:pPr>
        <w:spacing w:before="240" w:after="240"/>
        <w:rPr>
          <w:lang w:val="el" w:eastAsia="el"/>
        </w:rPr>
      </w:pPr>
      <w:r>
        <w:rPr>
          <w:lang w:val="el" w:eastAsia="el"/>
        </w:rPr>
        <w:t xml:space="preserve">- </w:t>
      </w:r>
      <w:r>
        <w:rPr>
          <w:b/>
          <w:bCs/>
          <w:lang w:val="el" w:eastAsia="el"/>
        </w:rPr>
        <w:t>Ημερομηνία έκδοσης απόδειξης.»</w:t>
      </w:r>
    </w:p>
    <w:p>
      <w:pPr>
        <w:pStyle w:val="Heading6"/>
        <w:spacing w:before="240" w:after="240"/>
        <w:rPr>
          <w:lang w:val="el" w:eastAsia="el"/>
        </w:rPr>
      </w:pPr>
      <w:r>
        <w:rPr>
          <w:b/>
          <w:bCs/>
          <w:u w:val="single"/>
          <w:lang w:val="el" w:eastAsia="el"/>
        </w:rPr>
        <w:t xml:space="preserve">Άρθρο </w:t>
      </w:r>
      <w:r>
        <w:rPr>
          <w:b/>
          <w:bCs/>
          <w:u w:val="single"/>
          <w:lang w:val="el" w:eastAsia="el"/>
        </w:rPr>
        <w:t>2</w:t>
      </w:r>
    </w:p>
    <w:p>
      <w:pPr>
        <w:pStyle w:val="Heading6"/>
        <w:spacing w:before="240" w:after="240"/>
        <w:rPr>
          <w:lang w:val="el" w:eastAsia="el"/>
        </w:rPr>
      </w:pPr>
      <w:r>
        <w:rPr>
          <w:b/>
          <w:bCs/>
          <w:lang w:val="el" w:eastAsia="el"/>
        </w:rPr>
        <w:t>Μετά το άρθρο 7 της υπό στοιχεία 1138050/4885/1436/Α0014/ΠΟΛ.1338/30.12.1996 απόφασης του Υπουργού Οικονομικών (Β’ 18/1997) προστίθεται νέο άρθρο 7Α ως εξής:</w:t>
      </w:r>
    </w:p>
    <w:p>
      <w:pPr>
        <w:spacing w:before="240" w:after="240"/>
        <w:rPr>
          <w:lang w:val="el" w:eastAsia="el"/>
        </w:rPr>
      </w:pPr>
      <w:r>
        <w:rPr>
          <w:b/>
          <w:bCs/>
          <w:lang w:val="el" w:eastAsia="el"/>
        </w:rPr>
        <w:t>«Άρθρο 7Α</w:t>
      </w:r>
    </w:p>
    <w:p>
      <w:pPr>
        <w:spacing w:before="240" w:after="240"/>
        <w:rPr>
          <w:lang w:val="el" w:eastAsia="el"/>
        </w:rPr>
      </w:pPr>
      <w:r>
        <w:rPr>
          <w:lang w:val="el" w:eastAsia="el"/>
        </w:rPr>
        <w:t xml:space="preserve">1. </w:t>
      </w:r>
      <w:r>
        <w:rPr>
          <w:b/>
          <w:bCs/>
          <w:lang w:val="el" w:eastAsia="el"/>
        </w:rPr>
        <w:t>Η επιβεβαίωση της εξόδου των αγαθών, που αποτελούν αντικείμενο λιανικών πωλήσεων από πρόσωπα εγκατεστημένα στη χώρα μας, σε ταξιδιώτες τρίτων χωρών από τα τελωνεία εξόδου της χώρας μας, στις περιπτώσεις εφαρμογής των διατάξεων περί έμμεσης απαλλαγής, δύναται να πραγματοποιείται με ψηφιακή θεώρηση των ΑΛΠ, μέσω ηλεκτρονικών εφαρμογών των προσώπων του άρθρου 7. Η Ψηφιακή θεώρηση των ΑΛΠ διενεργείται κατά την έξοδο των ταξιδιωτών από τη χώρα, σε τελωνειακά ελεγχόμενους χώρους.</w:t>
      </w:r>
    </w:p>
    <w:p>
      <w:pPr>
        <w:spacing w:before="240" w:after="240"/>
        <w:rPr>
          <w:lang w:val="el" w:eastAsia="el"/>
        </w:rPr>
      </w:pPr>
      <w:r>
        <w:rPr>
          <w:lang w:val="el" w:eastAsia="el"/>
        </w:rPr>
        <w:t xml:space="preserve">2. </w:t>
      </w:r>
      <w:r>
        <w:rPr>
          <w:b/>
          <w:bCs/>
          <w:lang w:val="el" w:eastAsia="el"/>
        </w:rPr>
        <w:t>Η ψηφιακά θεωρημένη απόδειξη λιανικής πώλησης επιστρέφεται στον πωλητή των αγαθών εντός της προβλεπόμενης στο άρθρο 4 προθεσμίας και ο πωλητής εκδίδει το προβλεπόμενο στο άρθρο 5 πιστωτικό στοιχείο λιανικής και επιστρέφει στον αγοραστή - ταξιδιώτη το ποσό του ΦΠΑ που επιβάρυνε τις αγορές του.</w:t>
      </w:r>
    </w:p>
    <w:p>
      <w:pPr>
        <w:spacing w:before="240" w:after="240"/>
        <w:rPr>
          <w:lang w:val="el" w:eastAsia="el"/>
        </w:rPr>
      </w:pPr>
      <w:r>
        <w:rPr>
          <w:lang w:val="el" w:eastAsia="el"/>
        </w:rPr>
        <w:t xml:space="preserve">3. </w:t>
      </w:r>
      <w:r>
        <w:rPr>
          <w:b/>
          <w:bCs/>
          <w:lang w:val="el" w:eastAsia="el"/>
        </w:rPr>
        <w:t>Η ψηφιακή θεώρηση της ΑΛΠ αποτελεί ένα σύνολο δεδομένων και δύναται να πραγματοποιείται με ξεχωριστό στοιχείο άμεσα συσχετιζόμενο με αυτή και πρέπει να περιέχει κατ’ ελάχιστο τα ακόλουθα στοιχεία:</w:t>
      </w:r>
    </w:p>
    <w:p>
      <w:pPr>
        <w:spacing w:before="240" w:after="240"/>
        <w:rPr>
          <w:lang w:val="el" w:eastAsia="el"/>
        </w:rPr>
      </w:pPr>
      <w:r>
        <w:rPr>
          <w:lang w:val="el" w:eastAsia="el"/>
        </w:rPr>
        <w:t xml:space="preserve">- </w:t>
      </w:r>
      <w:r>
        <w:rPr>
          <w:b/>
          <w:bCs/>
          <w:lang w:val="el" w:eastAsia="el"/>
        </w:rPr>
        <w:t>Ημερομηνία Θεώρησης – επιβεβαίωσης εξόδου των αγαθών.</w:t>
      </w:r>
    </w:p>
    <w:p>
      <w:pPr>
        <w:spacing w:before="240" w:after="240"/>
        <w:rPr>
          <w:lang w:val="el" w:eastAsia="el"/>
        </w:rPr>
      </w:pPr>
      <w:r>
        <w:rPr>
          <w:lang w:val="el" w:eastAsia="el"/>
        </w:rPr>
        <w:t xml:space="preserve">- </w:t>
      </w:r>
      <w:r>
        <w:rPr>
          <w:b/>
          <w:bCs/>
          <w:lang w:val="el" w:eastAsia="el"/>
        </w:rPr>
        <w:t>Μοναδικός αναγνωριστικός αριθμός της πράξης θεώρησης.</w:t>
      </w:r>
    </w:p>
    <w:p>
      <w:pPr>
        <w:spacing w:before="240" w:after="240"/>
        <w:rPr>
          <w:lang w:val="el" w:eastAsia="el"/>
        </w:rPr>
      </w:pPr>
      <w:r>
        <w:rPr>
          <w:lang w:val="el" w:eastAsia="el"/>
        </w:rPr>
        <w:t xml:space="preserve">- </w:t>
      </w:r>
      <w:r>
        <w:rPr>
          <w:b/>
          <w:bCs/>
          <w:lang w:val="el" w:eastAsia="el"/>
        </w:rPr>
        <w:t>Τη Χώρα με το πρόθεμα GR και Ελληνικό Τελωνείο εξόδου.</w:t>
      </w:r>
    </w:p>
    <w:p>
      <w:pPr>
        <w:spacing w:before="240" w:after="240"/>
        <w:rPr>
          <w:lang w:val="el" w:eastAsia="el"/>
        </w:rPr>
      </w:pPr>
      <w:r>
        <w:rPr>
          <w:lang w:val="el" w:eastAsia="el"/>
        </w:rPr>
        <w:t xml:space="preserve">- </w:t>
      </w:r>
      <w:r>
        <w:rPr>
          <w:b/>
          <w:bCs/>
          <w:lang w:val="el" w:eastAsia="el"/>
        </w:rPr>
        <w:t>Αριθμός Μ.ΑΡ.Κ. της ΑΛΠ.</w:t>
      </w:r>
    </w:p>
    <w:p>
      <w:pPr>
        <w:spacing w:before="240" w:after="240"/>
        <w:rPr>
          <w:lang w:val="el" w:eastAsia="el"/>
        </w:rPr>
      </w:pPr>
      <w:r>
        <w:rPr>
          <w:lang w:val="el" w:eastAsia="el"/>
        </w:rPr>
        <w:t xml:space="preserve">- </w:t>
      </w:r>
      <w:r>
        <w:rPr>
          <w:b/>
          <w:bCs/>
          <w:lang w:val="el" w:eastAsia="el"/>
        </w:rPr>
        <w:t>Αριθμός και ημερομηνία έκδοσης της απόδειξης ΑΛΠ.</w:t>
      </w:r>
    </w:p>
    <w:p>
      <w:pPr>
        <w:spacing w:before="240" w:after="240"/>
        <w:rPr>
          <w:lang w:val="el" w:eastAsia="el"/>
        </w:rPr>
      </w:pPr>
      <w:r>
        <w:rPr>
          <w:lang w:val="el" w:eastAsia="el"/>
        </w:rPr>
        <w:t xml:space="preserve">- </w:t>
      </w:r>
      <w:r>
        <w:rPr>
          <w:b/>
          <w:bCs/>
          <w:lang w:val="el" w:eastAsia="el"/>
        </w:rPr>
        <w:t>ΑΦΜ Πωλητή.</w:t>
      </w:r>
    </w:p>
    <w:p>
      <w:pPr>
        <w:spacing w:before="240" w:after="240"/>
        <w:rPr>
          <w:lang w:val="el" w:eastAsia="el"/>
        </w:rPr>
      </w:pPr>
      <w:r>
        <w:rPr>
          <w:lang w:val="el" w:eastAsia="el"/>
        </w:rPr>
        <w:t xml:space="preserve">- </w:t>
      </w:r>
      <w:r>
        <w:rPr>
          <w:b/>
          <w:bCs/>
          <w:lang w:val="el" w:eastAsia="el"/>
        </w:rPr>
        <w:t>Την επωνυμία του διαμεσολαβητή.»</w:t>
      </w:r>
    </w:p>
    <w:p>
      <w:pPr>
        <w:pStyle w:val="Heading6"/>
        <w:spacing w:before="240" w:after="240"/>
        <w:rPr>
          <w:lang w:val="el" w:eastAsia="el"/>
        </w:rPr>
      </w:pPr>
      <w:r>
        <w:rPr>
          <w:b/>
          <w:bCs/>
          <w:u w:val="single"/>
          <w:lang w:val="el" w:eastAsia="el"/>
        </w:rPr>
        <w:t xml:space="preserve">Άρθρο </w:t>
      </w:r>
      <w:r>
        <w:rPr>
          <w:b/>
          <w:bCs/>
          <w:u w:val="single"/>
          <w:lang w:val="el" w:eastAsia="el"/>
        </w:rPr>
        <w:t>3</w:t>
      </w:r>
    </w:p>
    <w:p>
      <w:pPr>
        <w:pStyle w:val="Heading6"/>
        <w:spacing w:before="240" w:after="240"/>
        <w:rPr>
          <w:lang w:val="el" w:eastAsia="el"/>
        </w:rPr>
      </w:pPr>
      <w:r>
        <w:rPr>
          <w:b/>
          <w:bCs/>
          <w:u w:val="single"/>
          <w:lang w:val="el" w:eastAsia="el"/>
        </w:rPr>
        <w:t>Έναρξη λειτουργίας των εφαρμογών ψηφιακής θεώρησης</w:t>
      </w:r>
    </w:p>
    <w:p>
      <w:pPr>
        <w:spacing w:before="240" w:after="240"/>
        <w:rPr>
          <w:lang w:val="el" w:eastAsia="el"/>
        </w:rPr>
      </w:pPr>
      <w:r>
        <w:rPr>
          <w:b/>
          <w:bCs/>
          <w:lang w:val="el" w:eastAsia="el"/>
        </w:rPr>
        <w:t>Ο Διοικητής της Ανεξάρτητης Αρχής Δημοσίων Εσόδων, ανακοινώνει με σχετική εγκύκλιο την ημερομηνία έναρξης της ψηφιακής θεώρησης μέσω των ηλεκτρονικών εφαρμογών των διαμεσολαβητών του άρθρου 7 της υπό στοιχεία 1138050/ 4885/ 1436 /Α0014/ΠΟΛ.1338/30.12.1996 απόφασης του Υπουργού Οικονομικών (Β’ 18/1997) .</w:t>
      </w:r>
    </w:p>
    <w:p>
      <w:pPr>
        <w:pStyle w:val="Heading6"/>
        <w:spacing w:before="240" w:after="240"/>
        <w:rPr>
          <w:lang w:val="el" w:eastAsia="el"/>
        </w:rPr>
      </w:pPr>
      <w:r>
        <w:rPr>
          <w:b/>
          <w:bCs/>
          <w:u w:val="single"/>
          <w:lang w:val="el" w:eastAsia="el"/>
        </w:rPr>
        <w:t xml:space="preserve">Άρθρο </w:t>
      </w:r>
      <w:r>
        <w:rPr>
          <w:b/>
          <w:bCs/>
          <w:u w:val="single"/>
          <w:lang w:val="el" w:eastAsia="el"/>
        </w:rPr>
        <w:t>4</w:t>
      </w:r>
    </w:p>
    <w:p>
      <w:pPr>
        <w:pStyle w:val="Heading6"/>
        <w:spacing w:before="240" w:after="240"/>
        <w:rPr>
          <w:lang w:val="el" w:eastAsia="el"/>
        </w:rPr>
      </w:pPr>
      <w:r>
        <w:rPr>
          <w:b/>
          <w:bCs/>
          <w:u w:val="single"/>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w:t>
      </w:r>
      <w:r>
        <w:rPr>
          <w:b/>
          <w:bCs/>
          <w:lang w:val="el" w:eastAsia="el"/>
        </w:rPr>
        <w:t>Η υποχρέωση των πωλητών βάσει του άρθρου 1 της παρούσας εφαρμόζεται το αργότερο έως 31.12.2022.</w:t>
      </w:r>
    </w:p>
    <w:p>
      <w:pPr>
        <w:pStyle w:val="MainText"/>
        <w:spacing w:before="120" w:after="0"/>
        <w:rPr>
          <w:lang w:val="el" w:eastAsia="el"/>
        </w:rPr>
      </w:pPr>
      <w:r>
        <w:rPr>
          <w:b/>
          <w:bCs/>
          <w:lang w:val="el" w:eastAsia="el"/>
        </w:rPr>
        <w:t>2.</w:t>
      </w:r>
      <w:r>
        <w:rPr>
          <w:lang w:val="el" w:eastAsia="el"/>
        </w:rPr>
        <w:t xml:space="preserve"> </w:t>
      </w:r>
      <w:r>
        <w:rPr>
          <w:b/>
          <w:bCs/>
          <w:lang w:val="el" w:eastAsia="el"/>
        </w:rPr>
        <w:t>Τα οριζόμενα στο άρθρο 2, τυγχάνουν εφαρμογής για τις περιπτώσεις των ΑΛΠ, για τις οποίες τηρείται η υποχρέωση της υποβολής στην ψηφιακή πλατφόρμα myDATA της Α.Α.Δ.Ε., βάσει των οριζόμενων στο άρθρο 1 της παρούσας.</w:t>
      </w:r>
    </w:p>
    <w:p>
      <w:pPr>
        <w:pStyle w:val="Heading6"/>
        <w:spacing w:before="240" w:after="240"/>
        <w:rPr>
          <w:lang w:val="el" w:eastAsia="el"/>
        </w:rPr>
      </w:pPr>
      <w:r>
        <w:rPr>
          <w:rStyle w:val="article-num"/>
          <w:b/>
          <w:bCs/>
          <w:u w:val="single"/>
          <w:lang w:val="el" w:eastAsia="el"/>
        </w:rPr>
        <w:t xml:space="preserve">Άρθρο </w:t>
      </w:r>
      <w:r>
        <w:rPr>
          <w:rStyle w:val="article-num"/>
          <w:b/>
          <w:bCs/>
          <w:u w:val="single"/>
          <w:lang w:val="el" w:eastAsia="el"/>
        </w:rPr>
        <w:t>5</w:t>
      </w:r>
    </w:p>
    <w:p>
      <w:pPr>
        <w:spacing w:before="240" w:after="240"/>
        <w:rPr>
          <w:lang w:val="el" w:eastAsia="el"/>
        </w:rPr>
      </w:pPr>
      <w:r>
        <w:rPr>
          <w:b/>
          <w:bCs/>
          <w:lang w:val="el" w:eastAsia="el"/>
        </w:rPr>
        <w:t>Η παρούσα απόφαση ισχύει από την ημερομηνία δημοσίευσής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lang w:val="el" w:eastAsia="el"/>
        </w:rPr>
        <w:t xml:space="preserve">1. </w:t>
      </w:r>
      <w:r>
        <w:rPr>
          <w:b/>
          <w:bCs/>
          <w:lang w:val="el" w:eastAsia="el"/>
        </w:rPr>
        <w:t>Εθνικό Τυπογραφείο (Για δημοσίευση της παρούσας στην Εφημερίδα της Κυβερνήσεως)</w:t>
      </w:r>
    </w:p>
    <w:p>
      <w:pPr>
        <w:spacing w:before="240" w:after="240"/>
        <w:rPr>
          <w:lang w:val="el" w:eastAsia="el"/>
        </w:rPr>
      </w:pPr>
      <w:r>
        <w:rPr>
          <w:lang w:val="el" w:eastAsia="el"/>
        </w:rPr>
        <w:t xml:space="preserve">2. </w:t>
      </w:r>
      <w:r>
        <w:rPr>
          <w:b/>
          <w:bCs/>
          <w:lang w:val="el" w:eastAsia="el"/>
        </w:rPr>
        <w:t>Αποδέκτες Πίνακα Δ΄και Γ</w:t>
      </w:r>
    </w:p>
    <w:p>
      <w:pPr>
        <w:spacing w:before="240" w:after="240"/>
        <w:rPr>
          <w:lang w:val="el" w:eastAsia="el"/>
        </w:rPr>
      </w:pPr>
      <w:r>
        <w:rPr>
          <w:lang w:val="el" w:eastAsia="el"/>
        </w:rPr>
        <w:t xml:space="preserve">3. </w:t>
      </w:r>
      <w:r>
        <w:rPr>
          <w:b/>
          <w:bCs/>
          <w:lang w:val="el" w:eastAsia="el"/>
        </w:rPr>
        <w:t>Δ/νση Στρατηγικής Τεχνολογιών Πληροφορικής (ΔΙ.Σ.ΤΕ.ΠΛ.) της ΓΔ.ΗΛΕ.Δ. για ενημέρωση</w:t>
      </w:r>
    </w:p>
    <w:p>
      <w:pPr>
        <w:spacing w:before="240" w:after="240"/>
        <w:rPr>
          <w:lang w:val="el" w:eastAsia="el"/>
        </w:rPr>
      </w:pPr>
      <w:r>
        <w:rPr>
          <w:b/>
          <w:bCs/>
          <w:lang w:val="el" w:eastAsia="el"/>
        </w:rPr>
        <w:t>της «Ηλεκτρονικής Βιβλιοθήκης» e-mail:</w:t>
      </w:r>
      <w:hyperlink r:id="rId5" w:history="1">
        <w:r>
          <w:rPr>
            <w:rStyle w:val="Hyperlink"/>
            <w:b/>
            <w:bCs/>
            <w:color w:val="0000EE"/>
            <w:u w:color="0000EE"/>
            <w:lang w:val="el" w:eastAsia="el"/>
          </w:rPr>
          <w:t>siteasmin@aade.gr</w:t>
        </w:r>
      </w:hyperlink>
    </w:p>
    <w:p>
      <w:pPr>
        <w:spacing w:before="240" w:after="240"/>
        <w:rPr>
          <w:lang w:val="el" w:eastAsia="el"/>
        </w:rPr>
      </w:pPr>
      <w:r>
        <w:rPr>
          <w:b/>
          <w:bCs/>
          <w:lang w:val="el" w:eastAsia="el"/>
        </w:rPr>
        <w:t xml:space="preserve">4. </w:t>
      </w:r>
      <w:r>
        <w:rPr>
          <w:b/>
          <w:bCs/>
          <w:lang w:val="el" w:eastAsia="el"/>
        </w:rPr>
        <w:t>ΔΙΕΠΙΔΙ-Υποδιεύθυνση Β΄-Τμήμα Ε΄ (για ανάρτηση στο Portal του ICISnet)</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Υπηρεσία Ερευνών και Διασφάλισης Δημοσίων Εσόδων (Υ.Ε.Δ.Δ.Ε.)</w:t>
      </w:r>
    </w:p>
    <w:p>
      <w:pPr>
        <w:spacing w:before="240" w:after="240"/>
        <w:rPr>
          <w:lang w:val="el" w:eastAsia="el"/>
        </w:rPr>
      </w:pPr>
      <w:r>
        <w:rPr>
          <w:b/>
          <w:bCs/>
          <w:lang w:val="el" w:eastAsia="el"/>
        </w:rPr>
        <w:t xml:space="preserve">4. </w:t>
      </w:r>
      <w:r>
        <w:rPr>
          <w:b/>
          <w:bCs/>
          <w:lang w:val="el" w:eastAsia="el"/>
        </w:rPr>
        <w:t>Δ/νση Εσωτερικού Ελέγχου</w:t>
      </w:r>
    </w:p>
    <w:p>
      <w:pPr>
        <w:spacing w:before="240" w:after="240"/>
        <w:rPr>
          <w:lang w:val="el" w:eastAsia="el"/>
        </w:rPr>
      </w:pPr>
      <w:r>
        <w:rPr>
          <w:b/>
          <w:bCs/>
          <w:lang w:val="el" w:eastAsia="el"/>
        </w:rPr>
        <w:t xml:space="preserve">5. </w:t>
      </w:r>
      <w:r>
        <w:rPr>
          <w:b/>
          <w:bCs/>
          <w:lang w:val="el" w:eastAsia="el"/>
        </w:rPr>
        <w:t>Δ/νση Στρατηγικού Σχεδιασμού</w:t>
      </w:r>
    </w:p>
    <w:p>
      <w:pPr>
        <w:spacing w:before="240" w:after="240"/>
        <w:rPr>
          <w:lang w:val="el" w:eastAsia="el"/>
        </w:rPr>
      </w:pPr>
      <w:r>
        <w:rPr>
          <w:b/>
          <w:bCs/>
          <w:lang w:val="el" w:eastAsia="el"/>
        </w:rPr>
        <w:t>Υποδιεύθυνσης Διοίκησης και Συντονισμού Χαρτοφυλακίου Έργων και Δράσεων</w:t>
      </w:r>
    </w:p>
    <w:p>
      <w:pPr>
        <w:spacing w:before="240" w:after="240"/>
        <w:rPr>
          <w:lang w:val="el" w:eastAsia="el"/>
        </w:rPr>
      </w:pPr>
      <w:r>
        <w:rPr>
          <w:b/>
          <w:bCs/>
          <w:lang w:val="el" w:eastAsia="el"/>
        </w:rPr>
        <w:t xml:space="preserve">6. </w:t>
      </w:r>
      <w:r>
        <w:rPr>
          <w:b/>
          <w:bCs/>
          <w:lang w:val="el" w:eastAsia="el"/>
        </w:rPr>
        <w:t>Ελεγκτική Υπηρεσία Τελωνείων (ΕΛ.Υ.Τ.) Αττικής</w:t>
      </w:r>
    </w:p>
    <w:p>
      <w:pPr>
        <w:spacing w:before="240" w:after="240"/>
        <w:rPr>
          <w:lang w:val="el" w:eastAsia="el"/>
        </w:rPr>
      </w:pPr>
      <w:r>
        <w:rPr>
          <w:b/>
          <w:bCs/>
          <w:lang w:val="el" w:eastAsia="el"/>
        </w:rPr>
        <w:t xml:space="preserve">7. </w:t>
      </w:r>
      <w:r>
        <w:rPr>
          <w:b/>
          <w:bCs/>
          <w:lang w:val="el" w:eastAsia="el"/>
        </w:rPr>
        <w:t>Ελεγκτική Υπηρεσία Τελωνείων (ΕΛ.Υ.Τ.) Θεσσαλονίκης</w:t>
      </w:r>
    </w:p>
    <w:p>
      <w:pPr>
        <w:spacing w:before="240" w:after="240"/>
        <w:rPr>
          <w:lang w:val="el" w:eastAsia="el"/>
        </w:rPr>
      </w:pPr>
      <w:r>
        <w:rPr>
          <w:b/>
          <w:bCs/>
          <w:lang w:val="el" w:eastAsia="el"/>
        </w:rPr>
        <w:t xml:space="preserve">8. </w:t>
      </w:r>
      <w:r>
        <w:rPr>
          <w:b/>
          <w:bCs/>
          <w:lang w:val="el" w:eastAsia="el"/>
        </w:rPr>
        <w:t>Δ/νση Διεθνών Οικονομικών Σχέσεων (Δ.Ο.Σ.).</w:t>
      </w:r>
    </w:p>
    <w:p>
      <w:pPr>
        <w:spacing w:before="240" w:after="240"/>
        <w:rPr>
          <w:lang w:val="el" w:eastAsia="el"/>
        </w:rPr>
      </w:pPr>
      <w:r>
        <w:rPr>
          <w:b/>
          <w:bCs/>
          <w:lang w:val="el" w:eastAsia="el"/>
        </w:rPr>
        <w:t xml:space="preserve">9. </w:t>
      </w:r>
      <w:r>
        <w:rPr>
          <w:b/>
          <w:bCs/>
          <w:lang w:val="el" w:eastAsia="el"/>
        </w:rPr>
        <w:t>Δ/νση Ελέγχων</w:t>
      </w:r>
    </w:p>
    <w:p>
      <w:pPr>
        <w:spacing w:before="240" w:after="240"/>
        <w:rPr>
          <w:lang w:val="el" w:eastAsia="el"/>
        </w:rPr>
      </w:pPr>
      <w:r>
        <w:rPr>
          <w:b/>
          <w:bCs/>
          <w:lang w:val="el" w:eastAsia="el"/>
        </w:rPr>
        <w:t xml:space="preserve">10. </w:t>
      </w:r>
      <w:r>
        <w:rPr>
          <w:b/>
          <w:bCs/>
          <w:lang w:val="el" w:eastAsia="el"/>
        </w:rPr>
        <w:t>Γεν. Δ/νση Ηλεκτρονικής Διακυβέρνησης της Α.Α.Δ.Ε.</w:t>
      </w:r>
    </w:p>
    <w:p>
      <w:pPr>
        <w:pStyle w:val="StructureList1"/>
        <w:spacing w:before="120" w:after="0"/>
        <w:rPr>
          <w:lang w:val="el" w:eastAsia="el"/>
        </w:rPr>
      </w:pPr>
      <w:r>
        <w:rPr>
          <w:b/>
          <w:bCs/>
          <w:lang w:val="el" w:eastAsia="el"/>
        </w:rPr>
        <w:t>-</w:t>
      </w:r>
      <w:r>
        <w:rPr>
          <w:b/>
          <w:bCs/>
          <w:lang w:val="en" w:eastAsia="en"/>
        </w:rPr>
        <w:tab/>
      </w:r>
      <w:r>
        <w:rPr>
          <w:b/>
          <w:bCs/>
          <w:lang w:val="el" w:eastAsia="el"/>
        </w:rPr>
        <w:t>Διεύθυνση Επιχειρησιακών Διαδικασιών (ΔΙ.ΕΠΙ.ΔΙ.)</w:t>
      </w:r>
    </w:p>
    <w:p>
      <w:pPr>
        <w:pStyle w:val="StructureList1"/>
        <w:spacing w:before="120" w:after="0"/>
        <w:rPr>
          <w:lang w:val="el" w:eastAsia="el"/>
        </w:rPr>
      </w:pPr>
      <w:r>
        <w:rPr>
          <w:b/>
          <w:bCs/>
          <w:lang w:val="el" w:eastAsia="el"/>
        </w:rPr>
        <w:t>-</w:t>
      </w:r>
      <w:r>
        <w:rPr>
          <w:b/>
          <w:bCs/>
          <w:lang w:val="en" w:eastAsia="en"/>
        </w:rPr>
        <w:tab/>
      </w:r>
      <w:r>
        <w:rPr>
          <w:b/>
          <w:bCs/>
          <w:lang w:val="el" w:eastAsia="el"/>
        </w:rPr>
        <w:t>Υποδιεύθυνση Β’ Απαιτήσεων &amp; Ελέγχου Εφαρμογών Τελωνείων</w:t>
      </w:r>
    </w:p>
    <w:p>
      <w:pPr>
        <w:pStyle w:val="StructureList1"/>
        <w:spacing w:before="120" w:after="0"/>
        <w:rPr>
          <w:lang w:val="el" w:eastAsia="el"/>
        </w:rPr>
      </w:pPr>
      <w:r>
        <w:rPr>
          <w:b/>
          <w:bCs/>
          <w:lang w:val="el" w:eastAsia="el"/>
        </w:rPr>
        <w:t>-</w:t>
      </w:r>
      <w:r>
        <w:rPr>
          <w:b/>
          <w:bCs/>
          <w:lang w:val="en" w:eastAsia="en"/>
        </w:rPr>
        <w:tab/>
      </w:r>
      <w:r>
        <w:rPr>
          <w:b/>
          <w:bCs/>
          <w:lang w:val="el" w:eastAsia="el"/>
        </w:rPr>
        <w:t>Δ/νση Διαχείρισης Υποδομών (ΔΙ.Δ.ΥΠΟΔ)</w:t>
      </w:r>
    </w:p>
    <w:p>
      <w:pPr>
        <w:pStyle w:val="StructureList1"/>
        <w:spacing w:before="120" w:after="0"/>
        <w:rPr>
          <w:lang w:val="el" w:eastAsia="el"/>
        </w:rPr>
      </w:pPr>
      <w:r>
        <w:rPr>
          <w:b/>
          <w:bCs/>
          <w:lang w:val="el" w:eastAsia="el"/>
        </w:rPr>
        <w:t>-</w:t>
      </w:r>
      <w:r>
        <w:rPr>
          <w:b/>
          <w:bCs/>
          <w:lang w:val="en" w:eastAsia="en"/>
        </w:rPr>
        <w:tab/>
      </w:r>
      <w:r>
        <w:rPr>
          <w:b/>
          <w:bCs/>
          <w:lang w:val="el" w:eastAsia="el"/>
        </w:rPr>
        <w:t>ΔΑΤΕ</w:t>
      </w:r>
    </w:p>
    <w:p>
      <w:pPr>
        <w:pStyle w:val="StructureList1"/>
        <w:spacing w:before="120" w:after="0"/>
        <w:rPr>
          <w:lang w:val="el" w:eastAsia="el"/>
        </w:rPr>
      </w:pPr>
      <w:r>
        <w:rPr>
          <w:b/>
          <w:bCs/>
          <w:lang w:val="el" w:eastAsia="el"/>
        </w:rPr>
        <w:t>-</w:t>
      </w:r>
      <w:r>
        <w:rPr>
          <w:b/>
          <w:bCs/>
          <w:lang w:val="en" w:eastAsia="en"/>
        </w:rPr>
        <w:tab/>
      </w:r>
      <w:r>
        <w:rPr>
          <w:b/>
          <w:bCs/>
          <w:lang w:val="el" w:eastAsia="el"/>
        </w:rPr>
        <w:t>ΔΑΦΕ</w:t>
      </w:r>
    </w:p>
    <w:p>
      <w:pPr>
        <w:spacing w:before="240" w:after="240"/>
        <w:rPr>
          <w:lang w:val="el" w:eastAsia="el"/>
        </w:rPr>
      </w:pPr>
      <w:r>
        <w:rPr>
          <w:b/>
          <w:bCs/>
          <w:lang w:val="el" w:eastAsia="el"/>
        </w:rPr>
        <w:t xml:space="preserve">11. </w:t>
      </w:r>
      <w:r>
        <w:rPr>
          <w:b/>
          <w:bCs/>
          <w:lang w:val="el" w:eastAsia="el"/>
        </w:rPr>
        <w:t>Δ/νση Τελωνειακών Ελέγχων και Παραβάσεων (ΔΣΤΕΠ)</w:t>
      </w:r>
    </w:p>
    <w:p>
      <w:pPr>
        <w:spacing w:before="240" w:after="240"/>
        <w:rPr>
          <w:lang w:val="el" w:eastAsia="el"/>
        </w:rPr>
      </w:pPr>
      <w:r>
        <w:rPr>
          <w:b/>
          <w:bCs/>
          <w:lang w:val="el" w:eastAsia="el"/>
        </w:rPr>
        <w:t xml:space="preserve">12 </w:t>
      </w:r>
      <w:r>
        <w:rPr>
          <w:b/>
          <w:bCs/>
          <w:lang w:val="el" w:eastAsia="el"/>
        </w:rPr>
        <w:t>ΓΔΟΥ</w:t>
      </w:r>
    </w:p>
    <w:p>
      <w:pPr>
        <w:spacing w:before="240" w:after="240"/>
        <w:rPr>
          <w:lang w:val="el" w:eastAsia="el"/>
        </w:rPr>
      </w:pPr>
      <w:r>
        <w:rPr>
          <w:b/>
          <w:bCs/>
          <w:lang w:val="el" w:eastAsia="el"/>
        </w:rPr>
        <w:t xml:space="preserve">13. </w:t>
      </w:r>
      <w:r>
        <w:rPr>
          <w:b/>
          <w:bCs/>
          <w:lang w:val="el" w:eastAsia="el"/>
        </w:rPr>
        <w:t>Γενική Διεύθυνση Ανθρώπινου Δυναμικού και Οργάνωσης της Α.Α.Δ.Ε.</w:t>
      </w:r>
    </w:p>
    <w:p>
      <w:pPr>
        <w:spacing w:before="240" w:after="240"/>
        <w:rPr>
          <w:lang w:val="el" w:eastAsia="el"/>
        </w:rPr>
      </w:pPr>
      <w:r>
        <w:rPr>
          <w:b/>
          <w:bCs/>
          <w:lang w:val="el" w:eastAsia="el"/>
        </w:rPr>
        <w:t xml:space="preserve">14. </w:t>
      </w:r>
      <w:r>
        <w:rPr>
          <w:b/>
          <w:bCs/>
          <w:lang w:val="el" w:eastAsia="el"/>
        </w:rPr>
        <w:t>ετ. GLOBAL BLUE</w:t>
      </w:r>
    </w:p>
    <w:p>
      <w:pPr>
        <w:spacing w:before="240" w:after="240"/>
        <w:rPr>
          <w:lang w:val="el" w:eastAsia="el"/>
        </w:rPr>
      </w:pPr>
      <w:r>
        <w:rPr>
          <w:b/>
          <w:bCs/>
          <w:lang w:val="el" w:eastAsia="el"/>
        </w:rPr>
        <w:t xml:space="preserve">15. </w:t>
      </w:r>
      <w:r>
        <w:rPr>
          <w:b/>
          <w:bCs/>
          <w:lang w:val="el" w:eastAsia="el"/>
        </w:rPr>
        <w:t>ετ. PLANET</w:t>
      </w:r>
    </w:p>
    <w:p>
      <w:pPr>
        <w:spacing w:before="240" w:after="240"/>
        <w:rPr>
          <w:lang w:val="el" w:eastAsia="el"/>
        </w:rPr>
      </w:pPr>
      <w:r>
        <w:rPr>
          <w:b/>
          <w:bCs/>
          <w:lang w:val="el" w:eastAsia="el"/>
        </w:rPr>
        <w:t xml:space="preserve">16. </w:t>
      </w:r>
      <w:r>
        <w:rPr>
          <w:b/>
          <w:bCs/>
          <w:lang w:val="el" w:eastAsia="el"/>
        </w:rPr>
        <w:t>ετ. REFUNDIT</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Αυτοτελές Τμήμα Υποστήριξης Γεν. Δ/νσης Τελωνείων &amp; Ε.Φ.Κ..</w:t>
      </w:r>
    </w:p>
    <w:p>
      <w:pPr>
        <w:spacing w:before="240" w:after="240"/>
        <w:rPr>
          <w:lang w:val="el" w:eastAsia="el"/>
        </w:rPr>
      </w:pPr>
      <w:r>
        <w:rPr>
          <w:b/>
          <w:bCs/>
          <w:lang w:val="el" w:eastAsia="el"/>
        </w:rPr>
        <w:t xml:space="preserve">3. </w:t>
      </w:r>
      <w:r>
        <w:rPr>
          <w:b/>
          <w:bCs/>
          <w:lang w:val="el" w:eastAsia="el"/>
        </w:rPr>
        <w:t>Δ/νση Εφαρμογής έμμεσης Φορολογίας ΔΕΕΦ Τμήμα Α’</w:t>
      </w:r>
    </w:p>
    <w:p>
      <w:pPr>
        <w:spacing w:before="240" w:after="240"/>
        <w:rPr>
          <w:lang w:val="el" w:eastAsia="el"/>
        </w:rPr>
      </w:pPr>
      <w:r>
        <w:rPr>
          <w:b/>
          <w:bCs/>
          <w:lang w:val="el" w:eastAsia="el"/>
        </w:rPr>
        <w:t xml:space="preserve">4. </w:t>
      </w:r>
      <w:r>
        <w:rPr>
          <w:b/>
          <w:bCs/>
          <w:lang w:val="el" w:eastAsia="el"/>
        </w:rPr>
        <w:t>Δ/νση Νομικής Υποστήριξης Α.Α.Δ.Ε.</w:t>
      </w:r>
    </w:p>
    <w:p>
      <w:pPr>
        <w:spacing w:before="240" w:after="240"/>
        <w:rPr>
          <w:lang w:val="el" w:eastAsia="el"/>
        </w:rPr>
      </w:pPr>
      <w:r>
        <w:rPr>
          <w:b/>
          <w:bCs/>
          <w:lang w:val="el" w:eastAsia="el"/>
        </w:rPr>
        <w:t xml:space="preserve">5. </w:t>
      </w:r>
      <w:r>
        <w:rPr>
          <w:b/>
          <w:bCs/>
          <w:lang w:val="el" w:eastAsia="el"/>
        </w:rPr>
        <w:t>Αυτοτελές Τμήμα Συντονισμού Μεταρρυθμιστικών Δράσεων και Επικοινωνίας Α.Α.Δ.Ε.</w:t>
      </w:r>
    </w:p>
    <w:p>
      <w:pPr>
        <w:spacing w:before="240" w:after="240"/>
        <w:rPr>
          <w:lang w:val="el" w:eastAsia="el"/>
        </w:rPr>
      </w:pPr>
      <w:r>
        <w:rPr>
          <w:b/>
          <w:bCs/>
          <w:lang w:val="el" w:eastAsia="el"/>
        </w:rPr>
        <w:t xml:space="preserve">6. </w:t>
      </w:r>
      <w:r>
        <w:rPr>
          <w:b/>
          <w:bCs/>
          <w:lang w:val="el" w:eastAsia="el"/>
        </w:rPr>
        <w:t>Δ/νση Ε.Φ.Κ. και Φ.Π.Α. – Τμήμα Ε΄</w:t>
      </w:r>
    </w:p>
    <w:p>
      <w:pPr>
        <w:spacing w:before="240" w:after="240"/>
        <w:rPr>
          <w:lang w:val="el" w:eastAsia="el"/>
        </w:rPr>
      </w:pPr>
      <w:r>
        <w:rPr>
          <w:b/>
          <w:bCs/>
          <w:lang w:val="el" w:eastAsia="el"/>
        </w:rPr>
        <w:t xml:space="preserve">7. </w:t>
      </w:r>
      <w:r>
        <w:rPr>
          <w:b/>
          <w:bCs/>
          <w:lang w:val="el" w:eastAsia="el"/>
        </w:rPr>
        <w:t>Αυτοτελές τμήμα Υποστήριξης Γεν Δ/νσης Φορολογικής Διοίκησης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aade.gr" TargetMode="External" /><Relationship Id="rId5" Type="http://schemas.openxmlformats.org/officeDocument/2006/relationships/hyperlink" Target="mailto:siteasmin@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