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pStyle w:val="PreambelText"/>
        <w:spacing w:before="240" w:after="240"/>
        <w:rPr>
          <w:lang w:val="el" w:eastAsia="el"/>
        </w:rPr>
      </w:pPr>
      <w:r>
        <w:rPr>
          <w:b/>
          <w:bCs/>
          <w:lang w:val="el" w:eastAsia="el"/>
        </w:rPr>
        <w:t>2.</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Α.ΔΙΕΥΘΥΝΣΗ ΔΑΣΜΟΛΟΓΙΚΩΝ ΘΕΜΑΤΩΝ</w:t>
      </w:r>
    </w:p>
    <w:p>
      <w:pPr>
        <w:pStyle w:val="PreambelText"/>
        <w:spacing w:before="240" w:after="240"/>
        <w:rPr>
          <w:lang w:val="el" w:eastAsia="el"/>
        </w:rPr>
      </w:pPr>
      <w:r>
        <w:rPr>
          <w:b/>
          <w:bCs/>
          <w:lang w:val="el" w:eastAsia="el"/>
        </w:rPr>
        <w:t>ΕΙΔΙΚΩΝ ΚΑΘΕΣΤΩΝ ΚΑΙ ΑΠΑΛΛΑΓΩΝ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ΔΑΣΜΟΛΟΓΙΚΩΝ ΚΑΙ ΦΟΡΟΛΟΓΙΚΩΝ ΑΠΑΛΛΑΓΩΝ</w:t>
      </w:r>
    </w:p>
    <w:p>
      <w:pPr>
        <w:spacing w:before="240" w:after="240"/>
        <w:rPr>
          <w:lang w:val="el" w:eastAsia="el"/>
        </w:rPr>
      </w:pPr>
      <w:r>
        <w:rPr>
          <w:b/>
          <w:bCs/>
          <w:lang w:val="el" w:eastAsia="el"/>
        </w:rPr>
        <w:t>Β. ΔΙΕΥΘΥΝΣΗ ΕΙΔΙΚΩΝ ΦΟΡΩΝ ΚΑΤΑΝΑΛΩΣΗΣ</w:t>
      </w:r>
    </w:p>
    <w:p>
      <w:pPr>
        <w:spacing w:before="240" w:after="240"/>
        <w:rPr>
          <w:lang w:val="el" w:eastAsia="el"/>
        </w:rPr>
      </w:pPr>
      <w:r>
        <w:rPr>
          <w:b/>
          <w:bCs/>
          <w:lang w:val="el" w:eastAsia="el"/>
        </w:rPr>
        <w:t>ΚΑΙ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b/>
          <w:bCs/>
          <w:lang w:val="el" w:eastAsia="el"/>
        </w:rPr>
        <w:t>ΑΔΑ: 6Β2Κ46ΜΠ3Ζ-Χ3Ν</w:t>
      </w:r>
    </w:p>
    <w:p>
      <w:pPr>
        <w:spacing w:before="240" w:after="240"/>
        <w:rPr>
          <w:lang w:val="el" w:eastAsia="el"/>
        </w:rPr>
      </w:pPr>
      <w:r>
        <w:rPr>
          <w:b/>
          <w:bCs/>
          <w:lang w:val="el" w:eastAsia="el"/>
        </w:rPr>
        <w:t>Αριθ. ΦΕΚ: 5393 Β΄/19.10.2022</w:t>
      </w:r>
    </w:p>
    <w:p>
      <w:pPr>
        <w:spacing w:before="240" w:after="240"/>
        <w:rPr>
          <w:lang w:val="el" w:eastAsia="el"/>
        </w:rPr>
      </w:pPr>
      <w:r>
        <w:rPr>
          <w:b/>
          <w:bCs/>
          <w:lang w:val="el" w:eastAsia="el"/>
        </w:rPr>
        <w:t>Αθήνα, 27/09/2022</w:t>
      </w:r>
    </w:p>
    <w:p>
      <w:pPr>
        <w:spacing w:before="240" w:after="240"/>
        <w:rPr>
          <w:lang w:val="el" w:eastAsia="el"/>
        </w:rPr>
      </w:pPr>
      <w:r>
        <w:rPr>
          <w:b/>
          <w:bCs/>
          <w:lang w:val="el" w:eastAsia="el"/>
        </w:rPr>
        <w:t>Αριθ. Πρωτ.: Α.1129</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«Όροι, προϋποθέσεις, δικαιολογητικά, ποσότητες και διαδικασία παραλαβής πετρελαίου θέρμανσης με απαλλαγή από τον Ειδικό Φόρο Κατανάλωσης και τον ΦΠΑ από την Ευρωπαϊκή Υπηρεσία Υποστήριξης για το Άσυλο (EASO) στο πλαίσιο Συμφωνίας Έδρας με την Κυβέρνηση της Ελληνικής Δημοκρατίας για τη λειτουργία του επιχειρησιακού της γραφείου στην Ελλάδα»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5 του άρθρου 8 του ν.4697/2020 (Α’ 120) για την «Κύρωση της Συμφωνίας για την έδρα μεταξύ της Ελληνικής Δημοκρατίας και της Ευρωπαϊκής Υπηρεσίας Υποστήριξης για το Άσυλο (EASO) για την λειτουργία επιχειρησιακού γραφείου της EASO στην Ελλάδα».</w:t>
      </w:r>
    </w:p>
    <w:p>
      <w:pPr>
        <w:pStyle w:val="StructureList1"/>
        <w:spacing w:before="120" w:after="0"/>
        <w:rPr>
          <w:lang w:val="el" w:eastAsia="el"/>
        </w:rPr>
      </w:pPr>
      <w:r>
        <w:rPr>
          <w:lang w:val="el" w:eastAsia="el"/>
        </w:rPr>
        <w:t>β)</w:t>
      </w:r>
      <w:r>
        <w:rPr>
          <w:lang w:val="en" w:eastAsia="en"/>
        </w:rPr>
        <w:tab/>
      </w:r>
      <w:r>
        <w:rPr>
          <w:b/>
          <w:bCs/>
          <w:lang w:val="el" w:eastAsia="el"/>
        </w:rPr>
        <w:t>της περ. β) της παρ.1 του άρθρου 68 του ν.2960/2001 «Εθνικός Τελωνειακός Κώδικας»(Α’ 265).</w:t>
      </w:r>
    </w:p>
    <w:p>
      <w:pPr>
        <w:pStyle w:val="StructureList1"/>
        <w:spacing w:before="120" w:after="0"/>
        <w:rPr>
          <w:lang w:val="el" w:eastAsia="el"/>
        </w:rPr>
      </w:pPr>
      <w:r>
        <w:rPr>
          <w:lang w:val="el" w:eastAsia="el"/>
        </w:rPr>
        <w:t>γ)</w:t>
      </w:r>
      <w:r>
        <w:rPr>
          <w:lang w:val="en" w:eastAsia="en"/>
        </w:rPr>
        <w:tab/>
      </w:r>
      <w:r>
        <w:rPr>
          <w:b/>
          <w:bCs/>
          <w:lang w:val="el" w:eastAsia="el"/>
        </w:rPr>
        <w:t>του άρθρου 27 του ν.2859/2000 «Κύρωση Κώδικα ΦΠΑ» (Α΄248) υποπερίπτωση (δδ) της περίπτωσης στ) της παρ. 1, με την οποία ενσωματώνεται στο εθνικό δίκαιο η περίπτωση ζ) της παρ. 1 του άρθρου 143 και η περ. β) της παρ. 1 του άρθρου 151 της Οδηγίας 2006/112/ΕΚ του Συμβουλίου, καθώς και της παρ. 2.</w:t>
      </w:r>
    </w:p>
    <w:p>
      <w:pPr>
        <w:spacing w:before="240" w:after="240"/>
        <w:rPr>
          <w:lang w:val="el" w:eastAsia="el"/>
        </w:rPr>
      </w:pPr>
      <w:r>
        <w:rPr>
          <w:lang w:val="el" w:eastAsia="el"/>
        </w:rPr>
        <w:t xml:space="preserve">2.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3. </w:t>
      </w:r>
      <w:r>
        <w:rPr>
          <w:b/>
          <w:bCs/>
          <w:lang w:val="el" w:eastAsia="el"/>
        </w:rPr>
        <w:t>Το π.δ. 83/2019 «Διορισμός Αντιπροέδρου της Κυβέρνησης, Υπουργών, Αναπληρωτών Υπουργών και Υφυπουργών» (Α’ 121 και Α΄126 για διόρθωση σφάλματος).</w:t>
      </w:r>
    </w:p>
    <w:p>
      <w:pPr>
        <w:spacing w:before="240" w:after="240"/>
        <w:rPr>
          <w:lang w:val="el" w:eastAsia="el"/>
        </w:rPr>
      </w:pPr>
      <w:r>
        <w:rPr>
          <w:lang w:val="el" w:eastAsia="el"/>
        </w:rPr>
        <w:t xml:space="preserve">4. </w:t>
      </w:r>
      <w:r>
        <w:rPr>
          <w:b/>
          <w:bCs/>
          <w:lang w:val="el" w:eastAsia="el"/>
        </w:rPr>
        <w:t>Την αρ.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 xml:space="preserve">5. </w:t>
      </w:r>
      <w:r>
        <w:rPr>
          <w:b/>
          <w:bCs/>
          <w:lang w:val="el" w:eastAsia="el"/>
        </w:rPr>
        <w:t>Την αρ. 339/18.7.2019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 xml:space="preserve">6. </w:t>
      </w:r>
      <w:r>
        <w:rPr>
          <w:b/>
          <w:bCs/>
          <w:lang w:val="el" w:eastAsia="el"/>
        </w:rPr>
        <w:t>Την αρ. Δ.0ΡΓ. Α 1125859 ΕΞ 2020/23.10.2020 (Β΄968) απόφαση του Διοικητή της Ανεξάρτητης Αρχής Δημοσίων Εσόδων «Οργανισμός της Ανεξάρτητης Αρχής Δημοσίων Εσόδων» (Β’ 4738).</w:t>
      </w:r>
    </w:p>
    <w:p>
      <w:pPr>
        <w:spacing w:before="240" w:after="240"/>
        <w:rPr>
          <w:lang w:val="el" w:eastAsia="el"/>
        </w:rPr>
      </w:pPr>
      <w:r>
        <w:rPr>
          <w:lang w:val="el" w:eastAsia="el"/>
        </w:rPr>
        <w:t xml:space="preserve">7. </w:t>
      </w:r>
      <w:r>
        <w:rPr>
          <w:b/>
          <w:bCs/>
          <w:lang w:val="el" w:eastAsia="el"/>
        </w:rPr>
        <w:t>Τις διατάξεις του Κεφαλαίου Α΄ «Σύσταση της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ιδίως του άρθρου 41.</w:t>
      </w:r>
    </w:p>
    <w:p>
      <w:pPr>
        <w:spacing w:before="240" w:after="240"/>
        <w:rPr>
          <w:lang w:val="el" w:eastAsia="el"/>
        </w:rPr>
      </w:pPr>
      <w:r>
        <w:rPr>
          <w:lang w:val="el" w:eastAsia="el"/>
        </w:rPr>
        <w:t xml:space="preserve">8.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 4389/2016, την υπ. αρ. 39/3/30.11.2017 (Υ.Ο.Δ.Δ. 689) Απόφαση του Συμβουλίου Διοίκησης της Ανεξάρτητης Αρχής Δημοσίων Εσόδων και την υπ. αρ. 5294 ΕΞ.2020/17.01.2020 (Υ.Ο.Δ.Δ.27) Απόφαση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9. </w:t>
      </w:r>
      <w:r>
        <w:rPr>
          <w:b/>
          <w:bCs/>
          <w:lang w:val="el" w:eastAsia="el"/>
        </w:rPr>
        <w:t>Την ανάγκη καθορισμού των όρων, προϋποθέσεων, δικαιολογητικών, ανώτατων ποσοτήτων καθώς και της διαδικασίας παραλαβής πετρελαίου θέρμανσης με απαλλαγή από τον Ειδικό Φόρο Κατανάλωσης (Ε.Φ.Κ.), το Φ.Π.Α. και τις λοιπές φορολογικές επιβαρύνσεις από από την Ευρωπαϊκή Υπηρεσία Υποστήριξης για το Άσυλο (EASO) για τη λειτουργία του επιχειρησιακού της γραφείου στην Ελλάδα.</w:t>
      </w:r>
    </w:p>
    <w:p>
      <w:pPr>
        <w:spacing w:before="240" w:after="240"/>
        <w:rPr>
          <w:lang w:val="el" w:eastAsia="el"/>
        </w:rPr>
      </w:pPr>
      <w:r>
        <w:rPr>
          <w:lang w:val="el" w:eastAsia="el"/>
        </w:rPr>
        <w:t xml:space="preserve">10.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1</w:t>
      </w:r>
      <w:r>
        <w:rPr>
          <w:b/>
          <w:bCs/>
          <w:lang w:val="el" w:eastAsia="el"/>
        </w:rPr>
        <w:t>Σκοπός και πεδίο εφαρμογής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παρούσα απόφαση καθορίζονται οι όροι, οι προϋποθέσεις, τα δικαιολογητικά, οι ανώτατες ποσότητες καθώς και η διαδικασία παραλαβής πετρελαίου θέρμανσης, με απαλλαγή από τον Ειδικό Φόρο Κατανάλωσης (Ε.Φ.Κ.), το Φόρο Προστιθέμενης Αξίας (Φ.Π.Α.) και τις λοιπές φορολογικές επιβαρύνσεις στο πλαίσιο της Συμφωνίας Έδρας μεταξύ της Ελληνικής Δημοκρατίας και της Ευρωπαϊκής Υπηρεσίας Υποστήριξης για το Άσυλο (EASO) για τη λειτουργία του επιχειρησιακού της γραφείου στην Ελλάδα», η οποία κυρώθηκε με τον ν. 4697/2020 (Α’ 120).</w:t>
      </w:r>
    </w:p>
    <w:p>
      <w:pPr>
        <w:pStyle w:val="MainText"/>
        <w:spacing w:before="120" w:after="0"/>
        <w:rPr>
          <w:lang w:val="el" w:eastAsia="el"/>
        </w:rPr>
      </w:pPr>
      <w:r>
        <w:rPr>
          <w:b/>
          <w:bCs/>
          <w:lang w:val="el" w:eastAsia="el"/>
        </w:rPr>
        <w:t>2.</w:t>
      </w:r>
      <w:r>
        <w:rPr>
          <w:lang w:val="el" w:eastAsia="el"/>
        </w:rPr>
        <w:t xml:space="preserve"> </w:t>
      </w:r>
      <w:r>
        <w:rPr>
          <w:b/>
          <w:bCs/>
          <w:lang w:val="el" w:eastAsia="el"/>
        </w:rPr>
        <w:t>Οι διατάξεις της παρούσας εφαρμόζονται για την απαλλαγή από τον Ε.Φ.Κ., το Φ.Π.Α. και τις λοιπές φορολογικές επιβαρύνσεις του πετρελαίου θέρμανσης που παραλαμβάνεται στο πλαίσιο της Συμφωνίας Έδρας μεταξύ της Κυβέρνησης της Ελληνικής Δημοκρατίας και της Ευρωπαϊκής Υπηρεσίας Υποστήριξης για το Άσυλο (EASO) για τη λειτουργία του επιχειρησιακού της γραφείου στην Ελλάδα.</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2</w:t>
      </w:r>
      <w:r>
        <w:rPr>
          <w:b/>
          <w:bCs/>
          <w:lang w:val="el" w:eastAsia="el"/>
        </w:rPr>
        <w:t>Δικαιούχα πρόσωπα</w:t>
      </w:r>
    </w:p>
    <w:p>
      <w:pPr>
        <w:spacing w:before="240" w:after="240"/>
        <w:rPr>
          <w:lang w:val="el" w:eastAsia="el"/>
        </w:rPr>
      </w:pPr>
      <w:r>
        <w:rPr>
          <w:b/>
          <w:bCs/>
          <w:lang w:val="el" w:eastAsia="el"/>
        </w:rPr>
        <w:t>Δικαιούχο πρόσωπο για την απαλλαγή από τον Ε.Φ.Κ. και το Φ.Π.Α. και τις τυχόν λοιπές φορολογικές επιβαρύνσεις του πετρελαίου θέρμανσης είναι το Επιχειρησιακό Γραφείο της EASO, όπως ορίζεται στην παρ.α) του άρθρου 1 του ν.4697/2020.</w:t>
      </w:r>
    </w:p>
    <w:p>
      <w:pPr>
        <w:pStyle w:val="Heading6"/>
        <w:spacing w:before="240" w:after="240"/>
        <w:rPr>
          <w:lang w:val="el" w:eastAsia="el"/>
        </w:rPr>
      </w:pPr>
      <w:r>
        <w:rPr>
          <w:b/>
          <w:bCs/>
          <w:u w:val="single"/>
          <w:lang w:val="el" w:eastAsia="el"/>
        </w:rPr>
        <w:t xml:space="preserve">Άρθρο </w:t>
      </w:r>
      <w:r>
        <w:rPr>
          <w:b/>
          <w:bCs/>
          <w:u w:val="single"/>
          <w:lang w:val="el" w:eastAsia="el"/>
        </w:rPr>
        <w:t>3</w:t>
      </w:r>
    </w:p>
    <w:p>
      <w:pPr>
        <w:pStyle w:val="Heading6"/>
        <w:spacing w:before="240" w:after="240"/>
        <w:rPr>
          <w:lang w:val="el" w:eastAsia="el"/>
        </w:rPr>
      </w:pPr>
      <w:r>
        <w:rPr>
          <w:b/>
          <w:bCs/>
          <w:lang w:val="el" w:eastAsia="el"/>
        </w:rPr>
        <w:t>Όροι και προϋποθέσεις χορήγησης της απαλλαγής - Ανώτατες Δικαιούμενες Ποσότητες</w:t>
      </w:r>
    </w:p>
    <w:p>
      <w:pPr>
        <w:pStyle w:val="MainText"/>
        <w:spacing w:before="120" w:after="0"/>
        <w:rPr>
          <w:lang w:val="el" w:eastAsia="el"/>
        </w:rPr>
      </w:pPr>
      <w:r>
        <w:rPr>
          <w:b/>
          <w:bCs/>
          <w:lang w:val="el" w:eastAsia="el"/>
        </w:rPr>
        <w:t>1.</w:t>
      </w:r>
      <w:r>
        <w:rPr>
          <w:lang w:val="el" w:eastAsia="el"/>
        </w:rPr>
        <w:t xml:space="preserve"> </w:t>
      </w:r>
      <w:r>
        <w:rPr>
          <w:b/>
          <w:bCs/>
          <w:lang w:val="el" w:eastAsia="el"/>
        </w:rPr>
        <w:t>Οι όροι και οι προϋποθέσεις για τη χορήγηση της απαλλαγής από τον Ε.Φ.Κ., το Φ.Π.Α. και τις λοιπές φορολογικές επιβαρύνσεις του πετρελαίου θέρμανσης που δύναται να παραλαμβάνει το Επιχειρησιακό Γραφείο της EASO είναι οι ακόλουθοι:</w:t>
      </w:r>
    </w:p>
    <w:p>
      <w:pPr>
        <w:pStyle w:val="StructureList1"/>
        <w:spacing w:before="120" w:after="0"/>
        <w:rPr>
          <w:lang w:val="el" w:eastAsia="el"/>
        </w:rPr>
      </w:pPr>
      <w:r>
        <w:rPr>
          <w:lang w:val="el" w:eastAsia="el"/>
        </w:rPr>
        <w:t>α)</w:t>
      </w:r>
      <w:r>
        <w:rPr>
          <w:lang w:val="en" w:eastAsia="en"/>
        </w:rPr>
        <w:tab/>
      </w:r>
      <w:r>
        <w:rPr>
          <w:b/>
          <w:bCs/>
          <w:lang w:val="el" w:eastAsia="el"/>
        </w:rPr>
        <w:t>Η παραλαβή από τα δικαιούχα πρόσωπα της ποσότητας πετρελαίου θέρμανσης θα πρέπει να πραγματοποιείται εντός των χρονικών ορίων κάθε ημερολογιακού έτους που ορίζουν οι διατάξεις της περ. α) της παρ. 2 του άρθρου 73 του ν. 2960/2001 (Α΄265).</w:t>
      </w:r>
    </w:p>
    <w:p>
      <w:pPr>
        <w:pStyle w:val="StructureList1"/>
        <w:spacing w:before="120" w:after="0"/>
        <w:rPr>
          <w:lang w:val="el" w:eastAsia="el"/>
        </w:rPr>
      </w:pPr>
      <w:r>
        <w:rPr>
          <w:lang w:val="el" w:eastAsia="el"/>
        </w:rPr>
        <w:t>β)</w:t>
      </w:r>
      <w:r>
        <w:rPr>
          <w:lang w:val="en" w:eastAsia="en"/>
        </w:rPr>
        <w:tab/>
      </w:r>
      <w:r>
        <w:rPr>
          <w:b/>
          <w:bCs/>
          <w:lang w:val="el" w:eastAsia="el"/>
        </w:rPr>
        <w:t>Οι εγκαταστάσεις του Επιχειρησιακού Γραφείου της EASO θα πρέπει να στεγάζονται σε χώρο κτηρίου, ο οποίος θα διαθέτει ανεξάρτητη δεξαμενή πετρελαίου θέρμανσης για την κάλυψη αποκλειστικά των αναγκών του.</w:t>
      </w:r>
    </w:p>
    <w:p>
      <w:pPr>
        <w:pStyle w:val="StructureList1"/>
        <w:spacing w:before="120" w:after="0"/>
        <w:rPr>
          <w:lang w:val="el" w:eastAsia="el"/>
        </w:rPr>
      </w:pPr>
      <w:r>
        <w:rPr>
          <w:lang w:val="el" w:eastAsia="el"/>
        </w:rPr>
        <w:t>γ)</w:t>
      </w:r>
      <w:r>
        <w:rPr>
          <w:lang w:val="en" w:eastAsia="en"/>
        </w:rPr>
        <w:tab/>
      </w:r>
      <w:r>
        <w:rPr>
          <w:b/>
          <w:bCs/>
          <w:lang w:val="el" w:eastAsia="el"/>
        </w:rPr>
        <w:t>Η ποσότητα πετρελαίου θέρμανσης κάθε παραλαβής από το Επιχειρησιακό Γραφείο της EASO με απαλλαγή από τον Ε.Φ.Κ., το Φ.Π.Α. και τις λοιπές φορολογικές επιβαρύνσεις, δεν δύναται να υπερβαίνει τη χωρητικότητα της δεξαμενής πετρελαίου θέρμανσης του χώρου στον οποίο στεγάζεται το Επιχειρησιακό Γραφείο της EASO.</w:t>
      </w:r>
    </w:p>
    <w:p>
      <w:pPr>
        <w:pStyle w:val="MainText"/>
        <w:spacing w:before="120" w:after="0"/>
        <w:rPr>
          <w:lang w:val="el" w:eastAsia="el"/>
        </w:rPr>
      </w:pPr>
      <w:r>
        <w:rPr>
          <w:b/>
          <w:bCs/>
          <w:lang w:val="el" w:eastAsia="el"/>
        </w:rPr>
        <w:t>2.</w:t>
      </w:r>
      <w:r>
        <w:rPr>
          <w:lang w:val="el" w:eastAsia="el"/>
        </w:rPr>
        <w:t xml:space="preserve"> </w:t>
      </w:r>
      <w:r>
        <w:rPr>
          <w:b/>
          <w:bCs/>
          <w:lang w:val="el" w:eastAsia="el"/>
        </w:rPr>
        <w:t>Οι ανώτατες ποσότητες πετρελαίου θέρμανσης που δύναται να παραλαμβάνει το Επιχειρησιακό Γραφείο της EASO με απαλλαγή από τον Ε.Φ.Κ., το Φ.Π.Α. και τις λοιπές φορολογικές επιβαρύνσεις για την κάλυψη των υπηρεσιακών αναγκών του, είναι έως πέντε χιλιάδες (5.000) λίτρα συνολικά, ανά ημερολογιακό έτος.</w:t>
      </w:r>
    </w:p>
    <w:p>
      <w:pPr>
        <w:pStyle w:val="MainText"/>
        <w:spacing w:before="120" w:after="0"/>
        <w:rPr>
          <w:lang w:val="el" w:eastAsia="el"/>
        </w:rPr>
      </w:pPr>
      <w:r>
        <w:rPr>
          <w:b/>
          <w:bCs/>
          <w:lang w:val="el" w:eastAsia="el"/>
        </w:rPr>
        <w:t>3.</w:t>
      </w:r>
      <w:r>
        <w:rPr>
          <w:lang w:val="el" w:eastAsia="el"/>
        </w:rPr>
        <w:t xml:space="preserve"> </w:t>
      </w:r>
      <w:r>
        <w:rPr>
          <w:b/>
          <w:bCs/>
          <w:lang w:val="el" w:eastAsia="el"/>
        </w:rPr>
        <w:t>Ως ημερολογιακό έτος νοείται το χρονικό διάστημα από την 1</w:t>
      </w:r>
      <w:r>
        <w:rPr>
          <w:b/>
          <w:bCs/>
          <w:sz w:val="30"/>
          <w:szCs w:val="30"/>
          <w:vertAlign w:val="superscript"/>
          <w:lang w:val="el" w:eastAsia="el"/>
        </w:rPr>
        <w:t>η</w:t>
      </w:r>
      <w:r>
        <w:rPr>
          <w:b/>
          <w:bCs/>
          <w:lang w:val="el" w:eastAsia="el"/>
        </w:rPr>
        <w:t xml:space="preserve"> Ιανουαρίου έως την 31</w:t>
      </w:r>
      <w:r>
        <w:rPr>
          <w:b/>
          <w:bCs/>
          <w:sz w:val="30"/>
          <w:szCs w:val="30"/>
          <w:vertAlign w:val="superscript"/>
          <w:lang w:val="el" w:eastAsia="el"/>
        </w:rPr>
        <w:t xml:space="preserve">η </w:t>
      </w:r>
      <w:r>
        <w:rPr>
          <w:b/>
          <w:bCs/>
          <w:lang w:val="el" w:eastAsia="el"/>
        </w:rPr>
        <w:t>Δεκεμβρίου εκάστου έτους. Ποσότητες που δεν παρελήφθησαν εντός του ημερολογιακού έτους δεν δύναται να προσαυξήσουν τις ποσότητες του επόμενου έτους.</w:t>
      </w:r>
    </w:p>
    <w:p>
      <w:pPr>
        <w:pStyle w:val="Heading6"/>
        <w:spacing w:before="240" w:after="240"/>
        <w:rPr>
          <w:lang w:val="el" w:eastAsia="el"/>
        </w:rPr>
      </w:pPr>
      <w:r>
        <w:rPr>
          <w:b/>
          <w:bCs/>
          <w:u w:val="single"/>
          <w:lang w:val="el" w:eastAsia="el"/>
        </w:rPr>
        <w:t xml:space="preserve">Άρθρο </w:t>
      </w:r>
      <w:r>
        <w:rPr>
          <w:b/>
          <w:bCs/>
          <w:u w:val="single"/>
          <w:lang w:val="el" w:eastAsia="el"/>
        </w:rPr>
        <w:t>4</w:t>
      </w:r>
    </w:p>
    <w:p>
      <w:pPr>
        <w:pStyle w:val="Heading6"/>
        <w:spacing w:before="240" w:after="240"/>
        <w:rPr>
          <w:lang w:val="el" w:eastAsia="el"/>
        </w:rPr>
      </w:pPr>
      <w:r>
        <w:rPr>
          <w:b/>
          <w:bCs/>
          <w:lang w:val="el" w:eastAsia="el"/>
        </w:rPr>
        <w:t>Διαδικασία παραλαβής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την παραλαβή από το Επιχειρησιακό Γραφείο της EASO πετρελαίου θέρμανσης, με απαλλαγή από τον Ε.Φ.Κ., το Φ.Π.Α. και τις λοιπές φορολογικές επιβαρύνσεις, υποβάλλεται στην αρμόδια Τελωνειακή Αρχή Δήλωση Ειδικού Φόρου Κατανάλωσης και λοιπών Φορολογιών (Δ.Ε.Φ.Κ.) στο όνομα του Επιχειρησιακού Γραφείου της EASO.</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 Δ.Ε.Φ.Κ. συνυποβάλλονται ηλεκτρονικά τα ακόλουθα δικαιολογητικά χορήγησης της απαλλαγής:</w:t>
      </w:r>
    </w:p>
    <w:p>
      <w:pPr>
        <w:pStyle w:val="StructureList1"/>
        <w:spacing w:before="120" w:after="0"/>
        <w:rPr>
          <w:lang w:val="el" w:eastAsia="el"/>
        </w:rPr>
      </w:pPr>
      <w:r>
        <w:rPr>
          <w:lang w:val="el" w:eastAsia="el"/>
        </w:rPr>
        <w:t>α)</w:t>
      </w:r>
      <w:r>
        <w:rPr>
          <w:lang w:val="en" w:eastAsia="en"/>
        </w:rPr>
        <w:tab/>
      </w:r>
      <w:r>
        <w:rPr>
          <w:b/>
          <w:bCs/>
          <w:lang w:val="el" w:eastAsia="el"/>
        </w:rPr>
        <w:t>Έντυπο "ατέλεια εισαγωγής" θεωρημένο από την αρμόδια Διεύθυνση Εθιμοτυπίας του Υπουργείου Εξωτερικών, με συνημμένη Βεβαίωση του αρμόδιου μηχανικού, με την οποία βεβαιώνεται η χωρητικότητα της δεξαμενής πετρελαίου και ότι η δεξαμενή αυτή είναι ανεξάρτητη και καλύπτει αποκλειστικά τις ανάγκες του Επιχειρησιακού Γραφείου της EASO. β) Τιμολόγιο πώλησης και γ) Κατάσταση στην οποία αναγράφονται η ποσότητα του πετρελαίου θέρμανσης και το όνομα του Επιχειρησιακού Γραφείου της EASO.</w:t>
      </w:r>
    </w:p>
    <w:p>
      <w:pPr>
        <w:pStyle w:val="Heading6"/>
        <w:spacing w:before="240" w:after="240"/>
        <w:rPr>
          <w:lang w:val="el" w:eastAsia="el"/>
        </w:rPr>
      </w:pPr>
      <w:r>
        <w:rPr>
          <w:b/>
          <w:bCs/>
          <w:u w:val="single"/>
          <w:lang w:val="el" w:eastAsia="el"/>
        </w:rPr>
        <w:t xml:space="preserve">Άρθρο </w:t>
      </w:r>
      <w:r>
        <w:rPr>
          <w:b/>
          <w:bCs/>
          <w:u w:val="single"/>
          <w:lang w:val="el" w:eastAsia="el"/>
        </w:rPr>
        <w:t xml:space="preserve">5 </w:t>
      </w:r>
    </w:p>
    <w:p>
      <w:pPr>
        <w:pStyle w:val="Heading6"/>
        <w:spacing w:before="240" w:after="240"/>
        <w:rPr>
          <w:lang w:val="el" w:eastAsia="el"/>
        </w:rPr>
      </w:pPr>
      <w:r>
        <w:rPr>
          <w:b/>
          <w:bCs/>
          <w:lang w:val="el" w:eastAsia="el"/>
        </w:rPr>
        <w:t>Αρμόδια Τελωνειακή Αρχή Ελέγχου</w:t>
      </w:r>
    </w:p>
    <w:p>
      <w:pPr>
        <w:spacing w:before="240" w:after="240"/>
        <w:rPr>
          <w:lang w:val="el" w:eastAsia="el"/>
        </w:rPr>
      </w:pPr>
      <w:r>
        <w:rPr>
          <w:b/>
          <w:bCs/>
          <w:lang w:val="el" w:eastAsia="el"/>
        </w:rPr>
        <w:t>Αρμόδια τελωνειακή αρχή για τον έλεγχο και την παρακολούθηση της απαλλαγής από Ε.Φ.Κ. και Φ.Π.Α. του πετρελαίου θέρμανσης που παραλαμβάνονται, από το Επιχειρησιακό Γραφείο της EASO ορίζεται το .Δ΄Τελωνείο Επίβλεψης Συγκροτημάτων (ΤΕΣ) Πειραιά.</w:t>
      </w:r>
    </w:p>
    <w:p>
      <w:pPr>
        <w:pStyle w:val="Heading6"/>
        <w:spacing w:before="240" w:after="240"/>
        <w:rPr>
          <w:lang w:val="el" w:eastAsia="el"/>
        </w:rPr>
      </w:pPr>
      <w:r>
        <w:rPr>
          <w:b/>
          <w:bCs/>
          <w:u w:val="single"/>
          <w:lang w:val="el" w:eastAsia="el"/>
        </w:rPr>
        <w:t xml:space="preserve">Άρθρο </w:t>
      </w:r>
      <w:r>
        <w:rPr>
          <w:b/>
          <w:bCs/>
          <w:u w:val="single"/>
          <w:lang w:val="el" w:eastAsia="el"/>
        </w:rPr>
        <w:t xml:space="preserve">6 </w:t>
      </w:r>
    </w:p>
    <w:p>
      <w:pPr>
        <w:pStyle w:val="Heading6"/>
        <w:spacing w:before="240" w:after="240"/>
        <w:rPr>
          <w:lang w:val="el" w:eastAsia="el"/>
        </w:rPr>
      </w:pPr>
      <w:r>
        <w:rPr>
          <w:b/>
          <w:bCs/>
          <w:lang w:val="el" w:eastAsia="el"/>
        </w:rPr>
        <w:t>Διαδικασία Παρακολούθησης της απαλλαγής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όπου η Τελωνειακή Αρχή θέσης σε ανάλωση του πετρελαίου θέρμανσης είναι διαφορετική από την Τελωνειακή Αρχή Ελέγχου, αυτή αποστέλλει στην αρμόδια Τελωνειακή Αρχή Ελέγχου μέσω ηλεκτρονικού ταχυδρομείου ή υπηρεσιακώς, την προβλεπόμενη Κατάσταση της παραγράφου 2γ του άρθρου 4, τα στοιχεία της οποίας συμπληρώνει στον Πίνακα του συνημμένου Παραρτήματος, προκειμένου να παρακολουθούνται τα ετήσια όρια παράδοσης των ποσοτήτων πετρελαίου θέρμανσης στο δικαιούχο απαλλαγής πρόσωπο.</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 βάση τον ανωτέρω Πίνακα, η αρμόδια Τελωνειακή Αρχή Ελέγχου προβαίνει στους απαραίτητους ελέγχους για τη διαπίστωση της ορθής τήρησης των προβλεπόμενων ορίων αφορολόγητων ποσοτήτων πετρελαίου θέρμανσης που παραλαμβάνονται από το δικαιούχο απαλλαγής πρόσωπο.</w:t>
      </w:r>
    </w:p>
    <w:p>
      <w:pPr>
        <w:pStyle w:val="Heading6"/>
        <w:spacing w:before="240" w:after="240"/>
        <w:rPr>
          <w:lang w:val="el" w:eastAsia="el"/>
        </w:rPr>
      </w:pPr>
      <w:r>
        <w:rPr>
          <w:b/>
          <w:bCs/>
          <w:u w:val="single"/>
          <w:lang w:val="el" w:eastAsia="el"/>
        </w:rPr>
        <w:t xml:space="preserve">Άρθρο </w:t>
      </w:r>
      <w:r>
        <w:rPr>
          <w:b/>
          <w:bCs/>
          <w:u w:val="single"/>
          <w:lang w:val="el" w:eastAsia="el"/>
        </w:rPr>
        <w:t xml:space="preserve">7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Απόφαση ισχύει από την ημερομηνία δημοσίευσής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Εθνικό Τυπογραφείο (Για δημοσίευση της παρούσας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Τελωνεία Α΄, Β΄ &amp; Γ΄ Τάξης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Γενική Δ/νση Ηλεκτρονικής Διακυβέρνησης</w:t>
      </w:r>
    </w:p>
    <w:p>
      <w:pPr>
        <w:spacing w:before="240" w:after="240"/>
        <w:rPr>
          <w:lang w:val="el" w:eastAsia="el"/>
        </w:rPr>
      </w:pPr>
      <w:r>
        <w:rPr>
          <w:b/>
          <w:bCs/>
          <w:lang w:val="el" w:eastAsia="el"/>
        </w:rPr>
        <w:t>Ι. Δ/νση Στρατηγικής Τεχνολογιών Πληροφορικής (ΔΙ.Σ.ΤΕ.ΠΛ) Τμήμα Ε΄- Ανάπτυξης Διαδικτυακών Ιστοτόπων και Διαχείρισης (για ενημέρωση της ηλεκτρονικής βιβλιοθήκης)</w:t>
      </w:r>
    </w:p>
    <w:p>
      <w:pPr>
        <w:spacing w:before="240" w:after="240"/>
        <w:rPr>
          <w:lang w:val="el" w:eastAsia="el"/>
        </w:rPr>
      </w:pPr>
      <w:r>
        <w:rPr>
          <w:b/>
          <w:bCs/>
          <w:lang w:val="el" w:eastAsia="el"/>
        </w:rPr>
        <w:t>ΙΙ. Διεύθυνση Επιχειρησιακών Διαδικασιών Υποδιεύθυνση Β΄- Απαιτήσεων και Ελέγχου Εφαρμογών Τελωνείων Τμήμα Ε΄ (για ανάρτηση στο portal)</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 Γραφείο κ. Υπουργού Οικονομικών</w:t>
      </w:r>
    </w:p>
    <w:p>
      <w:pPr>
        <w:spacing w:before="240" w:after="240"/>
        <w:rPr>
          <w:lang w:val="el" w:eastAsia="el"/>
        </w:rPr>
      </w:pPr>
      <w:r>
        <w:rPr>
          <w:b/>
          <w:bCs/>
          <w:lang w:val="el" w:eastAsia="el"/>
        </w:rPr>
        <w:t xml:space="preserve">2 </w:t>
      </w:r>
      <w:r>
        <w:rPr>
          <w:b/>
          <w:bCs/>
          <w:lang w:val="el" w:eastAsia="el"/>
        </w:rPr>
        <w:t>. Γραφείο κ. Υφυπουργού Οικονομικών</w:t>
      </w:r>
    </w:p>
    <w:p>
      <w:pPr>
        <w:spacing w:before="240" w:after="240"/>
        <w:rPr>
          <w:lang w:val="el" w:eastAsia="el"/>
        </w:rPr>
      </w:pPr>
      <w:r>
        <w:rPr>
          <w:b/>
          <w:bCs/>
          <w:lang w:val="el" w:eastAsia="el"/>
        </w:rPr>
        <w:t xml:space="preserve">3 </w:t>
      </w:r>
      <w:r>
        <w:rPr>
          <w:b/>
          <w:bCs/>
          <w:lang w:val="el" w:eastAsia="el"/>
        </w:rPr>
        <w:t>. Υπουργείο Εξωτερικών</w:t>
      </w:r>
    </w:p>
    <w:p>
      <w:pPr>
        <w:spacing w:before="240" w:after="240"/>
        <w:rPr>
          <w:lang w:val="el" w:eastAsia="el"/>
        </w:rPr>
      </w:pPr>
      <w:r>
        <w:rPr>
          <w:b/>
          <w:bCs/>
          <w:lang w:val="el" w:eastAsia="el"/>
        </w:rPr>
        <w:t xml:space="preserve">4 </w:t>
      </w:r>
      <w:r>
        <w:rPr>
          <w:b/>
          <w:bCs/>
          <w:lang w:val="el" w:eastAsia="el"/>
        </w:rPr>
        <w:t>. Δ/νση Νομικής Υποστήριξης Α.Α.Δ.Ε.</w:t>
      </w:r>
    </w:p>
    <w:p>
      <w:pPr>
        <w:spacing w:before="240" w:after="240"/>
        <w:rPr>
          <w:lang w:val="el" w:eastAsia="el"/>
        </w:rPr>
      </w:pPr>
      <w:r>
        <w:rPr>
          <w:b/>
          <w:bCs/>
          <w:lang w:val="el" w:eastAsia="el"/>
        </w:rPr>
        <w:t xml:space="preserve">5 </w:t>
      </w:r>
      <w:r>
        <w:rPr>
          <w:b/>
          <w:bCs/>
          <w:lang w:val="el" w:eastAsia="el"/>
        </w:rPr>
        <w:t>. Αυτοτελές Τμήμα Συντονισμού Μεταρρυθμιστικών Δράσεων &amp; Επικοινωνίας ΑΑΔΕ</w:t>
      </w:r>
    </w:p>
    <w:p>
      <w:pPr>
        <w:spacing w:before="240" w:after="240"/>
        <w:rPr>
          <w:lang w:val="el" w:eastAsia="el"/>
        </w:rPr>
      </w:pPr>
      <w:r>
        <w:rPr>
          <w:b/>
          <w:bCs/>
          <w:lang w:val="el" w:eastAsia="el"/>
        </w:rPr>
        <w:t xml:space="preserve">6 </w:t>
      </w:r>
      <w:r>
        <w:rPr>
          <w:b/>
          <w:bCs/>
          <w:lang w:val="el" w:eastAsia="el"/>
        </w:rPr>
        <w:t>. Δ/νση Εσωτερικού Ελέγχου ΑΑΔΕ</w:t>
      </w:r>
    </w:p>
    <w:p>
      <w:pPr>
        <w:spacing w:before="240" w:after="240"/>
        <w:rPr>
          <w:lang w:val="el" w:eastAsia="el"/>
        </w:rPr>
      </w:pPr>
      <w:r>
        <w:rPr>
          <w:b/>
          <w:bCs/>
          <w:lang w:val="el" w:eastAsia="el"/>
        </w:rPr>
        <w:t xml:space="preserve">7 . </w:t>
      </w:r>
      <w:r>
        <w:rPr>
          <w:b/>
          <w:bCs/>
          <w:lang w:val="el" w:eastAsia="el"/>
        </w:rPr>
        <w:t>Επιχειρησιακό Γραφείο EASO – Ελλάδα, Email:</w:t>
      </w:r>
      <w:hyperlink r:id="rId4" w:history="1">
        <w:r>
          <w:rPr>
            <w:rStyle w:val="Hyperlink"/>
            <w:b/>
            <w:bCs/>
            <w:color w:val="0000EE"/>
            <w:u w:color="0000EE"/>
            <w:lang w:val="el" w:eastAsia="el"/>
          </w:rPr>
          <w:t>og .pmogreece@easo.europa .eu</w:t>
        </w:r>
      </w:hyperlink>
    </w:p>
    <w:p>
      <w:pPr>
        <w:spacing w:before="240" w:after="240"/>
        <w:rPr>
          <w:lang w:val="el" w:eastAsia="el"/>
        </w:rPr>
      </w:pPr>
      <w:r>
        <w:rPr>
          <w:b/>
          <w:bCs/>
          <w:lang w:val="el" w:eastAsia="el"/>
        </w:rPr>
        <w:t xml:space="preserve">8 </w:t>
      </w:r>
      <w:r>
        <w:rPr>
          <w:b/>
          <w:bCs/>
          <w:lang w:val="el" w:eastAsia="el"/>
        </w:rPr>
        <w:t>. Υπηρεσίες Ερευνών και Διασφάλισης Δημοσίων Εσόδων (Υ.Ε.Δ.Δ.Ε) ΑΑΔΕ</w:t>
      </w:r>
    </w:p>
    <w:p>
      <w:pPr>
        <w:spacing w:before="240" w:after="240"/>
        <w:rPr>
          <w:lang w:val="el" w:eastAsia="el"/>
        </w:rPr>
      </w:pPr>
      <w:r>
        <w:rPr>
          <w:b/>
          <w:bCs/>
          <w:lang w:val="el" w:eastAsia="el"/>
        </w:rPr>
        <w:t xml:space="preserve">9 </w:t>
      </w:r>
      <w:r>
        <w:rPr>
          <w:b/>
          <w:bCs/>
          <w:lang w:val="el" w:eastAsia="el"/>
        </w:rPr>
        <w:t>. Τελωνειακές Περιφέρειες Αττικής, Θεσσαλονίκης, Αχαΐας</w:t>
      </w:r>
    </w:p>
    <w:p>
      <w:pPr>
        <w:spacing w:before="240" w:after="240"/>
        <w:rPr>
          <w:lang w:val="el" w:eastAsia="el"/>
        </w:rPr>
      </w:pPr>
      <w:r>
        <w:rPr>
          <w:b/>
          <w:bCs/>
          <w:lang w:val="el" w:eastAsia="el"/>
        </w:rPr>
        <w:t xml:space="preserve">10 </w:t>
      </w:r>
      <w:r>
        <w:rPr>
          <w:b/>
          <w:bCs/>
          <w:lang w:val="el" w:eastAsia="el"/>
        </w:rPr>
        <w:t>.Γενική Διεύθυνση Διαχείρισης Ανθρώπινου Δυναμικού και Οργάνωσης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w:t>
      </w:r>
    </w:p>
    <w:p>
      <w:pPr>
        <w:spacing w:before="240" w:after="240"/>
        <w:rPr>
          <w:lang w:val="el" w:eastAsia="el"/>
        </w:rPr>
      </w:pPr>
      <w:r>
        <w:rPr>
          <w:b/>
          <w:bCs/>
          <w:lang w:val="el" w:eastAsia="el"/>
        </w:rPr>
        <w:t xml:space="preserve">11 </w:t>
      </w:r>
      <w:r>
        <w:rPr>
          <w:b/>
          <w:bCs/>
          <w:lang w:val="el" w:eastAsia="el"/>
        </w:rPr>
        <w:t>.Ελεγκτικές Υπηρεσίες Τελωνείων (ΕΛ.Υ.Τ) Αττικής, Θεσσαλονίκης</w:t>
      </w:r>
    </w:p>
    <w:p>
      <w:pPr>
        <w:spacing w:before="240" w:after="240"/>
        <w:rPr>
          <w:lang w:val="el" w:eastAsia="el"/>
        </w:rPr>
      </w:pPr>
      <w:r>
        <w:rPr>
          <w:b/>
          <w:bCs/>
          <w:lang w:val="el" w:eastAsia="el"/>
        </w:rPr>
        <w:t>12 .</w:t>
      </w:r>
      <w:r>
        <w:rPr>
          <w:b/>
          <w:bCs/>
          <w:lang w:val="el" w:eastAsia="el"/>
        </w:rPr>
        <w:t>Οικονομικό Επιμελητήριο Ελλάδος Μητροπόλεως 12-14, ΤΚ 105 63 –Αθήνα e-mail:</w:t>
      </w:r>
      <w:hyperlink r:id="rId5" w:history="1">
        <w:r>
          <w:rPr>
            <w:rStyle w:val="Hyperlink"/>
            <w:b/>
            <w:bCs/>
            <w:color w:val="0000EE"/>
            <w:u w:color="0000EE"/>
            <w:lang w:val="el" w:eastAsia="el"/>
          </w:rPr>
          <w:t>oee@oe-e.gr</w:t>
        </w:r>
      </w:hyperlink>
    </w:p>
    <w:p>
      <w:pPr>
        <w:spacing w:before="240" w:after="240"/>
        <w:rPr>
          <w:lang w:val="el" w:eastAsia="el"/>
        </w:rPr>
      </w:pPr>
      <w:r>
        <w:rPr>
          <w:b/>
          <w:bCs/>
          <w:lang w:val="el" w:eastAsia="el"/>
        </w:rPr>
        <w:t>13 .</w:t>
      </w:r>
      <w:r>
        <w:rPr>
          <w:b/>
          <w:bCs/>
          <w:lang w:val="el" w:eastAsia="el"/>
        </w:rPr>
        <w:t>Κεντρική Ένωση Επιμελητηρίων Ελλάδος Ακαδημίας 6, TK 106 71 - Αθήνα e-mail:</w:t>
      </w:r>
      <w:hyperlink r:id="rId6" w:history="1">
        <w:r>
          <w:rPr>
            <w:rStyle w:val="Hyperlink"/>
            <w:b/>
            <w:bCs/>
            <w:color w:val="0000EE"/>
            <w:u w:color="0000EE"/>
            <w:lang w:val="el" w:eastAsia="el"/>
          </w:rPr>
          <w:t>keeuhcci@uhc.gr</w:t>
        </w:r>
      </w:hyperlink>
    </w:p>
    <w:p>
      <w:pPr>
        <w:spacing w:before="240" w:after="240"/>
        <w:rPr>
          <w:lang w:val="el" w:eastAsia="el"/>
        </w:rPr>
      </w:pPr>
      <w:r>
        <w:rPr>
          <w:b/>
          <w:bCs/>
          <w:lang w:val="el" w:eastAsia="el"/>
        </w:rPr>
        <w:t>14 .</w:t>
      </w:r>
      <w:r>
        <w:rPr>
          <w:b/>
          <w:bCs/>
          <w:lang w:val="el" w:eastAsia="el"/>
        </w:rPr>
        <w:t>Εμπορικό και Βιομηχανικό Επιμελητήριο Αθηνών Ακαδημίας 7, ΣΚ 106 71-Αθήνα e-mail:</w:t>
      </w:r>
      <w:hyperlink r:id="rId7" w:history="1">
        <w:r>
          <w:rPr>
            <w:rStyle w:val="Hyperlink"/>
            <w:b/>
            <w:bCs/>
            <w:color w:val="0000EE"/>
            <w:u w:color="0000EE"/>
            <w:lang w:val="el" w:eastAsia="el"/>
          </w:rPr>
          <w:t>info@acc.gr</w:t>
        </w:r>
      </w:hyperlink>
    </w:p>
    <w:p>
      <w:pPr>
        <w:spacing w:before="240" w:after="240"/>
        <w:rPr>
          <w:lang w:val="el" w:eastAsia="el"/>
        </w:rPr>
      </w:pPr>
      <w:r>
        <w:rPr>
          <w:b/>
          <w:bCs/>
          <w:lang w:val="el" w:eastAsia="el"/>
        </w:rPr>
        <w:t>15 .</w:t>
      </w:r>
      <w:r>
        <w:rPr>
          <w:b/>
          <w:bCs/>
          <w:lang w:val="el" w:eastAsia="el"/>
        </w:rPr>
        <w:t>Βιοτεχνικό Επιμελητήριο Αθηνών Ακαδημίας 18, ΣΚ 106 71 – Αθήνα e-mail:</w:t>
      </w:r>
      <w:hyperlink r:id="rId8" w:history="1">
        <w:r>
          <w:rPr>
            <w:rStyle w:val="Hyperlink"/>
            <w:b/>
            <w:bCs/>
            <w:color w:val="0000EE"/>
            <w:u w:color="0000EE"/>
            <w:lang w:val="el" w:eastAsia="el"/>
          </w:rPr>
          <w:t>info@acsmi.gr</w:t>
        </w:r>
      </w:hyperlink>
    </w:p>
    <w:p>
      <w:pPr>
        <w:spacing w:before="240" w:after="240"/>
        <w:rPr>
          <w:lang w:val="el" w:eastAsia="el"/>
        </w:rPr>
      </w:pPr>
      <w:r>
        <w:rPr>
          <w:b/>
          <w:bCs/>
          <w:lang w:val="el" w:eastAsia="el"/>
        </w:rPr>
        <w:t>16 .</w:t>
      </w:r>
      <w:r>
        <w:rPr>
          <w:b/>
          <w:bCs/>
          <w:lang w:val="el" w:eastAsia="el"/>
        </w:rPr>
        <w:t>Ομοσπονδία Εκτελωνιστών Ελλάδας Καραΐσκου 82, ΣΚ 185 32 – ΠΕΙΡΑΙΑ e-mail:</w:t>
      </w:r>
      <w:hyperlink r:id="rId9"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17 </w:t>
      </w:r>
      <w:r>
        <w:rPr>
          <w:b/>
          <w:bCs/>
          <w:lang w:val="el" w:eastAsia="el"/>
        </w:rPr>
        <w:t>.Σύλλογος Εκτελωνιστών Πειραιώς – Αθηνών Τσαμαδού 38, ΣΚ 185 31 – ΠΕΙΡΑΙΑ</w:t>
      </w:r>
    </w:p>
    <w:p>
      <w:pPr>
        <w:spacing w:before="240" w:after="240"/>
        <w:rPr>
          <w:lang w:val="el" w:eastAsia="el"/>
        </w:rPr>
      </w:pPr>
      <w:r>
        <w:rPr>
          <w:b/>
          <w:bCs/>
          <w:lang w:val="el" w:eastAsia="el"/>
        </w:rPr>
        <w:t>18 .</w:t>
      </w:r>
      <w:r>
        <w:rPr>
          <w:b/>
          <w:bCs/>
          <w:lang w:val="el" w:eastAsia="el"/>
        </w:rPr>
        <w:t>Σύνδεσμος Ελληνικών Βιομηχανιών (ΣΕΒ) (Με την παράκληση να ενημερώσει τα μέλη του) Ξενοφώντος 5, Τ.Κ.</w:t>
      </w:r>
    </w:p>
    <w:p>
      <w:pPr>
        <w:spacing w:before="240" w:after="240"/>
        <w:rPr>
          <w:lang w:val="el" w:eastAsia="el"/>
        </w:rPr>
      </w:pPr>
      <w:r>
        <w:rPr>
          <w:b/>
          <w:bCs/>
          <w:lang w:val="el" w:eastAsia="el"/>
        </w:rPr>
        <w:t>105 57 Αθήνα, e-mail:</w:t>
      </w:r>
      <w:hyperlink r:id="rId10" w:history="1">
        <w:r>
          <w:rPr>
            <w:rStyle w:val="Hyperlink"/>
            <w:b/>
            <w:bCs/>
            <w:color w:val="0000EE"/>
            <w:u w:color="0000EE"/>
            <w:lang w:val="el" w:eastAsia="el"/>
          </w:rPr>
          <w:t>info@sev.org.gr</w:t>
        </w:r>
      </w:hyperlink>
    </w:p>
    <w:p>
      <w:pPr>
        <w:spacing w:before="240" w:after="240"/>
        <w:rPr>
          <w:lang w:val="el" w:eastAsia="el"/>
        </w:rPr>
      </w:pP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Γεν.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Γενικής Διεύθυνσης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Στρατηγικής Τελωνειακών Ελέγχων και Παραβάσεων (Δ.Σ.Τ.Ε.Π)</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Δασμολογικών Θεμάτων, Ειδικών Καθεστώτων και Απαλλαγών</w:t>
      </w:r>
    </w:p>
    <w:p>
      <w:pPr>
        <w:spacing w:before="240" w:after="240"/>
        <w:rPr>
          <w:lang w:val="el" w:eastAsia="el"/>
        </w:rPr>
      </w:pPr>
      <w:r>
        <w:rPr>
          <w:b/>
          <w:bCs/>
          <w:u w:val="single"/>
          <w:lang w:val="el" w:eastAsia="el"/>
        </w:rPr>
        <w:t>ΠΑΡΑΡΤΗΜΑ</w:t>
      </w:r>
    </w:p>
    <w:p>
      <w:pPr>
        <w:spacing w:before="240" w:after="240"/>
        <w:rPr>
          <w:lang w:val="el" w:eastAsia="el"/>
        </w:rPr>
      </w:pPr>
      <w:r>
        <w:rPr>
          <w:b/>
          <w:bCs/>
          <w:lang w:val="el" w:eastAsia="el"/>
        </w:rPr>
        <w:t>Πίνακας παρακολούθησης των ανώτατων ποσοτήτων πετρελαίου θέρμανσης που παραλαμβάνονται από το Επιχειρησιακό Γραφείο τηςEASO για την επίσημη χρήση (άρθρο 6 παρούσας Απόφασης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8"/>
        <w:gridCol w:w="3484"/>
        <w:gridCol w:w="2037"/>
        <w:gridCol w:w="32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ΕΠΙΧΕΙΡΗΣΙΑΚΟ ΓΡΑΦΕΙΟ EASO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ΤΕΛΩΝΕΙΑΚΟΥ ΠΑΡΑΣΤΑΤΙΚΟΥ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v.org.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g.pmogreece@easo.europa.eu" TargetMode="External" /><Relationship Id="rId5" Type="http://schemas.openxmlformats.org/officeDocument/2006/relationships/hyperlink" Target="mailto:oee@oe-e.gr" TargetMode="External" /><Relationship Id="rId6" Type="http://schemas.openxmlformats.org/officeDocument/2006/relationships/hyperlink" Target="mailto:keeuhcci@uhc.gr" TargetMode="External" /><Relationship Id="rId7" Type="http://schemas.openxmlformats.org/officeDocument/2006/relationships/hyperlink" Target="mailto:info@acc.gr" TargetMode="External" /><Relationship Id="rId8" Type="http://schemas.openxmlformats.org/officeDocument/2006/relationships/hyperlink" Target="mailto:info@acsmi.gr" TargetMode="External" /><Relationship Id="rId9" Type="http://schemas.openxmlformats.org/officeDocument/2006/relationships/hyperlink" Target="mailto:oete@oet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