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142681 ΕΞ 2022/3.10.2022</w:t>
      </w:r>
    </w:p>
    <w:p>
      <w:pPr>
        <w:pStyle w:val="Title"/>
        <w:spacing w:before="120" w:after="360"/>
        <w:rPr>
          <w:lang w:val="el" w:eastAsia="el"/>
        </w:rPr>
      </w:pPr>
      <w:r>
        <w:rPr>
          <w:lang w:val="el" w:eastAsia="el"/>
        </w:rPr>
        <w:t>Καθορισμός επιχορήγησης των πληγέντων από τις πλημμύρες της 17ης έως 20ης Σεπτεμβρίου 2020 σε περιοχές της Περιφερειακής Ενότητας Φθιώτιδας της Περιφέρειας Στερεάς Ελλάδος</w:t>
      </w:r>
    </w:p>
    <w:p>
      <w:pPr>
        <w:pStyle w:val="Title"/>
        <w:spacing w:before="120" w:after="360"/>
        <w:rPr>
          <w:lang w:val="el" w:eastAsia="el"/>
        </w:rPr>
      </w:pPr>
      <w:r>
        <w:rPr>
          <w:b/>
          <w:bCs/>
          <w:lang w:val="el" w:eastAsia="el"/>
        </w:rPr>
        <w:t>Αριθμ. 142681 ΕΞ 2022</w:t>
      </w:r>
    </w:p>
    <w:p>
      <w:pPr>
        <w:pStyle w:val="PreambelText"/>
        <w:spacing w:before="240" w:after="240"/>
        <w:rPr>
          <w:lang w:val="el" w:eastAsia="el"/>
        </w:rPr>
      </w:pPr>
      <w:r>
        <w:rPr>
          <w:lang w:val="el" w:eastAsia="el"/>
        </w:rPr>
        <w:t>(ΦΕΚ Β' 5146/03-10-2022)</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ΑΓΡΟΤΙΚΗΣ ΑΝΑΝΠΤΥΞΗΣ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την παρ. 1 του άρθρου 12, καθώς και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 .</w:t>
      </w:r>
    </w:p>
    <w:p>
      <w:pPr>
        <w:pStyle w:val="PreambelText"/>
        <w:spacing w:before="240" w:after="240"/>
        <w:rPr>
          <w:lang w:val="el" w:eastAsia="el"/>
        </w:rPr>
      </w:pPr>
      <w:r>
        <w:rPr>
          <w:lang w:val="el" w:eastAsia="el"/>
        </w:rPr>
        <w:t>7. Το Π.Δ.8/2022 «Διορισμός Υπουργού Αγροτικής Ανάπτυξης και Τροφίμων» (Α’ 16).</w:t>
      </w:r>
    </w:p>
    <w:p>
      <w:pPr>
        <w:pStyle w:val="PreambelText"/>
        <w:spacing w:before="240" w:after="240"/>
        <w:rPr>
          <w:lang w:val="el" w:eastAsia="el"/>
        </w:rPr>
      </w:pPr>
      <w:r>
        <w:rPr>
          <w:lang w:val="el" w:eastAsia="el"/>
        </w:rPr>
        <w:t>8.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Π.Δ.142/2017 «Οργανισμός Υπουργείου Οικονομικών» (Α’ 181).</w:t>
      </w:r>
    </w:p>
    <w:p>
      <w:pPr>
        <w:pStyle w:val="PreambelText"/>
        <w:spacing w:before="240" w:after="240"/>
        <w:rPr>
          <w:lang w:val="el" w:eastAsia="el"/>
        </w:rPr>
      </w:pPr>
      <w:r>
        <w:rPr>
          <w:lang w:val="el" w:eastAsia="el"/>
        </w:rPr>
        <w:t>10. Το Π.Δ.97/2017 «Οργανισμός Υπουργείου Αγροτικής Ανάπτυξης και τροφίμων» (Α’ 138).</w:t>
      </w:r>
    </w:p>
    <w:p>
      <w:pPr>
        <w:pStyle w:val="PreambelText"/>
        <w:spacing w:before="240" w:after="240"/>
        <w:rPr>
          <w:lang w:val="el" w:eastAsia="el"/>
        </w:rPr>
      </w:pPr>
      <w:r>
        <w:rPr>
          <w:lang w:val="el" w:eastAsia="el"/>
        </w:rPr>
        <w:t>11. Το Π.Δ.80/2016 «Ανάληψη υποχρεώσεων από τους διατάκτες» (Α’ 145).</w:t>
      </w:r>
    </w:p>
    <w:p>
      <w:pPr>
        <w:pStyle w:val="PreambelText"/>
        <w:spacing w:before="240" w:after="240"/>
        <w:rPr>
          <w:lang w:val="el" w:eastAsia="el"/>
        </w:rPr>
      </w:pPr>
      <w:r>
        <w:rPr>
          <w:lang w:val="el" w:eastAsia="el"/>
        </w:rPr>
        <w:t>12. Το άρθρο 90 του άρθρου πρώτου του Π.Δ.63/2005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13. Την υπό στοιχεία Δ.Α.Ε.Φ.Κ.-Κ.Ε./10330/Α325/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διόρθωση σφάλματος Β’4615), όπως συμπληρώθηκε με την υπό στοιχεία 40076/Δ.Α.Ε.Φ.Κ.-Κ.Ε./Α325/10-2-2022 (Β’ 640) όμοια.</w:t>
      </w:r>
    </w:p>
    <w:p>
      <w:pPr>
        <w:pStyle w:val="PreambelText"/>
        <w:spacing w:before="240" w:after="240"/>
        <w:rPr>
          <w:lang w:val="el" w:eastAsia="el"/>
        </w:rPr>
      </w:pPr>
      <w:r>
        <w:rPr>
          <w:lang w:val="el" w:eastAsia="el"/>
        </w:rPr>
        <w:t>14. Την υπό στοιχεία 7534 ΕΞ 2022/18.01.2022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 136).</w:t>
      </w:r>
    </w:p>
    <w:p>
      <w:pPr>
        <w:pStyle w:val="PreambelText"/>
        <w:spacing w:before="240" w:after="240"/>
        <w:rPr>
          <w:lang w:val="el" w:eastAsia="el"/>
        </w:rPr>
      </w:pPr>
      <w:r>
        <w:rPr>
          <w:lang w:val="el" w:eastAsia="el"/>
        </w:rPr>
        <w:t>15.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 Ψ9Ρ2Η-8ΨΙ) (Β’ 5424) αποφάσεις του Υπουργού Οικονομικών.</w:t>
      </w:r>
    </w:p>
    <w:p>
      <w:pPr>
        <w:pStyle w:val="PreambelText"/>
        <w:spacing w:before="240" w:after="240"/>
        <w:rPr>
          <w:lang w:val="el" w:eastAsia="el"/>
        </w:rPr>
      </w:pPr>
      <w:r>
        <w:rPr>
          <w:lang w:val="el" w:eastAsia="el"/>
        </w:rPr>
        <w:t>16. Την υπ’ αρ. 94039/30-09-2022 απόφαση του Υφυπουργού Ανάπτυξης και Επενδύσεων (ΑΔΑ: 6Τ8Ν46ΜΤΛΡ-ΥΕΣ).</w:t>
      </w:r>
    </w:p>
    <w:p>
      <w:pPr>
        <w:pStyle w:val="PreambelText"/>
        <w:spacing w:before="240" w:after="240"/>
        <w:rPr>
          <w:lang w:val="el" w:eastAsia="el"/>
        </w:rPr>
      </w:pPr>
      <w:r>
        <w:rPr>
          <w:lang w:val="el" w:eastAsia="el"/>
        </w:rPr>
        <w:t>17. Την υπ’ αρ. 69359/08.07.2022 απόφαση του Υφυπουργού Ανάπτυξης και Επενδύσεων (ΑΔΑ: 60ΓΘ46ΜΤΛΡ-Ρ2Δ).</w:t>
      </w:r>
    </w:p>
    <w:p>
      <w:pPr>
        <w:pStyle w:val="PreambelText"/>
        <w:spacing w:before="240" w:after="240"/>
        <w:rPr>
          <w:lang w:val="el" w:eastAsia="el"/>
        </w:rPr>
      </w:pPr>
      <w:r>
        <w:rPr>
          <w:lang w:val="el" w:eastAsia="el"/>
        </w:rPr>
        <w:t>18.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19. Το υπ’ αρ. 3143/15.07.2022 έγγραφο της Διεύθυνσης Ανάπτυξης της Περιφερειακής Ενότητας Φθιώτιδας της Περιφέρειας Στερεάς Ελλάδας.</w:t>
      </w:r>
    </w:p>
    <w:p>
      <w:pPr>
        <w:pStyle w:val="PreambelText"/>
        <w:spacing w:before="240" w:after="240"/>
        <w:rPr>
          <w:lang w:val="el" w:eastAsia="el"/>
        </w:rPr>
      </w:pPr>
      <w:r>
        <w:rPr>
          <w:lang w:val="el" w:eastAsia="el"/>
        </w:rPr>
        <w:t>20. Το υπό στοιχεία 138989 ΕΞ 2022/27.09.2022 έγγραφο του Τμήματος Κρατικών Ενισχύσεων της Διεύθυνσης Εποπτευόμενων Φορέων της Διεύθυνσης Οικονομικών Υπηρεσιών του Υπουργείου Οικονομικών.</w:t>
      </w:r>
    </w:p>
    <w:p>
      <w:pPr>
        <w:pStyle w:val="PreambelText"/>
        <w:spacing w:before="240" w:after="240"/>
        <w:rPr>
          <w:lang w:val="el" w:eastAsia="el"/>
        </w:rPr>
      </w:pPr>
      <w:r>
        <w:rPr>
          <w:lang w:val="el" w:eastAsia="el"/>
        </w:rPr>
        <w:t>21. Το υπ’ αρ. 87172/14.07.2021 έγγραφο της Γενικής Γραμματείας Οικονομικής Πολιτικής «Ποσοστό επιχορήγησης σε επιχειρήσεις για ζημιές από τη θεομηνία “Ιανός” και το σεισμό και την πλημμύρα που ακολούθησαν αυτόν στη Σάμο».</w:t>
      </w:r>
    </w:p>
    <w:p>
      <w:pPr>
        <w:pStyle w:val="PreambelText"/>
        <w:spacing w:before="240" w:after="240"/>
        <w:rPr>
          <w:lang w:val="el" w:eastAsia="el"/>
        </w:rPr>
      </w:pPr>
      <w:r>
        <w:rPr>
          <w:lang w:val="el" w:eastAsia="el"/>
        </w:rPr>
        <w:t>22. Τις από 2.07.2021 και 17.07.2022 εισηγήσεις της Κυβερνητικής Επιτροπής Κρατικής Αρωγής.</w:t>
      </w:r>
    </w:p>
    <w:p>
      <w:pPr>
        <w:pStyle w:val="PreambelText"/>
        <w:spacing w:before="240" w:after="240"/>
        <w:rPr>
          <w:lang w:val="el" w:eastAsia="el"/>
        </w:rPr>
      </w:pPr>
      <w:r>
        <w:rPr>
          <w:lang w:val="el" w:eastAsia="el"/>
        </w:rPr>
        <w:t>23. Την ανάγκη στήριξης των αγροτικών εκμεταλλεύσεων που είναι εγκατεστημένες και λειτουργούν στην Περιφερειακή Ενότητα Φθιώτιδας και επλήγησαν από την πλημμύρα της 17ης έως και της 20ης Σεπτεμβρίου 2020.</w:t>
      </w:r>
    </w:p>
    <w:p>
      <w:pPr>
        <w:pStyle w:val="PreambelText"/>
        <w:spacing w:before="240" w:after="240"/>
        <w:rPr>
          <w:lang w:val="el" w:eastAsia="el"/>
        </w:rPr>
      </w:pPr>
      <w:r>
        <w:rPr>
          <w:lang w:val="el" w:eastAsia="el"/>
        </w:rPr>
        <w:t>24. Την υπό στοιχεία 138209 ΕΞ 2022/26.09.2022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γεγονός ότι, από τις διατάξεις της παρούσας δεν προκαλείται επιπλέον δαπάνη στον κρατικό προϋπολογισμό πέραν της δαπάνης ύψους 125.307,00 ευρώ κατ’ ανώτατο όριο, σε βάρος του Προϋπολογισμού Δημοσίων Επενδύσεων του Υπουργείου Οικονομικών (ΣΑΕ 051 ΚΩΔ. ΕΡΓΟΥ 2021ΣΕ05100001) και του αντίστοιχου ενάριθμου συνεχιζόμενου έργου όπως αυτό εντάχθηκε στο ΕΠΑ, η οποία καλύπτεται από την υπ’ αρ. 94039/ 30-09-2022 απόφαση του Υφυπουργού Ανάπτυξης και Επενδύσεων και εμπίπτει στις διατάξεις του Κανονισμού (ΕΕ) αριθ. 702/2014,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17ης έως 20ης Σεπτεμβρίου 2020 σε περιοχές της Περιφερειακής Ενότητας Φθιώτιδας της Περιφέρειας Στερεάς Ελλάδος, οι οποίες έχουν οριοθετηθεί με την υπό στοιχεία Δ.Α.Ε.Φ.Κ.-Κ.Ε./10330/Α325/ 07.10.2020 κοινή απόφαση των Υπουργών Οικονομικών, Ανάπτυξης και Επενδύσεων, Εσωτερικών και Υποδομών και Μεταφορών και την υπό στοιχεία 7534 ΕΞ 2022/18.01.2022 κοινή απόφαση των Υπουργών Οικονομικών, Εσωτερικών και Αγροτικής Ανάπτυξης και Τροφίμων, σύμφωνα με τις διατάξεις του ν. 4797/2021, ιδίως των άρθρων 4, 7, 12, 22 και 24 του νόμου αυτού και του Κανονισμού (ΕΕ) αρ.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αγροτικών εκμεταλλεύσεων, οι οποίες έχουν καταγραφεί από την αρμόδια Επιτροπή Κρατικής Αρωγής της Περιφέρειας σύμφωνα με το υπό στοιχείο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27,5% του συνόλου της κατά περίπτωση εκτιμηθείσας ζημίας, από την αρμόδια Επιτροπή Κρατικής Αρωγής της Περιφέρειας. Ειδικά για τις αγροτικές εκμεταλλεύσεις, οι οποίες έχουν ασφαλιστήριο συμβόλαιο, η επιχορήγηση συνίσταται σε δωρεάν χρηματική ενίσχυση του Δημοσίου και είναι ίση με το 27,5% του ποσού της εκτιμηθείσας ζημίας, που δεν καλύπτεται από το ασφαλιστήριο συμβόλαιο. Σε περίπτωση που κατά την προσκόμιση των δικαιολογητικών της υπό στοιχεία 74617 ΕΞ 2021/23.06.2021 (Β' 2670) απόφασης προκύπτει ότι πρόκειται για κύριο επάγγελμα αγρότη, όπως αυτός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παρ. 3 του άρθρου μόνου της υπό στοιχεία 160943 ΕΞ 2021/15.12.2021 υπουργικής απόφασης (Β' 5946).</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στον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2021/23.06.2021 (ΑΔΑ: 68ΦΓΗ-ΧΟΨ) (Β’ 2670) απόφασης του Υπουργού και του Υφυπουργού Οικονομικών, όπως τροποποιήθηκε με τις υπό στοιχεία 110065 ΕΞ2021/10.09.2021 (ΑΔΑ: 654ΩΗ-ΔΧ0) (Β’ 4203) και 147036 ΕΞ 2021/22-11-2021 (ΑΔΑ: Ψ9Ρ2Η-8ΨΙ)(Β’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αγροτικών εκμεταλλεύσεων της παρ. 4 του άρθρου 5 της υπό στοιχεία 74617 ΕΞ 2021/23.06.2021 (ΑΔΑ: 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spacing w:before="240" w:after="240"/>
        <w:rPr>
          <w:lang w:val="el" w:eastAsia="el"/>
        </w:rPr>
      </w:pPr>
      <w:r>
        <w:rPr>
          <w:lang w:val="el" w:eastAsia="el"/>
        </w:rPr>
        <w:t>11. Κατά τα λοιπά εφαρμόζεται η υπό στοιχεία 74617 ΕΞ 2021/23.06.2021 (ΑΔΑ:68ΦΓΗ-ΧΟΨ) (Β’ 2670) απόφαση του Υπουργού και του Υφυπουργού Οικονομικών. Η απόφαση αυτή να δημοσιευθεί στην Εφημερίδα της Κυβερνήσεως.</w:t>
      </w:r>
    </w:p>
    <w:p>
      <w:pPr>
        <w:spacing w:before="240" w:after="240"/>
        <w:rPr>
          <w:lang w:val="el" w:eastAsia="el"/>
        </w:rPr>
      </w:pPr>
      <w:r>
        <w:rPr>
          <w:lang w:val="el" w:eastAsia="el"/>
        </w:rPr>
        <w:t>Αθήνα, 3 Οκτωβρίου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67658/2024 12.09.2024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