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152131 ΕΞ 202</w:t>
      </w:r>
      <w:r>
        <w:rPr>
          <w:lang w:val="el" w:eastAsia="el"/>
        </w:rPr>
        <w:t xml:space="preserve">2 </w:t>
      </w:r>
    </w:p>
    <w:p>
      <w:pPr>
        <w:spacing w:before="240" w:after="240"/>
        <w:rPr>
          <w:lang w:val="el" w:eastAsia="el"/>
        </w:rPr>
      </w:pPr>
      <w:r>
        <w:rPr>
          <w:b/>
          <w:bCs/>
          <w:lang w:val="el" w:eastAsia="el"/>
        </w:rPr>
        <w:t>Τροποποίηση της υπό στοιχεία 59170 ΕΞ 2021/ 20.05.2021 απόφασης του Υπουργού Οικονομικών «Σύσταση, συγκρότηση και ορισμός μελών Επιτροπής στο Υπουργείο Οικονομικών για την επεξεργασία της διοικητικής κωδικοποίησης της νομοθεσίας για την άμεση φορολογία» (Β’2188).</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2 του άρθρου 67 του ν. 4622/2019 «Επιτελικό Κράτος: οργάνωση, λειτουργία και διαφάνεια της Κυβέρνησης, των κυβερνητικών οργάνων και της κεντρικής δημόσιας διοίκησης» (Α’ 133), β) των άρθρων 13 έως 15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Διορθώσεις Σφαλμάτων).</w:t>
      </w:r>
    </w:p>
    <w:p>
      <w:pPr>
        <w:spacing w:before="240" w:after="240"/>
        <w:rPr>
          <w:lang w:val="el" w:eastAsia="el"/>
        </w:rPr>
      </w:pPr>
      <w:r>
        <w:rPr>
          <w:lang w:val="el" w:eastAsia="el"/>
        </w:rPr>
        <w:t>2. Την υπό στοιχεία 59170 ΕΞ 2021/20.05.2021 απόφαση του Υπουργού Οικονομικών «Σύσταση, συγκρότηση και ορισμός μελών Επιτροπής στο Υπουργείο Οικονομικών για την επεξεργασία της διοικητικής κωδικοποίησης της νομοθεσίας για την άμεση φορολογία» (Β’2188).</w:t>
      </w:r>
    </w:p>
    <w:p>
      <w:pPr>
        <w:spacing w:before="240" w:after="240"/>
        <w:rPr>
          <w:lang w:val="el" w:eastAsia="el"/>
        </w:rPr>
      </w:pPr>
      <w:r>
        <w:rPr>
          <w:lang w:val="el" w:eastAsia="el"/>
        </w:rPr>
        <w:t>3. Την υπό στοιχεία 152050 ΕΞ 2022/18.10.2022 εισήγηση της Προϊσταμένης της Γενικής Διεύθυνσης Οικονομικών Υπηρεσιών (Γ.Δ.Ο.Υ.), του Υπουργείου Οικονομικών.</w:t>
      </w:r>
    </w:p>
    <w:p>
      <w:pPr>
        <w:spacing w:before="240" w:after="240"/>
        <w:rPr>
          <w:lang w:val="el" w:eastAsia="el"/>
        </w:rPr>
      </w:pPr>
      <w:r>
        <w:rPr>
          <w:lang w:val="el" w:eastAsia="el"/>
        </w:rPr>
        <w:t>4. Το από 16.02.2022 μήνυμα ηλεκτρονικού ταχυδρομείου από το Ιδιαίτερο Γραφείο του Υφυπουργού Οικονομικών Απόστολου Βεσυρόπουλου.</w:t>
      </w:r>
    </w:p>
    <w:p>
      <w:pPr>
        <w:spacing w:before="240" w:after="240"/>
        <w:rPr>
          <w:lang w:val="el" w:eastAsia="el"/>
        </w:rPr>
      </w:pPr>
      <w:r>
        <w:rPr>
          <w:lang w:val="el" w:eastAsia="el"/>
        </w:rPr>
        <w:t>5. Την ανάγκη καθορισμού του χρόνου κατάθεσης στον Υπουργό Οικονομικών του παραδοτέου της εν θέματι Επιτροπής.</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την υπό στοιχεία 59170 ΕΞ 2021/ 20.05.2021 (Β’ 2188) απόφαση του Υπουργού Οικονομικών και αντικαθιστούμε την περ. β) της παρ. Γ του διατακτικού αυτής, ως εξής:</w:t>
      </w:r>
    </w:p>
    <w:p>
      <w:pPr>
        <w:spacing w:before="240" w:after="240"/>
        <w:rPr>
          <w:lang w:val="el" w:eastAsia="el"/>
        </w:rPr>
      </w:pPr>
      <w:r>
        <w:rPr>
          <w:lang w:val="el" w:eastAsia="el"/>
        </w:rPr>
        <w:t>«β) Η Κεντρική Επιτροπή Κωδικοποίησης (Κ.Ε.Κ.) πρέπει να ενημερώνεται για την εξέλιξη της πορείας της κωδικοποίησης, ενώ το μέλος της Γεώργιος Θεοδωρακόπουλος, θα παρέχει κάθε αναγκαία υποστήριξη ή συμβολή, χωρίς να συμμετέχει στη σύνθεση της εν θέματι Επιτροπής. Το παραδοτέο της Επιτροπής θα πρέπει να έχει τεθεί υπόψη του Υπουργού Οικονομικών έως 31.10.2022. Μετά την περάτωση της εκτέλεσης της διοικητικής κωδικοποίησης, το έργο θα πρέπει να τεθεί υπόψη της Κ.Ε.Κ. για την τελική του επεξεργασία».</w:t>
      </w:r>
    </w:p>
    <w:p>
      <w:pPr>
        <w:spacing w:before="240" w:after="240"/>
        <w:rPr>
          <w:lang w:val="el" w:eastAsia="el"/>
        </w:rPr>
      </w:pPr>
      <w:r>
        <w:rPr>
          <w:lang w:val="el" w:eastAsia="el"/>
        </w:rPr>
        <w:t>ΙΙ. Ως εκ τούτου η παρ. Γ του διατακτικού αυτής διαμορφώνεται ως εξής:</w:t>
      </w:r>
    </w:p>
    <w:p>
      <w:pPr>
        <w:spacing w:before="240" w:after="240"/>
        <w:rPr>
          <w:lang w:val="el" w:eastAsia="el"/>
        </w:rPr>
      </w:pPr>
      <w:r>
        <w:rPr>
          <w:lang w:val="el" w:eastAsia="el"/>
        </w:rPr>
        <w:t>«Γ. α) Έργο της ανωτέρω Επιτροπής είναι η επεξεργασία της διοικητικής κωδικοποίησης της νομοθεσίας για την άμεση φορολογία, σύμφωνα με το πρώτο εδάφιο της παρ. 2 του άρθρου 67 του ν. 4622/2019.</w:t>
      </w:r>
    </w:p>
    <w:p>
      <w:pPr>
        <w:spacing w:before="240" w:after="240"/>
        <w:rPr>
          <w:lang w:val="el" w:eastAsia="el"/>
        </w:rPr>
      </w:pPr>
      <w:r>
        <w:rPr>
          <w:lang w:val="el" w:eastAsia="el"/>
        </w:rPr>
        <w:t>β) Η Κεντρική Επιτροπή Κωδικοποίησης (Κ.Ε.Κ.) πρέπει να ενημερώνεται για την εξέλιξη της πορείας της κωδικοποίησης, ενώ το μέλος της Γεώργιος Θεοδωρακόπουλος, θα παρέχει κάθε αναγκαία υποστήριξη ή συμβολή, χωρίς να συμμετέχει στη σύνθεση της εν θέματι Επιτροπής. Το παραδοτέο της Επιτροπής θα πρέπει να έχει τεθεί υπόψη του Υπουργού Οικονομικών έως 31.10.2022. Μετά την περάτωση της εκτέλεσης της διοικητικής κωδικοποίησης, το έργο θα πρέπει να τεθεί υπόψη της Κ.Ε.Κ. για την τελική του επεξεργασία.</w:t>
      </w:r>
    </w:p>
    <w:p>
      <w:pPr>
        <w:spacing w:before="240" w:after="240"/>
        <w:rPr>
          <w:lang w:val="el" w:eastAsia="el"/>
        </w:rPr>
      </w:pPr>
      <w:r>
        <w:rPr>
          <w:lang w:val="el" w:eastAsia="el"/>
        </w:rPr>
        <w:t>γ) Η Συντονίστρια υποχρεούται να ενημερώνει το Γραφείο Υφυπουργού Α. Βεσυρόπουλου, ως αρμόδιο για τον συντονισμό του εν λόγω έργου, σε εβδομαδιαία βάση για την πορεία των εργασιών της Επιτροπής».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Οκτωβρίου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