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lang w:val="el" w:eastAsia="el"/>
        </w:rPr>
        <w:t xml:space="preserve">1. </w:t>
      </w:r>
      <w:r>
        <w:rPr>
          <w:b/>
          <w:bCs/>
          <w:lang w:val="el" w:eastAsia="el"/>
        </w:rPr>
        <w:t>ΥΠΟΥΡΓΕΙΟ ΟΙΚΟΝΟΜΙΚΩΝ</w:t>
      </w:r>
    </w:p>
    <w:p>
      <w:pPr>
        <w:pStyle w:val="Title"/>
        <w:spacing w:before="120" w:after="360"/>
        <w:rPr>
          <w:lang w:val="el" w:eastAsia="el"/>
        </w:rPr>
      </w:pPr>
      <w:r>
        <w:rPr>
          <w:lang w:val="el" w:eastAsia="el"/>
        </w:rPr>
        <w:t xml:space="preserve">2. </w:t>
      </w:r>
      <w:r>
        <w:rPr>
          <w:b/>
          <w:bCs/>
          <w:lang w:val="el" w:eastAsia="el"/>
        </w:rPr>
        <w:t>ΥΠΟΥΡΓΕΙΟ ΑΝΑΠΤΥΞΗΣ ΚΑΙ ΕΠΕΝΔΥΣΕΩΝ</w:t>
      </w:r>
    </w:p>
    <w:p>
      <w:pPr>
        <w:pStyle w:val="Title"/>
        <w:spacing w:before="120" w:after="360"/>
        <w:rPr>
          <w:lang w:val="el" w:eastAsia="el"/>
        </w:rPr>
      </w:pPr>
      <w:r>
        <w:rPr>
          <w:b/>
          <w:bCs/>
          <w:lang w:val="el" w:eastAsia="el"/>
        </w:rPr>
        <w:t>ΓΕΝΙΚΗ ΓΡΑΜΜΑΤΕΙΑ ΒΙΟΜΗΧΑΝΙΑΣ</w:t>
      </w:r>
    </w:p>
    <w:p>
      <w:pPr>
        <w:pStyle w:val="Title"/>
        <w:spacing w:before="120" w:after="360"/>
        <w:rPr>
          <w:lang w:val="el" w:eastAsia="el"/>
        </w:rPr>
      </w:pPr>
      <w:r>
        <w:rPr>
          <w:b/>
          <w:bCs/>
          <w:lang w:val="el" w:eastAsia="el"/>
        </w:rPr>
        <w:t>ΓΕΝΙΚΗ ΔΙΕΥΘΥΝΣΗ ΒΙΟΜΗΧΑΝΙΚΩΝ ΥΠΟΔΟΜΩΝ &amp;</w:t>
      </w:r>
    </w:p>
    <w:p>
      <w:pPr>
        <w:pStyle w:val="Title"/>
        <w:spacing w:before="120" w:after="360"/>
        <w:rPr>
          <w:lang w:val="el" w:eastAsia="el"/>
        </w:rPr>
      </w:pPr>
      <w:r>
        <w:rPr>
          <w:b/>
          <w:bCs/>
          <w:lang w:val="el" w:eastAsia="el"/>
        </w:rPr>
        <w:t>ΕΠΙΧΕΙΡΗΜΑΤΙΚΟΥ ΠΕΡΙΒΑΛΛΟΝΤΟΣ</w:t>
      </w:r>
    </w:p>
    <w:p>
      <w:pPr>
        <w:pStyle w:val="Title"/>
        <w:spacing w:before="120" w:after="360"/>
        <w:rPr>
          <w:lang w:val="el" w:eastAsia="el"/>
        </w:rPr>
      </w:pPr>
      <w:r>
        <w:rPr>
          <w:b/>
          <w:bCs/>
          <w:lang w:val="el" w:eastAsia="el"/>
        </w:rPr>
        <w:t>ΔΙΕΥΘΥΝΣΗ ΠΟΛΙΤΙΚΗΣ ΠΟΙΟΤΗΤΑΣ ΚΑΙ ΜΕΤΡΟΛΟΓΙΑΣ ΤMHMA Γ΄</w:t>
      </w:r>
    </w:p>
    <w:p>
      <w:pPr>
        <w:pStyle w:val="Title"/>
        <w:spacing w:before="120" w:after="360"/>
        <w:rPr>
          <w:lang w:val="el" w:eastAsia="el"/>
        </w:rPr>
      </w:pPr>
      <w:r>
        <w:rPr>
          <w:lang w:val="el" w:eastAsia="el"/>
        </w:rPr>
        <w:t xml:space="preserve">3. </w:t>
      </w:r>
      <w:r>
        <w:rPr>
          <w:b/>
          <w:bCs/>
          <w:lang w:val="el" w:eastAsia="el"/>
        </w:rPr>
        <w:t>ΥΠΟΥΡΓΕΙΟ ΨΗΦΙΑΚΗΣ ΔΙΑΚΥΒΕΡΝΗΣΗΣ</w:t>
      </w:r>
    </w:p>
    <w:p>
      <w:pPr>
        <w:pStyle w:val="Title"/>
        <w:spacing w:before="120" w:after="360"/>
        <w:rPr>
          <w:lang w:val="el" w:eastAsia="el"/>
        </w:rPr>
      </w:pPr>
      <w:r>
        <w:rPr>
          <w:b/>
          <w:bCs/>
          <w:lang w:val="el" w:eastAsia="el"/>
        </w:rPr>
        <w:t>ΓΕΝΙΚΗ ΓΡΑΜΜΑΤΕΙΑ ΨΗΦΙΑΚΗΣ ΔΙΑΚΥΒΕΡΝΗΣΗΣ ΚΑΙ ΑΠΛΟΥΣΤΕΥΣΗΣ ΔΙΑΔΙΚΑΣΙΩΝ</w:t>
      </w:r>
    </w:p>
    <w:p>
      <w:pPr>
        <w:pStyle w:val="Title"/>
        <w:spacing w:before="120" w:after="360"/>
        <w:rPr>
          <w:lang w:val="el" w:eastAsia="el"/>
        </w:rPr>
      </w:pPr>
      <w:r>
        <w:rPr>
          <w:lang w:val="el" w:eastAsia="el"/>
        </w:rPr>
        <w:t xml:space="preserve">4. </w:t>
      </w:r>
      <w:r>
        <w:rPr>
          <w:b/>
          <w:bCs/>
          <w:lang w:val="el" w:eastAsia="el"/>
        </w:rPr>
        <w:t>ΑΑΔΕ</w:t>
      </w:r>
    </w:p>
    <w:p>
      <w:pPr>
        <w:pStyle w:val="Title"/>
        <w:spacing w:before="120" w:after="360"/>
        <w:rPr>
          <w:lang w:val="el" w:eastAsia="el"/>
        </w:rPr>
      </w:pPr>
      <w:r>
        <w:rPr>
          <w:b/>
          <w:bCs/>
          <w:lang w:val="el" w:eastAsia="el"/>
        </w:rPr>
        <w:t>ΑΑΔΕ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ΓΕΝΙΚΗ Δ/ΝΣΗ ΤΕΛΩΝΕΙΩΝ &amp; ΕΦΚ</w:t>
      </w:r>
    </w:p>
    <w:p>
      <w:pPr>
        <w:pStyle w:val="PreambelText"/>
        <w:spacing w:before="240" w:after="240"/>
        <w:rPr>
          <w:lang w:val="el" w:eastAsia="el"/>
        </w:rPr>
      </w:pPr>
      <w:r>
        <w:rPr>
          <w:b/>
          <w:bCs/>
          <w:lang w:val="el" w:eastAsia="el"/>
        </w:rPr>
        <w:t>Α) Δ/ΝΣΗ ΣΤΡΑΤΗΓΙΚΗΣ ΤΕΛΩΝΕΙΑΚΩΝ ΕΛΕΓΧΩΝ &amp; ΠΑΡΑΒΑΣΕΩΝ ΤΜΗΜΑ Δ΄</w:t>
      </w:r>
    </w:p>
    <w:p>
      <w:pPr>
        <w:pStyle w:val="PreambelText"/>
        <w:spacing w:before="240" w:after="240"/>
        <w:rPr>
          <w:lang w:val="el" w:eastAsia="el"/>
        </w:rPr>
      </w:pPr>
      <w:r>
        <w:rPr>
          <w:b/>
          <w:bCs/>
          <w:lang w:val="el" w:eastAsia="el"/>
        </w:rPr>
        <w:t>Β) Δ/ΝΣΗ ΕΙΔΙΚΩΝ ΦΟΡΩΝ ΚΑΤΑΝΑΛΩΣΗΣ &amp; ΦΠΑ ΤΜΗΜΑ Α΄</w:t>
      </w:r>
    </w:p>
    <w:p>
      <w:pPr>
        <w:pStyle w:val="PreambelText"/>
        <w:spacing w:before="240" w:after="240"/>
        <w:rPr>
          <w:lang w:val="el" w:eastAsia="el"/>
        </w:rPr>
      </w:pPr>
      <w:r>
        <w:rPr>
          <w:b/>
          <w:bCs/>
          <w:lang w:val="el" w:eastAsia="el"/>
        </w:rPr>
        <w:t>Γ) ΔΙΕΥΘΥΝΣΗ ΔΑΣΜΟΛΟΓΙΚΩΝ ΘΕΜΑΤΩΝ, ΕΙΔΙΚΩΝ ΚΑΘΕΣΤΩΤΩΝ ΚΑΙ ΑΠΑΛΛΑΓΩΝ ΤΜΗΜΑ Δ΄</w:t>
      </w:r>
    </w:p>
    <w:p>
      <w:pPr>
        <w:pStyle w:val="PreambelText"/>
        <w:spacing w:before="240" w:after="240"/>
        <w:rPr>
          <w:lang w:val="el" w:eastAsia="el"/>
        </w:rPr>
      </w:pPr>
      <w:r>
        <w:rPr>
          <w:b/>
          <w:bCs/>
          <w:lang w:val="el" w:eastAsia="el"/>
        </w:rPr>
        <w:t>Θέμα: Εξειδίκευση των παραβάσεων σχετικά με την υποχρέωση ηλεκτρονικής απογραφής των δεξαμενών ενεργειακών προϊόντων και λοιπών στοιχείων των φορολογικών αποθηκών και των αποθηκών τελωνειακής αποταμίευσης στην εφαρμογή του Μητρώου Δεξαμενών Ενεργειακών Προϊόντων Φορολογικών Αποθηκών και Αποθηκών Τελωνειακής Αποταμίευσης της Ανεξάρτητης Αρχής Δημοσίων Εσόδων και καθορισμός του ύψους των διοικητικών προστίμων, της διαδικασίας και των αρμόδιων αρχών επιβολής τους</w:t>
      </w:r>
    </w:p>
    <w:p>
      <w:pPr>
        <w:pStyle w:val="enacting"/>
        <w:spacing w:before="120" w:after="0"/>
        <w:rPr>
          <w:lang w:val="el" w:eastAsia="el"/>
        </w:rPr>
      </w:pPr>
      <w:r>
        <w:rPr>
          <w:b/>
          <w:bCs/>
          <w:lang w:val="el" w:eastAsia="el"/>
        </w:rPr>
        <w:t>ΑΠΟΦΑΣΗΟΙ ΥΠΟΥΡΓΟΙ</w:t>
      </w:r>
      <w:r>
        <w:rPr>
          <w:lang w:val="el" w:eastAsia="el"/>
        </w:rPr>
        <w:br/>
      </w:r>
      <w:r>
        <w:rPr>
          <w:b/>
          <w:bCs/>
          <w:lang w:val="el" w:eastAsia="el"/>
        </w:rPr>
        <w:t>ΟΙΚΟΝΟΜΙΚΏΝΑΝΑΠΤΥΞΗΣ &amp; ΕΠΕΝΔΥΣΕΩΝΕΠΙΚΡΑΤΕΙΑΣ</w:t>
      </w:r>
      <w:r>
        <w:rPr>
          <w:lang w:val="el" w:eastAsia="el"/>
        </w:rPr>
        <w:br/>
      </w:r>
      <w:r>
        <w:rPr>
          <w:b/>
          <w:bCs/>
          <w:lang w:val="el" w:eastAsia="el"/>
        </w:rPr>
        <w:t>ΚΑΙΟ ΔΙΟΙΚΗΤΗΣ ΤΗΣ ΑΝΕΞΑΡΤΗΤΗΣ ΑΡΧΗΣ ΔΗΜΟΣΙΩΝ ΕΣΟΔΩΝ</w:t>
      </w:r>
    </w:p>
    <w:p>
      <w:pPr>
        <w:pStyle w:val="PreambelText"/>
        <w:spacing w:before="240" w:after="240"/>
        <w:rPr>
          <w:lang w:val="el" w:eastAsia="el"/>
        </w:rPr>
      </w:pPr>
      <w:r>
        <w:rPr>
          <w:b/>
          <w:bCs/>
          <w:lang w:val="el" w:eastAsia="el"/>
        </w:rPr>
        <w:t>Έχοντας υπόψη:</w:t>
      </w:r>
    </w:p>
    <w:p>
      <w:pPr>
        <w:pStyle w:val="PreambelText"/>
        <w:spacing w:before="240" w:after="240"/>
        <w:rPr>
          <w:lang w:val="el" w:eastAsia="el"/>
        </w:rPr>
      </w:pPr>
      <w:r>
        <w:rPr>
          <w:lang w:val="el" w:eastAsia="el"/>
        </w:rPr>
        <w:t xml:space="preserve">1.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του άρθρου 6, σε συνδυασμό με την παρ. 2 του άρθρου 26 του ν. 4758/2020 «Περιστολή του λαθρεμπορίου Κύρωση του Πρωτοκόλλου για την εξάλειψη του παράνομου εμπορίου καπνού, διατάξεις περί κοινωφελών περιουσιών και σχολαζουσών κληρονομιών, διατάξεις για τα τέλη κυκλοφορίας και τα τέλη ταξινόμησης, κίνητρα για την προσέλκυση φορολογικών κατοίκων και άλλες διατάξεις.» (Α΄242),</w:t>
      </w:r>
    </w:p>
    <w:p>
      <w:pPr>
        <w:pStyle w:val="StructureList1"/>
        <w:spacing w:before="120" w:after="0"/>
        <w:rPr>
          <w:lang w:val="el" w:eastAsia="el"/>
        </w:rPr>
      </w:pPr>
      <w:r>
        <w:rPr>
          <w:lang w:val="el" w:eastAsia="el"/>
        </w:rPr>
        <w:t>β)</w:t>
      </w:r>
      <w:r>
        <w:rPr>
          <w:lang w:val="en" w:eastAsia="en"/>
        </w:rPr>
        <w:tab/>
      </w:r>
      <w:r>
        <w:rPr>
          <w:b/>
          <w:bCs/>
          <w:lang w:val="el" w:eastAsia="el"/>
        </w:rPr>
        <w:t>των άρθρων 33, 63 και 119Γ του Εθνικού Τελωνειακού Κώδικα» (ν. 2960/2001, Α’ 265), γ) του Κεφαλαίου Α’ «Σύσταση Ανεξάρτητης Αρχής Δημοσίων Εσόδων»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της περ. δ) της παρ. 2 του άρθρου 2, του άρθρου 7, της παρ. 1 του άρθρου 14 και του άρθρου 41 αυτού,</w:t>
      </w:r>
    </w:p>
    <w:p>
      <w:pPr>
        <w:pStyle w:val="StructureList1"/>
        <w:spacing w:before="120" w:after="0"/>
        <w:rPr>
          <w:lang w:val="el" w:eastAsia="el"/>
        </w:rPr>
      </w:pPr>
      <w:r>
        <w:rPr>
          <w:lang w:val="el" w:eastAsia="el"/>
        </w:rPr>
        <w:t>δ)</w:t>
      </w:r>
      <w:r>
        <w:rPr>
          <w:lang w:val="en" w:eastAsia="en"/>
        </w:rPr>
        <w:tab/>
      </w:r>
      <w:r>
        <w:rPr>
          <w:b/>
          <w:bCs/>
          <w:lang w:val="el" w:eastAsia="el"/>
        </w:rPr>
        <w:t>του άρθρου 90 του Κώδικα Νομοθεσίας για την Κυβέρνηση και τα κυβερνητικά όργανα (π.δ. 63/2005 Α΄ 98), σε συνδυασμό με την παρ. 22 του άρθρου 119 του ν. 4622/2019 (Α΄ 133),</w:t>
      </w:r>
    </w:p>
    <w:p>
      <w:pPr>
        <w:pStyle w:val="StructureList1"/>
        <w:spacing w:before="120" w:after="0"/>
        <w:rPr>
          <w:lang w:val="el" w:eastAsia="el"/>
        </w:rPr>
      </w:pPr>
      <w:r>
        <w:rPr>
          <w:lang w:val="el" w:eastAsia="el"/>
        </w:rPr>
        <w:t>ε)</w:t>
      </w:r>
      <w:r>
        <w:rPr>
          <w:lang w:val="en" w:eastAsia="en"/>
        </w:rPr>
        <w:tab/>
      </w:r>
      <w:r>
        <w:rPr>
          <w:b/>
          <w:bCs/>
          <w:lang w:val="el" w:eastAsia="el"/>
        </w:rPr>
        <w:t>του ν. 4727/2020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 184),</w:t>
      </w:r>
    </w:p>
    <w:p>
      <w:pPr>
        <w:pStyle w:val="StructureList1"/>
        <w:spacing w:before="120" w:after="0"/>
        <w:rPr>
          <w:lang w:val="el" w:eastAsia="el"/>
        </w:rPr>
      </w:pPr>
      <w:r>
        <w:rPr>
          <w:lang w:val="el" w:eastAsia="el"/>
        </w:rPr>
        <w:t>στ)</w:t>
      </w:r>
      <w:r>
        <w:rPr>
          <w:lang w:val="en" w:eastAsia="en"/>
        </w:rPr>
        <w:tab/>
      </w:r>
      <w:r>
        <w:rPr>
          <w:b/>
          <w:bCs/>
          <w:lang w:val="el" w:eastAsia="el"/>
        </w:rPr>
        <w:t>του άρθρου 47 του ν. 4623/2019 «Ρυθμίσεις του Υπουργείου Εσωτερικών, διατάξεις για την ψηφιακή διακυβέρνηση, συνταξιοδοτικές ρυθμίσεις και άλλα επείγοντα ζητήματα» (Α’ 134),</w:t>
      </w:r>
    </w:p>
    <w:p>
      <w:pPr>
        <w:pStyle w:val="StructureList1"/>
        <w:spacing w:before="120" w:after="0"/>
        <w:rPr>
          <w:lang w:val="el" w:eastAsia="el"/>
        </w:rPr>
      </w:pPr>
      <w:r>
        <w:rPr>
          <w:lang w:val="el" w:eastAsia="el"/>
        </w:rPr>
        <w:t>ζ)</w:t>
      </w:r>
      <w:r>
        <w:rPr>
          <w:lang w:val="en" w:eastAsia="en"/>
        </w:rPr>
        <w:tab/>
      </w:r>
      <w:r>
        <w:rPr>
          <w:b/>
          <w:bCs/>
          <w:lang w:val="el" w:eastAsia="el"/>
        </w:rPr>
        <w:t>των άρθρων 16 και 20 του ν. 4704/2020 «Επιτάχυνση και απλούστευση της ενίσχυσης οπτικοακουστικών έργων, ενίσχυση της Ψηφιακής Διακυβέρνησης και άλλες διατάξεις» (Α΄133),</w:t>
      </w:r>
    </w:p>
    <w:p>
      <w:pPr>
        <w:pStyle w:val="StructureList1"/>
        <w:spacing w:before="120" w:after="0"/>
        <w:rPr>
          <w:lang w:val="el" w:eastAsia="el"/>
        </w:rPr>
      </w:pPr>
      <w:r>
        <w:rPr>
          <w:lang w:val="el" w:eastAsia="el"/>
        </w:rPr>
        <w:t>η)</w:t>
      </w:r>
      <w:r>
        <w:rPr>
          <w:lang w:val="en" w:eastAsia="en"/>
        </w:rPr>
        <w:tab/>
      </w:r>
      <w:r>
        <w:rPr>
          <w:b/>
          <w:bCs/>
          <w:lang w:val="el" w:eastAsia="el"/>
        </w:rPr>
        <w:t>του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StructureList1"/>
        <w:spacing w:before="120" w:after="0"/>
        <w:rPr>
          <w:lang w:val="el" w:eastAsia="el"/>
        </w:rPr>
      </w:pPr>
      <w:r>
        <w:rPr>
          <w:lang w:val="el" w:eastAsia="el"/>
        </w:rPr>
        <w:t>θ)</w:t>
      </w:r>
      <w:r>
        <w:rPr>
          <w:lang w:val="en" w:eastAsia="en"/>
        </w:rPr>
        <w:tab/>
      </w:r>
      <w:r>
        <w:rPr>
          <w:b/>
          <w:bCs/>
          <w:lang w:val="el" w:eastAsia="el"/>
        </w:rPr>
        <w:t>του π.δ. 83/2019 «Διορισμός Αντιπροέδρου της Κυβέρνησης, Υπουργών, Αναπληρωτών Υπουργών και Υφυπουργών» (Α΄121 και διόρθωση σφάλματος Α΄126), ι) του π.δ. 142/2017 «Οργανισμός Υπουργείου Οικονομικών» (Α΄ 181), ια) του π.δ. 5/2022 «Οργανισμός Υπουργείου Ανάπτυξης και Επενδύσεων» (Α' 15), ιβ) του π.δ. 40/2020 «Οργανισμός Υπουργείου Ψηφιακής Διακυβέρνησης» (Α’ 85).</w:t>
      </w:r>
    </w:p>
    <w:p>
      <w:pPr>
        <w:pStyle w:val="PreambelText"/>
        <w:spacing w:before="240" w:after="240"/>
        <w:rPr>
          <w:lang w:val="el" w:eastAsia="el"/>
        </w:rPr>
      </w:pPr>
      <w:r>
        <w:rPr>
          <w:lang w:val="el" w:eastAsia="el"/>
        </w:rPr>
        <w:t xml:space="preserve">2. </w:t>
      </w:r>
      <w:r>
        <w:rPr>
          <w:b/>
          <w:bCs/>
          <w:lang w:val="el" w:eastAsia="el"/>
        </w:rPr>
        <w:t>Την υπό στοιχεία Υ2/09-07-2019 απόφαση του Πρωθυπουργού «Σύσταση θέσεων Αναπληρωτή Υπουργού και Υφυπουργών» (Β΄2901).</w:t>
      </w:r>
    </w:p>
    <w:p>
      <w:pPr>
        <w:pStyle w:val="PreambelText"/>
        <w:spacing w:before="240" w:after="240"/>
        <w:rPr>
          <w:lang w:val="el" w:eastAsia="el"/>
        </w:rPr>
      </w:pPr>
      <w:r>
        <w:rPr>
          <w:lang w:val="el" w:eastAsia="el"/>
        </w:rPr>
        <w:t xml:space="preserve">3. </w:t>
      </w:r>
      <w:r>
        <w:rPr>
          <w:b/>
          <w:bCs/>
          <w:lang w:val="el" w:eastAsia="el"/>
        </w:rPr>
        <w:t>Την υπ’ αρ. 339/18-07-2019 κοινή απόφαση του Πρωθυπουργού και του Υπουργού Οικονομικών «Ανάθεση αρμοδιοτήτων στον Υφυπουργό Οικονομικών, Απόστολο Βεσυρόπουλο» (Β’ 3051).</w:t>
      </w:r>
    </w:p>
    <w:p>
      <w:pPr>
        <w:pStyle w:val="PreambelText"/>
        <w:spacing w:before="240" w:after="240"/>
        <w:rPr>
          <w:lang w:val="el" w:eastAsia="el"/>
        </w:rPr>
      </w:pPr>
      <w:r>
        <w:rPr>
          <w:lang w:val="el" w:eastAsia="el"/>
        </w:rPr>
        <w:t xml:space="preserve">4. </w:t>
      </w:r>
      <w:r>
        <w:rPr>
          <w:b/>
          <w:bCs/>
          <w:lang w:val="el" w:eastAsia="el"/>
        </w:rPr>
        <w:t>Την υπό στοιχεία Υ6/09-07-2019 απόφαση του Πρωθυπουργού «Ανάθεση Αρμοδιοτήτων στον Υπουργό Επικρατείας (Β΄ 2902).</w:t>
      </w:r>
    </w:p>
    <w:p>
      <w:pPr>
        <w:pStyle w:val="PreambelText"/>
        <w:spacing w:before="240" w:after="240"/>
        <w:rPr>
          <w:lang w:val="el" w:eastAsia="el"/>
        </w:rPr>
      </w:pPr>
      <w:r>
        <w:rPr>
          <w:lang w:val="el" w:eastAsia="el"/>
        </w:rPr>
        <w:t xml:space="preserve">5. </w:t>
      </w:r>
      <w:r>
        <w:rPr>
          <w:b/>
          <w:bCs/>
          <w:lang w:val="el" w:eastAsia="el"/>
        </w:rPr>
        <w:t>Την υπό στοιχεία 3981 ΕΞ 2020/25.02.2020 απόφαση του Υπουργού Επικρατείας «Παροχή Υπηρεσίας Αυθεντικοποίησης Χρηστών oAuth2.0 σε Πληροφοριακά Συστήματα τρίτων Φορέων» (Β΄762).</w:t>
      </w:r>
    </w:p>
    <w:p>
      <w:pPr>
        <w:pStyle w:val="PreambelText"/>
        <w:spacing w:before="240" w:after="240"/>
        <w:rPr>
          <w:lang w:val="el" w:eastAsia="el"/>
        </w:rPr>
      </w:pPr>
      <w:r>
        <w:rPr>
          <w:lang w:val="el" w:eastAsia="el"/>
        </w:rPr>
        <w:t xml:space="preserve">6. </w:t>
      </w:r>
      <w:r>
        <w:rPr>
          <w:b/>
          <w:bCs/>
          <w:lang w:val="el" w:eastAsia="el"/>
        </w:rPr>
        <w:t>Την υπό στοιχεία 38428 ΕΞ 2021/29-10-2021 Απόφαση του Υπουργού Επικρατείας «Κανόνες για την παροχή ψηφιακών δημόσιων υπηρεσιών» (Β’ 5231).</w:t>
      </w:r>
    </w:p>
    <w:p>
      <w:pPr>
        <w:pStyle w:val="PreambelText"/>
        <w:spacing w:before="240" w:after="240"/>
        <w:rPr>
          <w:lang w:val="el" w:eastAsia="el"/>
        </w:rPr>
      </w:pPr>
      <w:r>
        <w:rPr>
          <w:lang w:val="el" w:eastAsia="el"/>
        </w:rPr>
        <w:t xml:space="preserve">7. </w:t>
      </w:r>
      <w:r>
        <w:rPr>
          <w:b/>
          <w:bCs/>
          <w:lang w:val="el" w:eastAsia="el"/>
        </w:rPr>
        <w:t>Την υπό στοιχεία Δ.ΟΡΓ.Α 1125859ΕΞ2020/23-10-2020 απόφαση του Διοικητή της Ανεξάρτητης Αρχής Δημοσίων Εσόδων, με θέμα «Οργανισμός της Ανεξάρτητης Αρχής Δημοσίων Εσόδων (Α.Α.Δ.Ε.)» (Β΄ 4738).</w:t>
      </w:r>
    </w:p>
    <w:p>
      <w:pPr>
        <w:pStyle w:val="PreambelText"/>
        <w:spacing w:before="240" w:after="240"/>
        <w:rPr>
          <w:lang w:val="el" w:eastAsia="el"/>
        </w:rPr>
      </w:pPr>
      <w:r>
        <w:rPr>
          <w:lang w:val="el" w:eastAsia="el"/>
        </w:rPr>
        <w:t xml:space="preserve">8. </w:t>
      </w:r>
      <w:r>
        <w:rPr>
          <w:b/>
          <w:bCs/>
          <w:lang w:val="el" w:eastAsia="el"/>
        </w:rPr>
        <w:t>Την υπ’ αρ. 1/20.01.2016 πράξη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ν.4389/2016 και την υπ’ αρ. 39/3/30-11-2017 απόφαση του Συμβουλίου Διοίκησης της Α.Α.Δ.Ε. «Ανανέωση θητείας του Διοικητή της Ανεξάρτητης Αρχής Δημοσίων Εσόδων» (Υ.Ο.Δ.Δ. 689), καθώς και την υπό στοιχεία 5294 ΕΞ2020/17-01-2020 απόφαση του Υπουργού Οικονομικών «Ανανέωση της θητείας του Διοικητή της Ανεξάρτητης Αρχής Δημοσίων Εσόδων» (Υ.Ο.Δ.Δ. 27).</w:t>
      </w:r>
    </w:p>
    <w:p>
      <w:pPr>
        <w:pStyle w:val="PreambelText"/>
        <w:spacing w:before="240" w:after="240"/>
        <w:rPr>
          <w:lang w:val="el" w:eastAsia="el"/>
        </w:rPr>
      </w:pPr>
      <w:r>
        <w:rPr>
          <w:lang w:val="el" w:eastAsia="el"/>
        </w:rPr>
        <w:t xml:space="preserve">9. </w:t>
      </w:r>
      <w:r>
        <w:rPr>
          <w:b/>
          <w:bCs/>
          <w:lang w:val="el" w:eastAsia="el"/>
        </w:rPr>
        <w:t>Την υπό στοιχεία A.1080/15-06-2022 κοινή απόφαση του Υφυπουργού Οικονομικών, του Υπουργού Ανάπτυξης και Επενδύσεων, του Υπουργού Επικρατείας και του Διοικητή της Ανεξάρτητης Αρχής Δημοσίων Εσόδων «Όροι, προϋποθέσεις και διαδικασία ηλεκτρονικής απογραφής των δεξαμενών ενεργειακών προϊόντων και λοιπών στοιχείων των φορολογικών αποθηκών και των αποθηκών τελωνειακής αποταμίευσης στην εφαρμογή του Μητρώου Δεξαμενών Ενεργειακών Προϊόντων Φορολογικών Αποθηκών και Αποθηκών Τελωνειακής Αποταμίευσης της Ανεξάρτητης Αρχής Δημοσίων Εσόδων» (Β΄ 3146).</w:t>
      </w:r>
    </w:p>
    <w:p>
      <w:pPr>
        <w:pStyle w:val="PreambelText"/>
        <w:spacing w:before="240" w:after="240"/>
        <w:rPr>
          <w:lang w:val="el" w:eastAsia="el"/>
        </w:rPr>
      </w:pPr>
      <w:r>
        <w:rPr>
          <w:lang w:val="el" w:eastAsia="el"/>
        </w:rPr>
        <w:t xml:space="preserve">10. </w:t>
      </w:r>
      <w:r>
        <w:rPr>
          <w:b/>
          <w:bCs/>
          <w:lang w:val="el" w:eastAsia="el"/>
        </w:rPr>
        <w:t>Την υπό στοιχεία ΔΕΦΚΦ 1116601 ΕΞ 2017/31-07-2017 απόφαση της Υφυπουργού Οικονομικών «Καθορισμός όρων και προϋποθέσεων για τη χορήγηση άδειας εγκεκριμένου αποθηκευτή προϊόντων υποκειμένων σε Ειδικό Φόρο Κατανάλωσης» (Β΄2744).</w:t>
      </w:r>
    </w:p>
    <w:p>
      <w:pPr>
        <w:pStyle w:val="PreambelText"/>
        <w:spacing w:before="240" w:after="240"/>
        <w:rPr>
          <w:lang w:val="el" w:eastAsia="el"/>
        </w:rPr>
      </w:pPr>
      <w:r>
        <w:rPr>
          <w:lang w:val="el" w:eastAsia="el"/>
        </w:rPr>
        <w:t xml:space="preserve">11. </w:t>
      </w:r>
      <w:r>
        <w:rPr>
          <w:b/>
          <w:bCs/>
          <w:lang w:val="el" w:eastAsia="el"/>
        </w:rPr>
        <w:t>Την υπό στοιχεία ΔΕΦΚΦ 1116596 ΕΞ2017/02-08-2017 απόφαση του Διοικητή της ΑΑΔΕ «Καθορισμός όρων και προϋποθέσεων για τη χορήγηση άδειας φορολογικής αποθήκης, την παρακολούθηση και τη λειτουργία αυτής» (Β΄ 2745).</w:t>
      </w:r>
    </w:p>
    <w:p>
      <w:pPr>
        <w:pStyle w:val="PreambelText"/>
        <w:spacing w:before="240" w:after="240"/>
        <w:rPr>
          <w:lang w:val="el" w:eastAsia="el"/>
        </w:rPr>
      </w:pPr>
      <w:r>
        <w:rPr>
          <w:lang w:val="el" w:eastAsia="el"/>
        </w:rPr>
        <w:t xml:space="preserve">12. </w:t>
      </w:r>
      <w:r>
        <w:rPr>
          <w:b/>
          <w:bCs/>
          <w:lang w:val="el" w:eastAsia="el"/>
        </w:rPr>
        <w:t>Την υπό στοιχεία ΔΔΘΤΟΚ Δ 1026126 ΕΞ2017/27-1-2017 απόφαση του Διοικητή της ΑΑΔΕ «Εφαρμογή του ειδικού καθεστώτος τελωνειακής αποταμίευσης» (Β΄ 810).</w:t>
      </w:r>
    </w:p>
    <w:p>
      <w:pPr>
        <w:pStyle w:val="PreambelText"/>
        <w:spacing w:before="240" w:after="240"/>
        <w:rPr>
          <w:lang w:val="el" w:eastAsia="el"/>
        </w:rPr>
      </w:pPr>
      <w:r>
        <w:rPr>
          <w:lang w:val="el" w:eastAsia="el"/>
        </w:rPr>
        <w:t xml:space="preserve">13. </w:t>
      </w:r>
      <w:r>
        <w:rPr>
          <w:b/>
          <w:bCs/>
          <w:lang w:val="el" w:eastAsia="el"/>
        </w:rPr>
        <w:t>Την υπ’ αρ. 30/005/648/19-9-2013 απόφαση του Υφυπουργού Οικονομικών «Διαδικασίες για την ογκομέτρηση και έγκριση χρήσης δεξαμενών αποθήκευσης ενεργειακών προϊόντων υπό καθεστώς αναστολής των δασμοφορολογικών επιβαρύνσεων» (Β΄2406).</w:t>
      </w:r>
    </w:p>
    <w:p>
      <w:pPr>
        <w:pStyle w:val="PreambelText"/>
        <w:spacing w:before="240" w:after="240"/>
        <w:rPr>
          <w:lang w:val="el" w:eastAsia="el"/>
        </w:rPr>
      </w:pPr>
      <w:r>
        <w:rPr>
          <w:lang w:val="el" w:eastAsia="el"/>
        </w:rPr>
        <w:t xml:space="preserve">14. </w:t>
      </w:r>
      <w:r>
        <w:rPr>
          <w:b/>
          <w:bCs/>
          <w:lang w:val="el" w:eastAsia="el"/>
        </w:rPr>
        <w:t>Την υπό στοιχεία Α. 1230/14-10-2021 κοινή απόφαση του Υφυπουργού Οικονομικών, του Υπουργού Ανάπτυξης και Επενδύσεων, του Υπουργού Επικρατείας και του Διοικητή ΑΑΔΕ «Διαδικασίες και προδιαγραφές ολοκληρωμένων συστημάτων παρακολούθησης εισροών- εκροών στις φορολογικές αποθήκες και στις αποθήκες τελωνειακής αποταμίευσης ενεργειακών προϊόντων. Απαιτήσεις συμμόρφωσης, λειτουργίας και καταγραφής των μετρήσεων και ηλεκτρονικής αποστολής δεδομένων. Είδος και περιεχόμενο των στοιχείων που παρέχονται από το σύστημα αυτό» (Β΄4904, διόρθωση σφάλματος Β΄5000).</w:t>
      </w:r>
    </w:p>
    <w:p>
      <w:pPr>
        <w:pStyle w:val="PreambelText"/>
        <w:spacing w:before="240" w:after="240"/>
        <w:rPr>
          <w:lang w:val="el" w:eastAsia="el"/>
        </w:rPr>
      </w:pPr>
      <w:r>
        <w:rPr>
          <w:lang w:val="el" w:eastAsia="el"/>
        </w:rPr>
        <w:t xml:space="preserve">15. </w:t>
      </w:r>
      <w:r>
        <w:rPr>
          <w:b/>
          <w:bCs/>
          <w:lang w:val="el" w:eastAsia="el"/>
        </w:rPr>
        <w:t>Την ανάγκη εξειδίκευσης των παραβάσεων του άρθρου 6 του ν. 4758/2020 και της υπό στοιχεία A.1080/15-06-2022 κοινής υπουργικής απόφασης και καθορισμού των κριτηρίων για τον ακριβή προσδιορισμό του ύψους των διοικητικών προστίμων για κάθε παράβαση, εντός των ορίων που προβλέπονται στην παρ. 2 του άρθρου 6 του ν. 4758/2020, καθώς και των αρμόδιων αρχών επιβολής των διοικητικών προστίμων.</w:t>
      </w:r>
    </w:p>
    <w:p>
      <w:pPr>
        <w:pStyle w:val="PreambelText"/>
        <w:spacing w:before="240" w:after="240"/>
        <w:rPr>
          <w:lang w:val="el" w:eastAsia="el"/>
        </w:rPr>
      </w:pPr>
      <w:r>
        <w:rPr>
          <w:lang w:val="el" w:eastAsia="el"/>
        </w:rPr>
        <w:t xml:space="preserve">16. </w:t>
      </w:r>
      <w:r>
        <w:rPr>
          <w:b/>
          <w:bCs/>
          <w:lang w:val="el" w:eastAsia="el"/>
        </w:rPr>
        <w:t>Το γεγονός ότι από τις διατάξεις της παρούσας απόφασης δεν προκαλείται επιπλέον δαπάνη σε βάρος του Κρατικού Προϋπολογισμού.</w:t>
      </w:r>
    </w:p>
    <w:p>
      <w:pPr>
        <w:pStyle w:val="enacting"/>
        <w:spacing w:before="120" w:after="0"/>
        <w:rPr>
          <w:lang w:val="el" w:eastAsia="el"/>
        </w:rPr>
      </w:pPr>
      <w:r>
        <w:rPr>
          <w:b/>
          <w:bCs/>
          <w:lang w:val="el" w:eastAsia="el"/>
        </w:rPr>
        <w:t>ΑΠΟΦΑΣΙΖΟΥΜΕ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Σκοπός – Πεδίο Εφαρμογής</w:t>
      </w:r>
    </w:p>
    <w:p>
      <w:pPr>
        <w:spacing w:before="240" w:after="240"/>
        <w:rPr>
          <w:lang w:val="el" w:eastAsia="el"/>
        </w:rPr>
      </w:pPr>
      <w:r>
        <w:rPr>
          <w:b/>
          <w:bCs/>
          <w:lang w:val="el" w:eastAsia="el"/>
        </w:rPr>
        <w:t>Σκοπός της παρούσας απόφασης είναι:</w:t>
      </w:r>
    </w:p>
    <w:p>
      <w:pPr>
        <w:pStyle w:val="StructureList1"/>
        <w:spacing w:before="120" w:after="0"/>
        <w:rPr>
          <w:lang w:val="el" w:eastAsia="el"/>
        </w:rPr>
      </w:pPr>
      <w:r>
        <w:rPr>
          <w:lang w:val="el" w:eastAsia="el"/>
        </w:rPr>
        <w:t>α)</w:t>
      </w:r>
      <w:r>
        <w:rPr>
          <w:lang w:val="en" w:eastAsia="en"/>
        </w:rPr>
        <w:tab/>
      </w:r>
      <w:r>
        <w:rPr>
          <w:b/>
          <w:bCs/>
          <w:lang w:val="el" w:eastAsia="el"/>
        </w:rPr>
        <w:t>η κατηγοριοποίηση και εξειδίκευση των παραβάσεων, σχετικά με την υποχρέωση απογραφής στο Μητρώο Δεξαμενών Ενεργειακών Προϊόντων Φορολογικών Αποθηκών και Αποθηκών Τελωνειακής Αποταμίευσης, σύμφωνα με τα οριζόμενα στην υπό στοιχεία Α.1080/15-06-2022 Κ.Υ.Α. και ο καθορισμός του ύψους των διοικητικών προστίμων για κάθε παράβαση, βάσει κριτηρίων, εντός των ορίων που προβλέπονται στην παρ. 2 του άρθρου 6 του ν. 4758/2020,</w:t>
      </w:r>
    </w:p>
    <w:p>
      <w:pPr>
        <w:pStyle w:val="StructureList1"/>
        <w:spacing w:before="120" w:after="0"/>
        <w:rPr>
          <w:lang w:val="el" w:eastAsia="el"/>
        </w:rPr>
      </w:pPr>
      <w:r>
        <w:rPr>
          <w:lang w:val="el" w:eastAsia="el"/>
        </w:rPr>
        <w:t>β)</w:t>
      </w:r>
      <w:r>
        <w:rPr>
          <w:lang w:val="en" w:eastAsia="en"/>
        </w:rPr>
        <w:tab/>
      </w:r>
      <w:r>
        <w:rPr>
          <w:b/>
          <w:bCs/>
          <w:lang w:val="el" w:eastAsia="el"/>
        </w:rPr>
        <w:t>ο καθορισμός των αρμόδιων αρχών και της διαδικασίας επιβολής των διοικητικών προστίμων και της είσπραξης αυτών.</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Ορισμοί</w:t>
      </w:r>
    </w:p>
    <w:p>
      <w:pPr>
        <w:spacing w:before="240" w:after="240"/>
        <w:rPr>
          <w:lang w:val="el" w:eastAsia="el"/>
        </w:rPr>
      </w:pPr>
      <w:r>
        <w:rPr>
          <w:b/>
          <w:bCs/>
          <w:lang w:val="el" w:eastAsia="el"/>
        </w:rPr>
        <w:t>Για την εφαρμογή της παρούσας νοούνται ως:</w:t>
      </w:r>
    </w:p>
    <w:p>
      <w:pPr>
        <w:pStyle w:val="StructureList1"/>
        <w:spacing w:before="120" w:after="0"/>
        <w:rPr>
          <w:lang w:val="el" w:eastAsia="el"/>
        </w:rPr>
      </w:pPr>
      <w:r>
        <w:rPr>
          <w:lang w:val="el" w:eastAsia="el"/>
        </w:rPr>
        <w:t>α)</w:t>
      </w:r>
      <w:r>
        <w:rPr>
          <w:lang w:val="en" w:eastAsia="en"/>
        </w:rPr>
        <w:tab/>
      </w:r>
      <w:r>
        <w:rPr>
          <w:b/>
          <w:bCs/>
          <w:lang w:val="el" w:eastAsia="el"/>
        </w:rPr>
        <w:t>Μητρώο Δεξαμενών Ενεργειακών Προϊόντων Φορολογικών Αποθηκών και Αποθηκών Τελωνειακής Αποταμίευσης (εφεξής Μητρώο Δεξαμενών): Η ηλεκτρονική εφαρμογή της Ανεξάρτητης Αρχής Δημοσίων Εσόδων (Α.Α.Δ.Ε.), στην οποία καταχωρίζονται στοιχεία σχετικά με τις δεξαμενές ενεργειακών προϊόντων των φορολογικών αποθηκών και των αποθηκών τελωνειακής αποταμίευσης, καθώς και λοιπά στοιχεία σχετικά με τις φορολογικές αποθήκες και αποθήκες τελωνειακής αποταμίευσης, σύμφωνα με τα οριζόμενα στην παρ. 1 του άρθρου 6 του ν. 4758/2020 και στην υπό στοιχεία Α.1080/15-06-2022 κοινή υπουργική απόφαση. Η ηλεκτρονική εφαρμογή είναι προσβάσιμη, μέσω της Ενιαίας Ψηφιακής Πύλης της Δημόσιας Διοίκησης (ΕΨΠ -gov.gr) και υλοποιείται, με βάση τους κανόνες για την παροχή ψηφιακών δημοσίων υπηρεσιών.</w:t>
      </w:r>
    </w:p>
    <w:p>
      <w:pPr>
        <w:pStyle w:val="StructureList1"/>
        <w:spacing w:before="120" w:after="0"/>
        <w:rPr>
          <w:lang w:val="el" w:eastAsia="el"/>
        </w:rPr>
      </w:pPr>
      <w:r>
        <w:rPr>
          <w:lang w:val="el" w:eastAsia="el"/>
        </w:rPr>
        <w:t>β)</w:t>
      </w:r>
      <w:r>
        <w:rPr>
          <w:lang w:val="en" w:eastAsia="en"/>
        </w:rPr>
        <w:tab/>
      </w:r>
      <w:r>
        <w:rPr>
          <w:b/>
          <w:bCs/>
          <w:lang w:val="el" w:eastAsia="el"/>
        </w:rPr>
        <w:t>Υπόχρεοι καταχώρισης στοιχείων και καταβολής των προστίμων: Τα φυσικά ή νομικά πρόσωπα που προβλέπονται στο άρθρο 3 της υπό στοιχεία A.1080/15-06-2022 Κ.Υ.Α., τα οποία είναι υπεύθυνα για την πλήρη και ορθή καταχώριση των στοιχείων των δεξαμενών ενεργειακών προϊόντων των φορολογικών αποθηκών και αποθηκών τελωνειακής αποταμίευσης, καθώς και κάθε άλλου προβλεπόμενου από την ανωτέρω κοινή υπουργική απόφαση στοιχείου των φορολογικών αποθηκών και αποθηκών τελωνειακής αποταμίευσης στο Μητρώο Δεξαμενών.</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Κατηγοριοποίηση και εξειδίκευση παραβάσεων-κυρώσεων</w:t>
      </w:r>
    </w:p>
    <w:p>
      <w:pPr>
        <w:spacing w:before="240" w:after="240"/>
        <w:rPr>
          <w:lang w:val="el" w:eastAsia="el"/>
        </w:rPr>
      </w:pPr>
      <w:r>
        <w:rPr>
          <w:b/>
          <w:bCs/>
          <w:lang w:val="el" w:eastAsia="el"/>
        </w:rPr>
        <w:t>Για κάθε παράβαση της υποχρέωσης καταχώρισης στοιχείων στο Μητρώο Δεξαμενών, σύμφωνα με την παρ. 2 του άρθρου 6 του ν. 4758/2020 και την υπό στοιχεία A.1080/15-06- 2022 Κ.Υ.Α., επιβάλλεται πρόστιμο, το ύψος του οποίου προσδιορίζεται, λαμβάνοντας υπόψη το είδος των παραβάσεων και τη βαρύτητά τους, ως ακολούθως:</w:t>
      </w:r>
    </w:p>
    <w:p>
      <w:pPr>
        <w:pStyle w:val="MainText"/>
        <w:spacing w:before="120" w:after="0"/>
        <w:rPr>
          <w:lang w:val="el" w:eastAsia="el"/>
        </w:rPr>
      </w:pPr>
      <w:r>
        <w:rPr>
          <w:b/>
          <w:bCs/>
          <w:lang w:val="el" w:eastAsia="el"/>
        </w:rPr>
        <w:t>1.</w:t>
      </w:r>
      <w:r>
        <w:rPr>
          <w:lang w:val="el" w:eastAsia="el"/>
        </w:rPr>
        <w:t xml:space="preserve"> </w:t>
      </w:r>
      <w:r>
        <w:rPr>
          <w:b/>
          <w:bCs/>
          <w:lang w:val="el" w:eastAsia="el"/>
        </w:rPr>
        <w:t>Σε περίπτωση εξ ολοκλήρου παράλειψης απογραφής στο Μητρώο Δεξαμενών, επιβάλλεται διοικητικό πρόστιμο ποσού δεκαπέντε χιλιάδων (15.000) ευρώ σε βάρος του, κατά περίπτωση, υπόχρεου καταχώρισης, ο οποίος ευθύνεται για την παράλειψη απογραφής.</w:t>
      </w:r>
    </w:p>
    <w:p>
      <w:pPr>
        <w:pStyle w:val="MainText"/>
        <w:spacing w:before="120" w:after="0"/>
        <w:rPr>
          <w:lang w:val="el" w:eastAsia="el"/>
        </w:rPr>
      </w:pPr>
      <w:r>
        <w:rPr>
          <w:b/>
          <w:bCs/>
          <w:lang w:val="el" w:eastAsia="el"/>
        </w:rPr>
        <w:t>2.</w:t>
      </w:r>
      <w:r>
        <w:rPr>
          <w:lang w:val="el" w:eastAsia="el"/>
        </w:rPr>
        <w:t xml:space="preserve"> </w:t>
      </w:r>
      <w:r>
        <w:rPr>
          <w:b/>
          <w:bCs/>
          <w:lang w:val="el" w:eastAsia="el"/>
        </w:rPr>
        <w:t>Σε περίπτωση μη καταχώρισης στοιχείων στο Μητρώο Δεξαμενών, επιβάλλεται διοικητικό πρόστιμο, κατά περίπτωση, ως κατωτέρω, και με μέγιστο συνολικό διοικητικό πρόστιμο, ανά υπόχρεο, το ποσό των δεκαπέντε χιλιάδων (15.000) ευρώ:</w:t>
      </w:r>
    </w:p>
    <w:p>
      <w:pPr>
        <w:pStyle w:val="StructureList1"/>
        <w:spacing w:before="120" w:after="0"/>
        <w:rPr>
          <w:lang w:val="el" w:eastAsia="el"/>
        </w:rPr>
      </w:pPr>
      <w:r>
        <w:rPr>
          <w:lang w:val="el" w:eastAsia="el"/>
        </w:rPr>
        <w:t>α)</w:t>
      </w:r>
      <w:r>
        <w:rPr>
          <w:lang w:val="en" w:eastAsia="en"/>
        </w:rPr>
        <w:tab/>
      </w:r>
      <w:r>
        <w:rPr>
          <w:b/>
          <w:bCs/>
          <w:lang w:val="el" w:eastAsia="el"/>
        </w:rPr>
        <w:t>πέντε χιλιάδες (5.000) ευρώ, ανά παραλειπόμενο στοιχείο, σε βάρος του διαχειριστή της εγκατάστασης, εφόσον η μη καταχώριση αφορά στα στοιχεία των δεξαμενών ή/και τα στοιχεία ογκομέτρησής τους ή/και τα στοιχεία των μετρητών εκροής καυσίμων ή/και τα στοιχεία, τυχόν, γεφυροπλαστιγγών ή/και τα στοιχεία των συστημάτων μέτρησης στάθμης</w:t>
      </w:r>
    </w:p>
    <w:p>
      <w:pPr>
        <w:pStyle w:val="StructureList1"/>
        <w:spacing w:before="120" w:after="0"/>
        <w:rPr>
          <w:lang w:val="el" w:eastAsia="el"/>
        </w:rPr>
      </w:pPr>
      <w:r>
        <w:rPr>
          <w:lang w:val="el" w:eastAsia="el"/>
        </w:rPr>
        <w:t>β)</w:t>
      </w:r>
      <w:r>
        <w:rPr>
          <w:lang w:val="en" w:eastAsia="en"/>
        </w:rPr>
        <w:tab/>
      </w:r>
      <w:r>
        <w:rPr>
          <w:b/>
          <w:bCs/>
          <w:lang w:val="el" w:eastAsia="el"/>
        </w:rPr>
        <w:t>τέσσερις χιλιάδες πεντακόσια (4.500) ευρώ, ανά παραλειπόμενο στοιχείο, σε βάρος του διαχειριστή της εγκατάστασης, εφόσον η μη καταχώριση αφορά στα λοιπά στοιχεία καταχώρισης υποχρέωσής του</w:t>
      </w:r>
    </w:p>
    <w:p>
      <w:pPr>
        <w:pStyle w:val="StructureList1"/>
        <w:spacing w:before="120" w:after="0"/>
        <w:rPr>
          <w:lang w:val="el" w:eastAsia="el"/>
        </w:rPr>
      </w:pPr>
      <w:r>
        <w:rPr>
          <w:lang w:val="el" w:eastAsia="el"/>
        </w:rPr>
        <w:t>γ)</w:t>
      </w:r>
      <w:r>
        <w:rPr>
          <w:lang w:val="en" w:eastAsia="en"/>
        </w:rPr>
        <w:tab/>
      </w:r>
      <w:r>
        <w:rPr>
          <w:b/>
          <w:bCs/>
          <w:lang w:val="el" w:eastAsia="el"/>
        </w:rPr>
        <w:t>τέσσερις χιλιάδες πεντακόσια (4.500) ευρώ, ανά παραλειπόμενο στοιχείο, σε βάρος του αποθηκευτή, όσον αφορά στα στοιχεία καταχώρισης υποχρέωσής του</w:t>
      </w:r>
    </w:p>
    <w:p>
      <w:pPr>
        <w:pStyle w:val="StructureList1"/>
        <w:spacing w:before="120" w:after="0"/>
        <w:rPr>
          <w:lang w:val="el" w:eastAsia="el"/>
        </w:rPr>
      </w:pPr>
      <w:r>
        <w:rPr>
          <w:lang w:val="el" w:eastAsia="el"/>
        </w:rPr>
        <w:t>δ)</w:t>
      </w:r>
      <w:r>
        <w:rPr>
          <w:lang w:val="en" w:eastAsia="en"/>
        </w:rPr>
        <w:tab/>
      </w:r>
      <w:r>
        <w:rPr>
          <w:b/>
          <w:bCs/>
          <w:lang w:val="el" w:eastAsia="el"/>
        </w:rPr>
        <w:t>τέσσερις χιλιάδες (4.000) ευρώ, ανά παραλειπόμενο στοιχείο, σε βάρος των λοιπών υπόχρεων καταχώρισης, όσον αφορά στα στοιχεία καταχώρισης υποχρέωσής τους.</w:t>
      </w:r>
    </w:p>
    <w:p>
      <w:pPr>
        <w:pStyle w:val="MainText"/>
        <w:spacing w:before="120" w:after="0"/>
        <w:rPr>
          <w:lang w:val="el" w:eastAsia="el"/>
        </w:rPr>
      </w:pPr>
      <w:r>
        <w:rPr>
          <w:b/>
          <w:bCs/>
          <w:lang w:val="el" w:eastAsia="el"/>
        </w:rPr>
        <w:t>3.</w:t>
      </w:r>
      <w:r>
        <w:rPr>
          <w:lang w:val="el" w:eastAsia="el"/>
        </w:rPr>
        <w:t xml:space="preserve"> </w:t>
      </w:r>
      <w:r>
        <w:rPr>
          <w:b/>
          <w:bCs/>
          <w:lang w:val="el" w:eastAsia="el"/>
        </w:rPr>
        <w:t>Σε περίπτωση ανακριβούς καταχώρισης στοιχείων στο Μητρώο Δεξαμενών, επιβάλλεται, κατά περίπτωση, διοικητικό πρόστιμο, ως κατωτέρω, και με μέγιστο συνολικό διοικητικό πρόστιμο, ανά υπόχρεο, το ποσό των δεκαπέντε χιλιάδων (15.000) ευρώ:</w:t>
      </w:r>
    </w:p>
    <w:p>
      <w:pPr>
        <w:pStyle w:val="StructureList1"/>
        <w:spacing w:before="120" w:after="0"/>
        <w:rPr>
          <w:lang w:val="el" w:eastAsia="el"/>
        </w:rPr>
      </w:pPr>
      <w:r>
        <w:rPr>
          <w:lang w:val="el" w:eastAsia="el"/>
        </w:rPr>
        <w:t>α)</w:t>
      </w:r>
      <w:r>
        <w:rPr>
          <w:lang w:val="en" w:eastAsia="en"/>
        </w:rPr>
        <w:tab/>
      </w:r>
      <w:r>
        <w:rPr>
          <w:b/>
          <w:bCs/>
          <w:lang w:val="el" w:eastAsia="el"/>
        </w:rPr>
        <w:t>τέσσερις χιλιάδες (4.000) ευρώ, ανά στοιχείο ανακριβούς καταχώρισης, σε βάρος του διαχειριστή της εγκατάστασης, εφόσον η ανακριβής καταχώριση αφορά στα στοιχεία των δεξαμενών ή/και τα στοιχεία ογκομέτρησής τους ή/και τα στοιχεία των μετρητών εκροής καυσίμων ή/και τα στοιχεία τυχόν γεφυροπλαστιγγών ή/και τα στοιχεία των συστημάτων μέτρησης στάθμης</w:t>
      </w:r>
    </w:p>
    <w:p>
      <w:pPr>
        <w:pStyle w:val="StructureList1"/>
        <w:spacing w:before="120" w:after="0"/>
        <w:rPr>
          <w:lang w:val="el" w:eastAsia="el"/>
        </w:rPr>
      </w:pPr>
      <w:r>
        <w:rPr>
          <w:lang w:val="el" w:eastAsia="el"/>
        </w:rPr>
        <w:t>β)</w:t>
      </w:r>
      <w:r>
        <w:rPr>
          <w:lang w:val="en" w:eastAsia="en"/>
        </w:rPr>
        <w:tab/>
      </w:r>
      <w:r>
        <w:rPr>
          <w:b/>
          <w:bCs/>
          <w:lang w:val="el" w:eastAsia="el"/>
        </w:rPr>
        <w:t>τρεις χιλιάδες πεντακόσια (3.500) ευρώ, ανά στοιχείο ανακριβούς καταχώρισης, σε βάρος του διαχειριστή της εγκατάστασης, εφόσον η ανακριβής καταχώριση αφορά στα λοιπά στοιχεία καταχώρισης υποχρέωσής του</w:t>
      </w:r>
    </w:p>
    <w:p>
      <w:pPr>
        <w:pStyle w:val="StructureList1"/>
        <w:spacing w:before="120" w:after="0"/>
        <w:rPr>
          <w:lang w:val="el" w:eastAsia="el"/>
        </w:rPr>
      </w:pPr>
      <w:r>
        <w:rPr>
          <w:lang w:val="el" w:eastAsia="el"/>
        </w:rPr>
        <w:t>γ)</w:t>
      </w:r>
      <w:r>
        <w:rPr>
          <w:lang w:val="en" w:eastAsia="en"/>
        </w:rPr>
        <w:tab/>
      </w:r>
      <w:r>
        <w:rPr>
          <w:b/>
          <w:bCs/>
          <w:lang w:val="el" w:eastAsia="el"/>
        </w:rPr>
        <w:t>δύο χιλιάδες πεντακόσια (2.500) ευρώ, ανά στοιχείο ανακριβούς καταχώρισης, σε βάρος του αποθηκευτή, όσον αφορά τα στοιχεία καταχώρισης υποχρέωσής του,</w:t>
      </w:r>
    </w:p>
    <w:p>
      <w:pPr>
        <w:pStyle w:val="StructureList1"/>
        <w:spacing w:before="120" w:after="0"/>
        <w:rPr>
          <w:lang w:val="el" w:eastAsia="el"/>
        </w:rPr>
      </w:pPr>
      <w:r>
        <w:rPr>
          <w:lang w:val="el" w:eastAsia="el"/>
        </w:rPr>
        <w:t>δ)</w:t>
      </w:r>
      <w:r>
        <w:rPr>
          <w:lang w:val="en" w:eastAsia="en"/>
        </w:rPr>
        <w:tab/>
      </w:r>
      <w:r>
        <w:rPr>
          <w:b/>
          <w:bCs/>
          <w:lang w:val="el" w:eastAsia="el"/>
        </w:rPr>
        <w:t>δύο χιλιάδες (2.000) ευρώ, ανά στοιχείο ανακριβούς καταχώρισης, σε βάρος των λοιπών υπόχρεων, όσον αφορά τα στοιχεία καταχώρισης υποχρέωσής τους.</w:t>
      </w:r>
    </w:p>
    <w:p>
      <w:pPr>
        <w:pStyle w:val="MainText"/>
        <w:spacing w:before="120" w:after="0"/>
        <w:rPr>
          <w:lang w:val="el" w:eastAsia="el"/>
        </w:rPr>
      </w:pPr>
      <w:r>
        <w:rPr>
          <w:b/>
          <w:bCs/>
          <w:lang w:val="el" w:eastAsia="el"/>
        </w:rPr>
        <w:t>4.</w:t>
      </w:r>
      <w:r>
        <w:rPr>
          <w:lang w:val="el" w:eastAsia="el"/>
        </w:rPr>
        <w:t xml:space="preserve"> </w:t>
      </w:r>
      <w:r>
        <w:rPr>
          <w:b/>
          <w:bCs/>
          <w:lang w:val="el" w:eastAsia="el"/>
        </w:rPr>
        <w:t>Σε περίπτωση εκπρόθεσμης απογραφής στο Μητρώο Δεξαμενών, επιβάλλεται διοικητικό πρόστιμο ποσού τριών χιλιάδων (3.000) ευρώ, σε βάρος του, κατά περίπτωση, υπόχρεου καταχώρισης, ο οποίος ευθύνεται για την εκπρόθεσμη ολοκλήρωση της καταχώρισης.</w:t>
      </w:r>
    </w:p>
    <w:p>
      <w:pPr>
        <w:pStyle w:val="MainText"/>
        <w:spacing w:before="120" w:after="0"/>
        <w:rPr>
          <w:lang w:val="el" w:eastAsia="el"/>
        </w:rPr>
      </w:pPr>
      <w:r>
        <w:rPr>
          <w:b/>
          <w:bCs/>
          <w:lang w:val="el" w:eastAsia="el"/>
        </w:rPr>
        <w:t>5.</w:t>
      </w:r>
      <w:r>
        <w:rPr>
          <w:lang w:val="el" w:eastAsia="el"/>
        </w:rPr>
        <w:t xml:space="preserve"> </w:t>
      </w:r>
      <w:r>
        <w:rPr>
          <w:b/>
          <w:bCs/>
          <w:lang w:val="el" w:eastAsia="el"/>
        </w:rPr>
        <w:t>Σε περίπτωση μη επικαιροποίησης καταχωρισθέντων στοιχείων στο Μητρώο Δεξαμενών, κατόπιν μεταβολής τους, σύμφωνα με τα οριζόμενα στην παρ. 3 του άρθρου 5 της υπό στοιχεία Α.1080/15-06-2022 Κ.Υ.Α., επιβάλλεται διοικητικό πρόστιμο, κατά περίπτωση, ως κατωτέρω, με μέγιστο συνολικό διοικητικό πρόστιμο, ανά υπόχρεο, το ποσό των δεκαπέντε χιλιάδων (15.000) ευρώ:</w:t>
      </w:r>
    </w:p>
    <w:p>
      <w:pPr>
        <w:pStyle w:val="StructureList1"/>
        <w:spacing w:before="120" w:after="0"/>
        <w:rPr>
          <w:lang w:val="el" w:eastAsia="el"/>
        </w:rPr>
      </w:pPr>
      <w:r>
        <w:rPr>
          <w:lang w:val="el" w:eastAsia="el"/>
        </w:rPr>
        <w:t>α)</w:t>
      </w:r>
      <w:r>
        <w:rPr>
          <w:lang w:val="en" w:eastAsia="en"/>
        </w:rPr>
        <w:tab/>
      </w:r>
      <w:r>
        <w:rPr>
          <w:b/>
          <w:bCs/>
          <w:lang w:val="el" w:eastAsia="el"/>
        </w:rPr>
        <w:t>τρεις χιλιάδες πεντακόσια (3.500) ευρώ, ανά μη επικαιροποιούμενο στοιχείο, σε βάρος του διαχειριστή της εγκατάστασης, εφόσον η μη επικαιροποίηση αφορά στα στοιχεία των δεξαμενών ή/και τα στοιχεία ογκομέτρησής τους ή/και τα στοιχεία των μετρητών εκροής καυσίμων ή/και τα στοιχεία τυχόν γεφυροπλαστιγγών ή/και τα στοιχεία των συστημάτων μέτρησης στάθμης</w:t>
      </w:r>
    </w:p>
    <w:p>
      <w:pPr>
        <w:pStyle w:val="StructureList1"/>
        <w:spacing w:before="120" w:after="0"/>
        <w:rPr>
          <w:lang w:val="el" w:eastAsia="el"/>
        </w:rPr>
      </w:pPr>
      <w:r>
        <w:rPr>
          <w:lang w:val="el" w:eastAsia="el"/>
        </w:rPr>
        <w:t>β)</w:t>
      </w:r>
      <w:r>
        <w:rPr>
          <w:lang w:val="en" w:eastAsia="en"/>
        </w:rPr>
        <w:tab/>
      </w:r>
      <w:r>
        <w:rPr>
          <w:b/>
          <w:bCs/>
          <w:lang w:val="el" w:eastAsia="el"/>
        </w:rPr>
        <w:t>τρεις χιλιάδες (3.000) ευρώ, ανά μη επικαιροποιούμενο στοιχείο, σε βάρος του διαχειριστή της εγκατάστασης, εφόσον η μη επικαιροποίηση αφορά στα λοιπά στοιχεία καταχώρισης υποχρέωσής του</w:t>
      </w:r>
    </w:p>
    <w:p>
      <w:pPr>
        <w:pStyle w:val="StructureList1"/>
        <w:spacing w:before="120" w:after="0"/>
        <w:rPr>
          <w:lang w:val="el" w:eastAsia="el"/>
        </w:rPr>
      </w:pPr>
      <w:r>
        <w:rPr>
          <w:lang w:val="el" w:eastAsia="el"/>
        </w:rPr>
        <w:t>γ)</w:t>
      </w:r>
      <w:r>
        <w:rPr>
          <w:lang w:val="en" w:eastAsia="en"/>
        </w:rPr>
        <w:tab/>
      </w:r>
      <w:r>
        <w:rPr>
          <w:b/>
          <w:bCs/>
          <w:lang w:val="el" w:eastAsia="el"/>
        </w:rPr>
        <w:t>τρεις χιλιάδες (3.000) ευρώ, ανά μη επικαιροποιούμενο στοιχείο, σε βάρος του αποθηκευτή, όσον αφορά τα στοιχεία καταχώρισης υποχρέωσής του</w:t>
      </w:r>
    </w:p>
    <w:p>
      <w:pPr>
        <w:pStyle w:val="StructureList1"/>
        <w:spacing w:before="120" w:after="0"/>
        <w:rPr>
          <w:lang w:val="el" w:eastAsia="el"/>
        </w:rPr>
      </w:pPr>
      <w:r>
        <w:rPr>
          <w:lang w:val="el" w:eastAsia="el"/>
        </w:rPr>
        <w:t>δ)</w:t>
      </w:r>
      <w:r>
        <w:rPr>
          <w:lang w:val="en" w:eastAsia="en"/>
        </w:rPr>
        <w:tab/>
      </w:r>
      <w:r>
        <w:rPr>
          <w:b/>
          <w:bCs/>
          <w:lang w:val="el" w:eastAsia="el"/>
        </w:rPr>
        <w:t>δύο χιλιάδες (2.000) ευρώ, ανά μη επικαιροποιούμενο στοιχείο, σε βάρος των λοιπών υπόχρεων καταχώρισης, όσον αφορά στα στοιχεία καταχώρισης υποχρέωσής τους.</w:t>
      </w:r>
    </w:p>
    <w:p>
      <w:pPr>
        <w:pStyle w:val="MainText"/>
        <w:spacing w:before="120" w:after="0"/>
        <w:rPr>
          <w:lang w:val="el" w:eastAsia="el"/>
        </w:rPr>
      </w:pPr>
      <w:r>
        <w:rPr>
          <w:b/>
          <w:bCs/>
          <w:lang w:val="el" w:eastAsia="el"/>
        </w:rPr>
        <w:t>6.</w:t>
      </w:r>
      <w:r>
        <w:rPr>
          <w:lang w:val="el" w:eastAsia="el"/>
        </w:rPr>
        <w:t xml:space="preserve"> </w:t>
      </w:r>
      <w:r>
        <w:rPr>
          <w:b/>
          <w:bCs/>
          <w:lang w:val="el" w:eastAsia="el"/>
        </w:rPr>
        <w:t>Σε περίπτωση εκπρόθεσμης επικαιροποίησης καταχωρισθέντων στοιχείων στο Μητρώο Δεξαμενών, κατόπιν μεταβολής τους, σύμφωνα με τα οριζόμενα στην παρ. 3 του άρθρου 5 της υπό στοιχεία Α.1080/15-06-2022 Κ.Υ.Α., επιβάλλεται διοικητικό πρόστιμο, κατά περίπτωση ως κατωτέρω, και με μέγιστο συνολικό διοικητικό πρόστιμο, ανά υπόχρεο, το ποσό των επτά χιλιάδων (7.000) ευρώ:</w:t>
      </w:r>
    </w:p>
    <w:p>
      <w:pPr>
        <w:pStyle w:val="StructureList1"/>
        <w:spacing w:before="120" w:after="0"/>
        <w:rPr>
          <w:lang w:val="el" w:eastAsia="el"/>
        </w:rPr>
      </w:pPr>
      <w:r>
        <w:rPr>
          <w:lang w:val="el" w:eastAsia="el"/>
        </w:rPr>
        <w:t>α)</w:t>
      </w:r>
      <w:r>
        <w:rPr>
          <w:lang w:val="en" w:eastAsia="en"/>
        </w:rPr>
        <w:tab/>
      </w:r>
      <w:r>
        <w:rPr>
          <w:b/>
          <w:bCs/>
          <w:lang w:val="el" w:eastAsia="el"/>
        </w:rPr>
        <w:t>δύο χιλιάδες πεντακόσια (2.500) ευρώ, ανά εκπρόθεσμα επικαιροποιούμενο στοιχείο, σε βάρος του διαχειριστή της εγκατάστασης, εφόσον η εκπρόθεσμη επικαιροποίηση αφορά στα στοιχεία των δεξαμενών ή/και τα στοιχεία ογκομέτρησής τους ή/και τα στοιχεία των μετρητών εκροής καυσίμων ή/και τα στοιχεία τυχόν γεφυροπλαστιγγών ή/και τα στοιχεία των συστημάτων μέτρησης στάθμης</w:t>
      </w:r>
    </w:p>
    <w:p>
      <w:pPr>
        <w:pStyle w:val="StructureList1"/>
        <w:spacing w:before="120" w:after="0"/>
        <w:rPr>
          <w:lang w:val="el" w:eastAsia="el"/>
        </w:rPr>
      </w:pPr>
      <w:r>
        <w:rPr>
          <w:lang w:val="el" w:eastAsia="el"/>
        </w:rPr>
        <w:t>β)</w:t>
      </w:r>
      <w:r>
        <w:rPr>
          <w:lang w:val="en" w:eastAsia="en"/>
        </w:rPr>
        <w:tab/>
      </w:r>
      <w:r>
        <w:rPr>
          <w:b/>
          <w:bCs/>
          <w:lang w:val="el" w:eastAsia="el"/>
        </w:rPr>
        <w:t>δύο χιλιάδες (2.000) ευρώ, ανά εκπρόθεσμα επικαιροποιούμενο στοιχείο, σε βάρος του διαχειριστή της εγκατάστασης, εφόσον η εκπρόθεσμη επικαιροποίηση αφορά στα λοιπά στοιχεία καταχώρισης υποχρέωσης του</w:t>
      </w:r>
    </w:p>
    <w:p>
      <w:pPr>
        <w:pStyle w:val="StructureList1"/>
        <w:spacing w:before="120" w:after="0"/>
        <w:rPr>
          <w:lang w:val="el" w:eastAsia="el"/>
        </w:rPr>
      </w:pPr>
      <w:r>
        <w:rPr>
          <w:lang w:val="el" w:eastAsia="el"/>
        </w:rPr>
        <w:t>γ)</w:t>
      </w:r>
      <w:r>
        <w:rPr>
          <w:lang w:val="en" w:eastAsia="en"/>
        </w:rPr>
        <w:tab/>
      </w:r>
      <w:r>
        <w:rPr>
          <w:b/>
          <w:bCs/>
          <w:lang w:val="el" w:eastAsia="el"/>
        </w:rPr>
        <w:t>δύο χιλιάδες (2.000) ευρώ, ανά εκπρόθεσμα επικαιροποιούμενο στοιχείο, σε βάρος του αποθηκευτή, όσον αφορά στα στοιχεία καταχώρισης υποχρέωσής του</w:t>
      </w:r>
    </w:p>
    <w:p>
      <w:pPr>
        <w:pStyle w:val="StructureList1"/>
        <w:spacing w:before="120" w:after="0"/>
        <w:rPr>
          <w:lang w:val="el" w:eastAsia="el"/>
        </w:rPr>
      </w:pPr>
      <w:r>
        <w:rPr>
          <w:lang w:val="el" w:eastAsia="el"/>
        </w:rPr>
        <w:t>δ)</w:t>
      </w:r>
      <w:r>
        <w:rPr>
          <w:lang w:val="en" w:eastAsia="en"/>
        </w:rPr>
        <w:tab/>
      </w:r>
      <w:r>
        <w:rPr>
          <w:b/>
          <w:bCs/>
          <w:lang w:val="el" w:eastAsia="el"/>
        </w:rPr>
        <w:t>χίλια (1.000) ευρώ, ανά εκπρόθεσμα επικαιροποιούμενο στοιχείο, σε βάρος των λοιπών υπόχρεων καταχώρισης, όσον αφορά στα στοιχεία καταχώρισης υποχρέωσής τους.</w:t>
      </w:r>
    </w:p>
    <w:p>
      <w:pPr>
        <w:pStyle w:val="MainText"/>
        <w:spacing w:before="120" w:after="0"/>
        <w:rPr>
          <w:lang w:val="el" w:eastAsia="el"/>
        </w:rPr>
      </w:pPr>
      <w:r>
        <w:rPr>
          <w:b/>
          <w:bCs/>
          <w:lang w:val="el" w:eastAsia="el"/>
        </w:rPr>
        <w:t>7.</w:t>
      </w:r>
      <w:r>
        <w:rPr>
          <w:lang w:val="el" w:eastAsia="el"/>
        </w:rPr>
        <w:t xml:space="preserve"> </w:t>
      </w:r>
      <w:r>
        <w:rPr>
          <w:b/>
          <w:bCs/>
          <w:lang w:val="el" w:eastAsia="el"/>
        </w:rPr>
        <w:t>Σε περίπτωση μη ενημέρωσης περί μεταβίβασης της εγκατάστασης σε άλλο φυσικό ή νομικό πρόσωπο, επιβάλλεται διοικητικό πρόστιμο δεκαπέντε χιλιάδων (15.000) ευρώ:</w:t>
      </w:r>
    </w:p>
    <w:p>
      <w:pPr>
        <w:pStyle w:val="StructureList1"/>
        <w:spacing w:before="120" w:after="0"/>
        <w:rPr>
          <w:lang w:val="el" w:eastAsia="el"/>
        </w:rPr>
      </w:pPr>
      <w:r>
        <w:rPr>
          <w:lang w:val="el" w:eastAsia="el"/>
        </w:rPr>
        <w:t>α)</w:t>
      </w:r>
      <w:r>
        <w:rPr>
          <w:lang w:val="en" w:eastAsia="en"/>
        </w:rPr>
        <w:tab/>
      </w:r>
      <w:r>
        <w:rPr>
          <w:b/>
          <w:bCs/>
          <w:lang w:val="el" w:eastAsia="el"/>
        </w:rPr>
        <w:t>σε βάρος του προηγούμενου διαχειριστή της εγκατάστασης, εφόσον αυτός δεν υποβάλει αίτημα στην εφαρμογή του Μητρώου Δεξαμενών, για εκκίνηση της διαδικασίας μεταβίβασης με συμπλήρωση των απαιτούμενων στοιχείων για τη μεταβίβαση,</w:t>
      </w:r>
    </w:p>
    <w:p>
      <w:pPr>
        <w:pStyle w:val="StructureList1"/>
        <w:spacing w:before="120" w:after="0"/>
        <w:rPr>
          <w:lang w:val="el" w:eastAsia="el"/>
        </w:rPr>
      </w:pPr>
      <w:r>
        <w:rPr>
          <w:lang w:val="el" w:eastAsia="el"/>
        </w:rPr>
        <w:t>β)</w:t>
      </w:r>
      <w:r>
        <w:rPr>
          <w:lang w:val="en" w:eastAsia="en"/>
        </w:rPr>
        <w:tab/>
      </w:r>
      <w:r>
        <w:rPr>
          <w:b/>
          <w:bCs/>
          <w:lang w:val="el" w:eastAsia="el"/>
        </w:rPr>
        <w:t>σε βάρος του νέου διαχειριστή της εγκατάστασης, εφόσον αυτός δεν αποδεχθεί το ανωτέρω αίτημα μεταβίβασης μέσω της εφαρμογής του Μητρώου Δεξαμενών και δεν επικαιροποιήσει τα σχετικά στοιχεία όπου απαιτείται.</w:t>
      </w:r>
    </w:p>
    <w:p>
      <w:pPr>
        <w:pStyle w:val="MainText"/>
        <w:spacing w:before="120" w:after="0"/>
        <w:rPr>
          <w:lang w:val="el" w:eastAsia="el"/>
        </w:rPr>
      </w:pPr>
      <w:r>
        <w:rPr>
          <w:b/>
          <w:bCs/>
          <w:lang w:val="el" w:eastAsia="el"/>
        </w:rPr>
        <w:t>8.</w:t>
      </w:r>
      <w:r>
        <w:rPr>
          <w:lang w:val="el" w:eastAsia="el"/>
        </w:rPr>
        <w:t xml:space="preserve"> </w:t>
      </w:r>
      <w:r>
        <w:rPr>
          <w:b/>
          <w:bCs/>
          <w:lang w:val="el" w:eastAsia="el"/>
        </w:rPr>
        <w:t>Σε περίπτωση μη επικαιροποίησης καταχωρισθέντων στοιχείων στο Μητρώο Δεξαμενών, σύμφωνα με τα οριζόμενα στην παρ. 2 του άρθρου 8 της υπό στοιχεία Α.1080/15-06-2022 Κ.Υ.Α., επιβάλλεται διοικητικό πρόστιμο, κατά περίπτωση, ως κατωτέρω με μέγιστο συνολικό διοικητικό πρόστιμο, ανά υπόχρεο, το ποσό των δεκαπέντε χιλιάδων (15.000) ευρώ:</w:t>
      </w:r>
    </w:p>
    <w:p>
      <w:pPr>
        <w:pStyle w:val="StructureList1"/>
        <w:spacing w:before="120" w:after="0"/>
        <w:rPr>
          <w:lang w:val="el" w:eastAsia="el"/>
        </w:rPr>
      </w:pPr>
      <w:r>
        <w:rPr>
          <w:lang w:val="el" w:eastAsia="el"/>
        </w:rPr>
        <w:t>α)</w:t>
      </w:r>
      <w:r>
        <w:rPr>
          <w:lang w:val="en" w:eastAsia="en"/>
        </w:rPr>
        <w:tab/>
      </w:r>
      <w:r>
        <w:rPr>
          <w:b/>
          <w:bCs/>
          <w:lang w:val="el" w:eastAsia="el"/>
        </w:rPr>
        <w:t>τέσσερις χιλιάδες (4.000) ευρώ, ανά μη επικαιροποιούμενο στοιχείο, σε βάρος του διαχειριστή της εγκατάστασης, εφόσον η μη επικαιροποίηση αφορά στα στοιχεία των δεξαμενών ή/και τα στοιχεία ογκομέτρησής τους ή/και τα στοιχεία των μετρητών εκροής καυσίμων ή/και τα στοιχεία τυχόν γεφυροπλαστιγγών ή/και τα στοιχεία των συστημάτων μέτρησης στάθμης</w:t>
      </w:r>
    </w:p>
    <w:p>
      <w:pPr>
        <w:pStyle w:val="StructureList1"/>
        <w:spacing w:before="120" w:after="0"/>
        <w:rPr>
          <w:lang w:val="el" w:eastAsia="el"/>
        </w:rPr>
      </w:pPr>
      <w:r>
        <w:rPr>
          <w:lang w:val="el" w:eastAsia="el"/>
        </w:rPr>
        <w:t>β)</w:t>
      </w:r>
      <w:r>
        <w:rPr>
          <w:lang w:val="en" w:eastAsia="en"/>
        </w:rPr>
        <w:tab/>
      </w:r>
      <w:r>
        <w:rPr>
          <w:b/>
          <w:bCs/>
          <w:lang w:val="el" w:eastAsia="el"/>
        </w:rPr>
        <w:t>τρεις χιλιάδες πεντακόσια (3.500) ευρώ, ανά μη επικαιροποιούμενο στοιχείο, σε βάρος του διαχειριστή της εγκατάστασης, εφόσον η μη επικαιροποίηση αφορά στα λοιπά στοιχεία καταχώρισης υποχρέωσής του</w:t>
      </w:r>
    </w:p>
    <w:p>
      <w:pPr>
        <w:pStyle w:val="StructureList1"/>
        <w:spacing w:before="120" w:after="0"/>
        <w:rPr>
          <w:lang w:val="el" w:eastAsia="el"/>
        </w:rPr>
      </w:pPr>
      <w:r>
        <w:rPr>
          <w:lang w:val="el" w:eastAsia="el"/>
        </w:rPr>
        <w:t>γ)</w:t>
      </w:r>
      <w:r>
        <w:rPr>
          <w:lang w:val="en" w:eastAsia="en"/>
        </w:rPr>
        <w:tab/>
      </w:r>
      <w:r>
        <w:rPr>
          <w:b/>
          <w:bCs/>
          <w:lang w:val="el" w:eastAsia="el"/>
        </w:rPr>
        <w:t>τρεις χιλιάδες πεντακόσια (3.500) ευρώ, ανά μη επικαιροποιούμενο στοιχείο, σε βάρος του αποθηκευτή, όσον αφορά τα στοιχεία καταχώρισης υποχρέωσής του</w:t>
      </w:r>
    </w:p>
    <w:p>
      <w:pPr>
        <w:pStyle w:val="StructureList1"/>
        <w:spacing w:before="120" w:after="0"/>
        <w:rPr>
          <w:lang w:val="el" w:eastAsia="el"/>
        </w:rPr>
      </w:pPr>
      <w:r>
        <w:rPr>
          <w:lang w:val="el" w:eastAsia="el"/>
        </w:rPr>
        <w:t>δ)</w:t>
      </w:r>
      <w:r>
        <w:rPr>
          <w:lang w:val="en" w:eastAsia="en"/>
        </w:rPr>
        <w:tab/>
      </w:r>
      <w:r>
        <w:rPr>
          <w:b/>
          <w:bCs/>
          <w:lang w:val="el" w:eastAsia="el"/>
        </w:rPr>
        <w:t>δύο χιλιάδες πεντακόσια (2.500) ευρώ, ανά μη επικαιροποιούμενο στοιχείο, σε βάρος των λοιπών υπόχρεων καταχώρισης, όσον αφορά στα στοιχεία καταχώρισης υποχρέωσής τους.</w:t>
      </w:r>
    </w:p>
    <w:p>
      <w:pPr>
        <w:pStyle w:val="MainText"/>
        <w:spacing w:before="120" w:after="0"/>
        <w:rPr>
          <w:lang w:val="el" w:eastAsia="el"/>
        </w:rPr>
      </w:pPr>
      <w:r>
        <w:rPr>
          <w:b/>
          <w:bCs/>
          <w:lang w:val="el" w:eastAsia="el"/>
        </w:rPr>
        <w:t>9.</w:t>
      </w:r>
      <w:r>
        <w:rPr>
          <w:lang w:val="el" w:eastAsia="el"/>
        </w:rPr>
        <w:t xml:space="preserve"> </w:t>
      </w:r>
      <w:r>
        <w:rPr>
          <w:b/>
          <w:bCs/>
          <w:lang w:val="el" w:eastAsia="el"/>
        </w:rPr>
        <w:t>Σε περίπτωση εκπρόθεσμης επικαιροποίησης καταχωρισθέντων στοιχείων στο Μητρώο Δεξαμενών, κατά τα οριζόμενα στην παρ. 2 του άρθρου 8 της υπό στοιχεία Α.1080/15-06- 2022 Κ.Υ.Α., επιβάλλεται διοικητικό πρόστιμο, κατά περίπτωση ως κατωτέρω, και με μέγιστο συνολικό διοικητικό πρόστιμο, ανά υπόχρεο, το ποσό των επτά χιλιάδων (7.000) ευρώ:</w:t>
      </w:r>
    </w:p>
    <w:p>
      <w:pPr>
        <w:pStyle w:val="StructureList1"/>
        <w:spacing w:before="120" w:after="0"/>
        <w:rPr>
          <w:lang w:val="el" w:eastAsia="el"/>
        </w:rPr>
      </w:pPr>
      <w:r>
        <w:rPr>
          <w:lang w:val="el" w:eastAsia="el"/>
        </w:rPr>
        <w:t>α)</w:t>
      </w:r>
      <w:r>
        <w:rPr>
          <w:lang w:val="en" w:eastAsia="en"/>
        </w:rPr>
        <w:tab/>
      </w:r>
      <w:r>
        <w:rPr>
          <w:b/>
          <w:bCs/>
          <w:lang w:val="el" w:eastAsia="el"/>
        </w:rPr>
        <w:t>τρεις χιλιάδες (3.000) ευρώ, ανά εκπρόθεσμα επικαιροποιούμενο στοιχείο, σε βάρος του διαχειριστή της εγκατάστασης, εφόσον η εκπρόθεσμη επικαιροποίηση αφορά στα στοιχεία των δεξαμενών ή/και τα στοιχεία ογκομέτρησής τους ή/και τα στοιχεία των μετρητών εκροής καυσίμων ή/και τα στοιχεία τυχόν γεφυροπλαστιγγών ή/και τα στοιχεία των συστημάτων μέτρησης στάθμης</w:t>
      </w:r>
    </w:p>
    <w:p>
      <w:pPr>
        <w:pStyle w:val="StructureList1"/>
        <w:spacing w:before="120" w:after="0"/>
        <w:rPr>
          <w:lang w:val="el" w:eastAsia="el"/>
        </w:rPr>
      </w:pPr>
      <w:r>
        <w:rPr>
          <w:lang w:val="el" w:eastAsia="el"/>
        </w:rPr>
        <w:t>β)</w:t>
      </w:r>
      <w:r>
        <w:rPr>
          <w:lang w:val="en" w:eastAsia="en"/>
        </w:rPr>
        <w:tab/>
      </w:r>
      <w:r>
        <w:rPr>
          <w:b/>
          <w:bCs/>
          <w:lang w:val="el" w:eastAsia="el"/>
        </w:rPr>
        <w:t>δύο χιλιάδες πεντακόσια (2.500) ευρώ, ανά εκπρόθεσμα επικαιροποιούμενο στοιχείο, σε βάρος του διαχειριστή της εγκατάστασης, εφόσον η εκπρόθεσμη επικαιροποίηση αφορά στα λοιπά στοιχεία καταχώρισης υποχρέωσης του</w:t>
      </w:r>
    </w:p>
    <w:p>
      <w:pPr>
        <w:pStyle w:val="StructureList1"/>
        <w:spacing w:before="120" w:after="0"/>
        <w:rPr>
          <w:lang w:val="el" w:eastAsia="el"/>
        </w:rPr>
      </w:pPr>
      <w:r>
        <w:rPr>
          <w:lang w:val="el" w:eastAsia="el"/>
        </w:rPr>
        <w:t>γ)</w:t>
      </w:r>
      <w:r>
        <w:rPr>
          <w:lang w:val="en" w:eastAsia="en"/>
        </w:rPr>
        <w:tab/>
      </w:r>
      <w:r>
        <w:rPr>
          <w:b/>
          <w:bCs/>
          <w:lang w:val="el" w:eastAsia="el"/>
        </w:rPr>
        <w:t>δύο χιλιάδες πεντακόσια (2.500) ευρώ, ανά εκπρόθεσμα επικαιροποιούμενο στοιχείο, σε βάρος του αποθηκευτή, όσον αφορά στα στοιχεία καταχώρισης υποχρέωσής του</w:t>
      </w:r>
    </w:p>
    <w:p>
      <w:pPr>
        <w:pStyle w:val="StructureList1"/>
        <w:spacing w:before="120" w:after="0"/>
        <w:rPr>
          <w:lang w:val="el" w:eastAsia="el"/>
        </w:rPr>
      </w:pPr>
      <w:r>
        <w:rPr>
          <w:lang w:val="el" w:eastAsia="el"/>
        </w:rPr>
        <w:t>δ)</w:t>
      </w:r>
      <w:r>
        <w:rPr>
          <w:lang w:val="en" w:eastAsia="en"/>
        </w:rPr>
        <w:tab/>
      </w:r>
      <w:r>
        <w:rPr>
          <w:b/>
          <w:bCs/>
          <w:lang w:val="el" w:eastAsia="el"/>
        </w:rPr>
        <w:t>χίλια πεντακόσια (1.500) ευρώ, ανά εκπρόθεσμα επικαιροποιούμενο στοιχείο, σε βάρος των λοιπών υπόχρεων καταχώρισης, όσον αφορά στα στοιχεία καταχώρισης υποχρέωσής τους.</w:t>
      </w:r>
    </w:p>
    <w:p>
      <w:pPr>
        <w:pStyle w:val="MainText"/>
        <w:spacing w:before="120" w:after="0"/>
        <w:rPr>
          <w:lang w:val="el" w:eastAsia="el"/>
        </w:rPr>
      </w:pPr>
      <w:r>
        <w:rPr>
          <w:b/>
          <w:bCs/>
          <w:lang w:val="el" w:eastAsia="el"/>
        </w:rPr>
        <w:t>10.</w:t>
      </w:r>
      <w:r>
        <w:rPr>
          <w:lang w:val="el" w:eastAsia="el"/>
        </w:rPr>
        <w:t xml:space="preserve"> </w:t>
      </w:r>
      <w:r>
        <w:rPr>
          <w:b/>
          <w:bCs/>
          <w:lang w:val="el" w:eastAsia="el"/>
        </w:rPr>
        <w:t>Σε περίπτωση μη καταχώρισης της υπεύθυνης δήλωσης εγκαταστάτη συστήματος εισροών - εκροών και της ημερομηνίας υπεύθυνης δήλωσης εγκαταστάτη συστήματος εισροών – εκροών, κατά τα οριζόμενα στην παρ. 2 του άρθρου 9 της υπό στοιχεία Α.1080/15-06-2022 Κ.Υ.Α., επιβάλλεται στον διαχειριστή της εγκατάστασης διοικητικό πρόστιμο, τέσσερις χιλιάδες πεντακόσια (4.500) ευρώ, ανά παραλειπόμενο στοιχείο.</w:t>
      </w:r>
    </w:p>
    <w:p>
      <w:pPr>
        <w:pStyle w:val="MainText"/>
        <w:spacing w:before="120" w:after="0"/>
        <w:rPr>
          <w:lang w:val="el" w:eastAsia="el"/>
        </w:rPr>
      </w:pPr>
      <w:r>
        <w:rPr>
          <w:b/>
          <w:bCs/>
          <w:lang w:val="el" w:eastAsia="el"/>
        </w:rPr>
        <w:t>11.</w:t>
      </w:r>
      <w:r>
        <w:rPr>
          <w:lang w:val="el" w:eastAsia="el"/>
        </w:rPr>
        <w:t xml:space="preserve"> </w:t>
      </w:r>
      <w:r>
        <w:rPr>
          <w:b/>
          <w:bCs/>
          <w:lang w:val="el" w:eastAsia="el"/>
        </w:rPr>
        <w:t>Σε περίπτωση εκπρόθεσμης καταχώρισης της υπεύθυνης δήλωσης εγκαταστάτη συστήματος εισροών - εκροών και της ημερομηνίας υπεύθυνης δήλωσης εγκαταστάτη συστήματος εισροών – εκροών, κατά τα οριζόμενα στην παρ. 2 του άρθρου 9 της υπό στοιχεία Α.1080/15-06-2022 Κ.Υ.Α., επιβάλλεται στον διαχειριστή της εγκατάστασης διοικητικό πρόστιμο, δύο χιλιάδες (2.000) ευρώ, ανά παραλειπόμενο στοιχείο.</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Αρμόδιες Αρχές ελέγχου - Διαδικασία επιβολής και είσπραξης διοικητικών προστίμων</w:t>
      </w:r>
    </w:p>
    <w:p>
      <w:pPr>
        <w:pStyle w:val="MainText"/>
        <w:spacing w:before="120" w:after="0"/>
        <w:rPr>
          <w:lang w:val="el" w:eastAsia="el"/>
        </w:rPr>
      </w:pPr>
      <w:r>
        <w:rPr>
          <w:b/>
          <w:bCs/>
          <w:lang w:val="el" w:eastAsia="el"/>
        </w:rPr>
        <w:t>1.</w:t>
      </w:r>
      <w:r>
        <w:rPr>
          <w:lang w:val="el" w:eastAsia="el"/>
        </w:rPr>
        <w:t xml:space="preserve"> </w:t>
      </w:r>
      <w:r>
        <w:rPr>
          <w:b/>
          <w:bCs/>
          <w:lang w:val="el" w:eastAsia="el"/>
        </w:rPr>
        <w:t>Αρμόδιες Αρχές για τον έλεγχο των καταχωρισθέντων στοιχείων στο Μητρώο Δεξαμενών, σύμφωνα με την παρ. 1 του άρθρου 6 της υπό στοιχεία A.1080/15-06-2022 Κ.Υ.Α. και την επιβολή των προστίμων της παρούσας είναι οι τελωνειακές αρχές που εκδίδουν τις άδειες λειτουργίας των φορολογικών αποθηκών και αποθηκών τελωνειακής αποταμίευσης.</w:t>
      </w:r>
    </w:p>
    <w:p>
      <w:pPr>
        <w:spacing w:before="240" w:after="240"/>
        <w:rPr>
          <w:lang w:val="el" w:eastAsia="el"/>
        </w:rPr>
      </w:pPr>
      <w:r>
        <w:rPr>
          <w:b/>
          <w:bCs/>
          <w:lang w:val="el" w:eastAsia="el"/>
        </w:rPr>
        <w:t>Για την επιβολή των διοικητικών προστίμων της παρούσας, οι τελωνειακές αρχές της παρ. 1 εκδίδουν καταλογιστική πράξη, σύμφωνα με τη διαδικασία που ορίζεται στο άρθρο 152 του ν.2960/01 Εθνικού Τελωνειακού Κώδικα. Σε περίπτωση διαπίστωσης παραβάσεων του άρθρου 3 από τις Τελωνειακές Περιφέρειες Αττικής και Θεσσαλονίκης, οι οποίες εκδίδουν τις άδειες λειτουργίας αποθήκης τελωνειακής αποταμίευσης, αποστέλλεται στο αρμόδιο τελωνείο ελέγχου της αποθήκης τελωνειακής αποταμίευσης, διαπιστωτική πράξη, στην οποία αναφέρονται οι παραβάσεις και οι σχετικές διατάξεις που τις προβλέπουν, για την έκδοση της καταλογι- στικής πράξης επιβολής των προβλεπόμενων προστίμων από αυτό.</w:t>
      </w:r>
    </w:p>
    <w:p>
      <w:pPr>
        <w:pStyle w:val="MainText"/>
        <w:spacing w:before="120" w:after="0"/>
        <w:rPr>
          <w:lang w:val="el" w:eastAsia="el"/>
        </w:rPr>
      </w:pPr>
      <w:r>
        <w:rPr>
          <w:b/>
          <w:bCs/>
          <w:lang w:val="el" w:eastAsia="el"/>
        </w:rPr>
        <w:t>3.</w:t>
      </w:r>
      <w:r>
        <w:rPr>
          <w:lang w:val="el" w:eastAsia="el"/>
        </w:rPr>
        <w:t xml:space="preserve"> </w:t>
      </w:r>
      <w:r>
        <w:rPr>
          <w:b/>
          <w:bCs/>
          <w:lang w:val="el" w:eastAsia="el"/>
        </w:rPr>
        <w:t>Τα πρόστιμα της παρούσας αποτελούν δημόσια έσοδα και εισπράττονται από τις τελωνεια- κές αρχές, σύμφωνα με τον Κώδικα Είσπραξης Δημοσίων Εσόδων (ν.δ.356/1974, Α’ 90).</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lang w:val="el" w:eastAsia="el"/>
        </w:rPr>
        <w:t xml:space="preserve"> </w:t>
      </w:r>
      <w:r>
        <w:rPr>
          <w:b/>
          <w:bCs/>
          <w:lang w:val="el" w:eastAsia="el"/>
        </w:rPr>
        <w:t>Η παρούσα απόφαση ισχύει από την ημερομηνία έναρξης λειτουργίας της νέας ηλεκτρονικής εφαρμογής του Μητρώου Δεξαμενών Ενεργειακών Προϊόντων Φορολογικών Αποθηκών και Αποθηκών Τελωνειακής Αποταμίευσης, όπως αυτή ορίζεται στην παρ. 1 του άρθρου 8 της υπό στοιχεία A.1080/15-06-2022 Κ.Υ.Α..</w:t>
      </w:r>
    </w:p>
    <w:p>
      <w:pPr>
        <w:pStyle w:val="MainText"/>
        <w:spacing w:before="120" w:after="0"/>
        <w:rPr>
          <w:lang w:val="el" w:eastAsia="el"/>
        </w:rPr>
      </w:pPr>
      <w:r>
        <w:rPr>
          <w:b/>
          <w:bCs/>
          <w:lang w:val="el" w:eastAsia="el"/>
        </w:rPr>
        <w:t>2.</w:t>
      </w:r>
      <w:r>
        <w:rPr>
          <w:lang w:val="el" w:eastAsia="el"/>
        </w:rPr>
        <w:t xml:space="preserve"> </w:t>
      </w:r>
      <w:r>
        <w:rPr>
          <w:b/>
          <w:bCs/>
          <w:lang w:val="el" w:eastAsia="el"/>
        </w:rPr>
        <w:t>H απόφαση αυτή να δημοσιευτεί στην Εφημερίδα της Κυβερνήσεως.</w:t>
      </w:r>
    </w:p>
    <w:p>
      <w:pPr>
        <w:spacing w:before="240" w:after="240"/>
        <w:rPr>
          <w:lang w:val="el" w:eastAsia="el"/>
        </w:rPr>
      </w:pPr>
      <w:r>
        <w:rPr>
          <w:b/>
          <w:bCs/>
          <w:lang w:val="el" w:eastAsia="el"/>
        </w:rPr>
        <w:t>Ο ΔΙΟΙΚΗΤΗΣ ΑΑΔΕ Ο ΥΦΥΠΟΥΡΓΟΣ ΟΙΚΟΝΟΜΙΚΩΝ</w:t>
      </w:r>
    </w:p>
    <w:p>
      <w:pPr>
        <w:spacing w:before="240" w:after="240"/>
        <w:rPr>
          <w:lang w:val="el" w:eastAsia="el"/>
        </w:rPr>
      </w:pPr>
      <w:r>
        <w:rPr>
          <w:b/>
          <w:bCs/>
          <w:lang w:val="el" w:eastAsia="el"/>
        </w:rPr>
        <w:t>ΓΕΩΡΓΙΟΣ ΠΙΤΣΙΛΗΣ ΑΠΟΣΤΟΛΟΣ ΒΕΣΥΡΟΠΟΥΛΟΣ</w:t>
      </w:r>
    </w:p>
    <w:p>
      <w:pPr>
        <w:spacing w:before="240" w:after="240"/>
        <w:rPr>
          <w:lang w:val="el" w:eastAsia="el"/>
        </w:rPr>
      </w:pPr>
      <w:r>
        <w:rPr>
          <w:b/>
          <w:bCs/>
          <w:lang w:val="el" w:eastAsia="el"/>
        </w:rPr>
        <w:t>Ο ΥΠΟΥΡΓΟΣ ΑΝΑΠΤΥΞΗΣ ΚΑΙ ΕΠΕΝΔΥΣΕΩΝ</w:t>
      </w:r>
    </w:p>
    <w:p>
      <w:pPr>
        <w:spacing w:before="240" w:after="240"/>
        <w:rPr>
          <w:lang w:val="el" w:eastAsia="el"/>
        </w:rPr>
      </w:pPr>
      <w:r>
        <w:rPr>
          <w:b/>
          <w:bCs/>
          <w:lang w:val="el" w:eastAsia="el"/>
        </w:rPr>
        <w:t>ΣΠΥΡΙΔΩΝ –ΑΔΩΝΙΣ ΓΕΩΡΓΙΑΔΗΣ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Α. ΑΠΟΔΕΚΤΕΣ ΓΙΑ ΕΝΕΡΓΕΙΑ</w:t>
      </w:r>
    </w:p>
    <w:p>
      <w:pPr>
        <w:pStyle w:val="MainText"/>
        <w:spacing w:before="120" w:after="0"/>
        <w:rPr>
          <w:lang w:val="el" w:eastAsia="el"/>
        </w:rPr>
      </w:pPr>
      <w:r>
        <w:rPr>
          <w:b/>
          <w:bCs/>
          <w:lang w:val="el" w:eastAsia="el"/>
        </w:rPr>
        <w:t>1.</w:t>
      </w:r>
      <w:r>
        <w:rPr>
          <w:lang w:val="el" w:eastAsia="el"/>
        </w:rPr>
        <w:t xml:space="preserve"> </w:t>
      </w:r>
      <w:r>
        <w:rPr>
          <w:b/>
          <w:bCs/>
          <w:lang w:val="el" w:eastAsia="el"/>
        </w:rPr>
        <w:t>Εθνικό Τυπογραφείο (Για δημοσίευση στην Εφημερίδα της Κυβερνήσεως)</w:t>
      </w:r>
    </w:p>
    <w:p>
      <w:pPr>
        <w:pStyle w:val="MainText"/>
        <w:spacing w:before="120" w:after="0"/>
        <w:rPr>
          <w:lang w:val="el" w:eastAsia="el"/>
        </w:rPr>
      </w:pPr>
      <w:r>
        <w:rPr>
          <w:b/>
          <w:bCs/>
          <w:lang w:val="el" w:eastAsia="el"/>
        </w:rPr>
        <w:t>2.</w:t>
      </w:r>
      <w:r>
        <w:rPr>
          <w:lang w:val="el" w:eastAsia="el"/>
        </w:rPr>
        <w:t xml:space="preserve"> </w:t>
      </w:r>
      <w:r>
        <w:rPr>
          <w:b/>
          <w:bCs/>
          <w:lang w:val="el" w:eastAsia="el"/>
        </w:rPr>
        <w:t>Αποδέκτες Πίνακα Δ΄, εκτός της Δ/νσης Διαχείρισης Δημοσίου Υλικού (ΔΙ.Δ.Δ.Υ.)</w:t>
      </w:r>
    </w:p>
    <w:p>
      <w:pPr>
        <w:pStyle w:val="MainText"/>
        <w:spacing w:before="120" w:after="0"/>
        <w:rPr>
          <w:lang w:val="el" w:eastAsia="el"/>
        </w:rPr>
      </w:pPr>
      <w:r>
        <w:rPr>
          <w:b/>
          <w:bCs/>
          <w:lang w:val="el" w:eastAsia="el"/>
        </w:rPr>
        <w:t>3.</w:t>
      </w:r>
      <w:r>
        <w:rPr>
          <w:lang w:val="el" w:eastAsia="el"/>
        </w:rPr>
        <w:t xml:space="preserve"> </w:t>
      </w:r>
      <w:r>
        <w:rPr>
          <w:b/>
          <w:bCs/>
          <w:lang w:val="el" w:eastAsia="el"/>
        </w:rPr>
        <w:t>Δ/νση Στρατηγικής Τεχνολογιών Πληροφορικής (ΔΙ.Σ.ΤΕ.ΠΛ) της Γ.Δ.ΗΛΕ.Δ. (για ενημέρωση της Ηλεκτρονικής Βιβλιοθήκης και του portal της Α.Α.Δ.Ε), e-mail:</w:t>
      </w:r>
      <w:hyperlink r:id="rId4" w:history="1">
        <w:r>
          <w:rPr>
            <w:rStyle w:val="Hyperlink"/>
            <w:b/>
            <w:bCs/>
            <w:color w:val="0000EE"/>
            <w:u w:color="0000EE"/>
            <w:lang w:val="el" w:eastAsia="el"/>
          </w:rPr>
          <w:t>siteadmin@aade.gr</w:t>
        </w:r>
      </w:hyperlink>
    </w:p>
    <w:p>
      <w:pPr>
        <w:spacing w:before="240" w:after="240"/>
        <w:rPr>
          <w:lang w:val="el" w:eastAsia="el"/>
        </w:rPr>
      </w:pPr>
      <w:r>
        <w:rPr>
          <w:b/>
          <w:bCs/>
          <w:lang w:val="el" w:eastAsia="el"/>
        </w:rPr>
        <w:t>Β. ΚΟΙΝΟΠΟΙΗΣΗ</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Γραφείο Υπουργού Οικονομικών</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Γραφείο Υφυπουργού Οικονομικών</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Γραφείο Υπουργού Ανάπτυξης και Επενδύσεων</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Γραφείο Υπουργού Ψηφιακής Διακυβέρνησης</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Γραφείο Γεν. Δ/ντριας Γενικού Χημείου Κράτους</w:t>
      </w:r>
    </w:p>
    <w:p>
      <w:pPr>
        <w:pStyle w:val="MainText"/>
        <w:spacing w:before="120" w:after="0"/>
        <w:rPr>
          <w:lang w:val="el" w:eastAsia="el"/>
        </w:rPr>
      </w:pPr>
      <w:r>
        <w:rPr>
          <w:b/>
          <w:bCs/>
          <w:lang w:val="el" w:eastAsia="el"/>
        </w:rPr>
        <w:t>6.</w:t>
      </w:r>
      <w:r>
        <w:rPr>
          <w:b/>
          <w:bCs/>
          <w:lang w:val="el" w:eastAsia="el"/>
        </w:rPr>
        <w:t xml:space="preserve"> </w:t>
      </w:r>
      <w:r>
        <w:rPr>
          <w:b/>
          <w:bCs/>
          <w:lang w:val="el" w:eastAsia="el"/>
        </w:rPr>
        <w:t>Γραφείο Γεν. Δ/ντριας Ηλεκτρονικής Διακυβέρνησης</w:t>
      </w:r>
    </w:p>
    <w:p>
      <w:pPr>
        <w:pStyle w:val="MainText"/>
        <w:spacing w:before="120" w:after="0"/>
        <w:rPr>
          <w:lang w:val="el" w:eastAsia="el"/>
        </w:rPr>
      </w:pPr>
      <w:r>
        <w:rPr>
          <w:b/>
          <w:bCs/>
          <w:lang w:val="el" w:eastAsia="el"/>
        </w:rPr>
        <w:t>7.</w:t>
      </w:r>
      <w:r>
        <w:rPr>
          <w:b/>
          <w:bCs/>
          <w:lang w:val="el" w:eastAsia="el"/>
        </w:rPr>
        <w:t xml:space="preserve"> </w:t>
      </w:r>
      <w:r>
        <w:rPr>
          <w:b/>
          <w:bCs/>
          <w:lang w:val="el" w:eastAsia="el"/>
        </w:rPr>
        <w:t>Γενική Δ/νση Γενικού Χημείου Κράτους</w:t>
      </w:r>
    </w:p>
    <w:p>
      <w:pPr>
        <w:spacing w:before="240" w:after="240"/>
        <w:rPr>
          <w:lang w:val="el" w:eastAsia="el"/>
        </w:rPr>
      </w:pPr>
      <w:r>
        <w:rPr>
          <w:b/>
          <w:bCs/>
          <w:lang w:val="el" w:eastAsia="el"/>
        </w:rPr>
        <w:t>Δ/νση Ενεργειακών, Βιομηχανικών &amp; Χημικών Προϊόντων</w:t>
      </w:r>
    </w:p>
    <w:p>
      <w:pPr>
        <w:pStyle w:val="MainText"/>
        <w:spacing w:before="120" w:after="0"/>
        <w:rPr>
          <w:lang w:val="el" w:eastAsia="el"/>
        </w:rPr>
      </w:pPr>
      <w:r>
        <w:rPr>
          <w:b/>
          <w:bCs/>
          <w:lang w:val="el" w:eastAsia="el"/>
        </w:rPr>
        <w:t>8.</w:t>
      </w:r>
      <w:r>
        <w:rPr>
          <w:b/>
          <w:bCs/>
          <w:lang w:val="el" w:eastAsia="el"/>
        </w:rPr>
        <w:t xml:space="preserve"> </w:t>
      </w:r>
      <w:r>
        <w:rPr>
          <w:b/>
          <w:bCs/>
          <w:lang w:val="el" w:eastAsia="el"/>
        </w:rPr>
        <w:t>Γενική Δ/νση Ηλεκτρονικής Διακυβέρνησης (ΓΔΗΛΕΔ) α) Δ/νση Ανάπτυξης Τελωνειακών, Ελεγκτικών και Επιχειρησιακών Εφαρμογών β) Δ/νση Επιχειρησιακών Διαδικασιών</w:t>
      </w:r>
    </w:p>
    <w:p>
      <w:pPr>
        <w:pStyle w:val="MainText"/>
        <w:spacing w:before="120" w:after="0"/>
        <w:rPr>
          <w:lang w:val="el" w:eastAsia="el"/>
        </w:rPr>
      </w:pPr>
      <w:r>
        <w:rPr>
          <w:b/>
          <w:bCs/>
          <w:lang w:val="el" w:eastAsia="el"/>
        </w:rPr>
        <w:t>9.</w:t>
      </w:r>
      <w:r>
        <w:rPr>
          <w:b/>
          <w:bCs/>
          <w:lang w:val="el" w:eastAsia="el"/>
        </w:rPr>
        <w:t xml:space="preserve"> </w:t>
      </w:r>
      <w:r>
        <w:rPr>
          <w:b/>
          <w:bCs/>
          <w:lang w:val="el" w:eastAsia="el"/>
        </w:rPr>
        <w:t>Υπουργείο Ανάπτυξης και Επενδύσεων - Γενική Γραμματεία Βιομηχανίας - Γενική Δ/νση Βιομηχανικών Υποδομών &amp; Επιχειρηματικού Περιβάλλοντος</w:t>
      </w:r>
    </w:p>
    <w:p>
      <w:pPr>
        <w:spacing w:before="240" w:after="240"/>
        <w:rPr>
          <w:lang w:val="el" w:eastAsia="el"/>
        </w:rPr>
      </w:pPr>
      <w:r>
        <w:rPr>
          <w:b/>
          <w:bCs/>
          <w:lang w:val="el" w:eastAsia="el"/>
        </w:rPr>
        <w:t>-Δ/νση Πολιτικής Ποιότητας και Μετρολογίας, e-mail:</w:t>
      </w:r>
      <w:hyperlink r:id="rId5" w:history="1">
        <w:r>
          <w:rPr>
            <w:rStyle w:val="Hyperlink"/>
            <w:b/>
            <w:bCs/>
            <w:color w:val="0000EE"/>
            <w:u w:color="0000EE"/>
            <w:lang w:val="el" w:eastAsia="el"/>
          </w:rPr>
          <w:t>emakatsori @ mindev.gov.gr</w:t>
        </w:r>
      </w:hyperlink>
    </w:p>
    <w:p>
      <w:pPr>
        <w:pStyle w:val="MainText"/>
        <w:spacing w:before="120" w:after="0"/>
        <w:rPr>
          <w:lang w:val="el" w:eastAsia="el"/>
        </w:rPr>
      </w:pPr>
      <w:r>
        <w:rPr>
          <w:b/>
          <w:bCs/>
          <w:lang w:val="el" w:eastAsia="el"/>
        </w:rPr>
        <w:t>10.</w:t>
      </w:r>
      <w:r>
        <w:rPr>
          <w:b/>
          <w:bCs/>
          <w:lang w:val="el" w:eastAsia="el"/>
        </w:rPr>
        <w:t xml:space="preserve"> </w:t>
      </w:r>
      <w:r>
        <w:rPr>
          <w:b/>
          <w:bCs/>
          <w:lang w:val="el" w:eastAsia="el"/>
        </w:rPr>
        <w:t>Γενική Δ/νση Σώματος Δίωξης Οικονομικούς Εγκλήματος (ΣΔΟΕ) του Υπουργείου Οικονομικών</w:t>
      </w:r>
    </w:p>
    <w:p>
      <w:pPr>
        <w:pStyle w:val="MainText"/>
        <w:spacing w:before="120" w:after="0"/>
        <w:rPr>
          <w:lang w:val="el" w:eastAsia="el"/>
        </w:rPr>
      </w:pPr>
      <w:r>
        <w:rPr>
          <w:b/>
          <w:bCs/>
          <w:lang w:val="el" w:eastAsia="el"/>
        </w:rPr>
        <w:t>11.</w:t>
      </w:r>
      <w:r>
        <w:rPr>
          <w:b/>
          <w:bCs/>
          <w:lang w:val="el" w:eastAsia="el"/>
        </w:rPr>
        <w:t xml:space="preserve"> </w:t>
      </w:r>
      <w:r>
        <w:rPr>
          <w:b/>
          <w:bCs/>
          <w:lang w:val="el" w:eastAsia="el"/>
        </w:rPr>
        <w:t>Υπουργείο Περιβάλλοντος &amp;Ενέργειας</w:t>
      </w:r>
    </w:p>
    <w:p>
      <w:pPr>
        <w:spacing w:before="240" w:after="240"/>
        <w:rPr>
          <w:lang w:val="el" w:eastAsia="el"/>
        </w:rPr>
      </w:pPr>
      <w:r>
        <w:rPr>
          <w:b/>
          <w:bCs/>
          <w:lang w:val="el" w:eastAsia="el"/>
        </w:rPr>
        <w:t>-Γεν. Δ/νση Ενέργειας -Δ/νση Υδρογονανθράκων</w:t>
      </w:r>
    </w:p>
    <w:p>
      <w:pPr>
        <w:spacing w:before="240" w:after="240"/>
        <w:rPr>
          <w:lang w:val="el" w:eastAsia="el"/>
        </w:rPr>
      </w:pPr>
      <w:r>
        <w:rPr>
          <w:b/>
          <w:bCs/>
          <w:lang w:val="el" w:eastAsia="el"/>
        </w:rPr>
        <w:t>-Γεν. Δ/νση Σώματος Επιθεωρητών Ελεγκτών-Δ/νση Ελέγχου Διακίνησης και Αποθήκευσης Καυσίμων</w:t>
      </w:r>
    </w:p>
    <w:p>
      <w:pPr>
        <w:pStyle w:val="MainText"/>
        <w:spacing w:before="120" w:after="0"/>
        <w:rPr>
          <w:lang w:val="el" w:eastAsia="el"/>
        </w:rPr>
      </w:pPr>
      <w:r>
        <w:rPr>
          <w:b/>
          <w:bCs/>
          <w:lang w:val="el" w:eastAsia="el"/>
        </w:rPr>
        <w:t>12.</w:t>
      </w:r>
      <w:r>
        <w:rPr>
          <w:b/>
          <w:bCs/>
          <w:lang w:val="el" w:eastAsia="el"/>
        </w:rPr>
        <w:t xml:space="preserve"> </w:t>
      </w:r>
      <w:r>
        <w:rPr>
          <w:b/>
          <w:bCs/>
          <w:lang w:val="el" w:eastAsia="el"/>
        </w:rPr>
        <w:t>Συντονιστικό Επιχειρησιακό Κέντρο (Σ.Ε.Κ.)</w:t>
      </w:r>
    </w:p>
    <w:p>
      <w:pPr>
        <w:pStyle w:val="MainText"/>
        <w:spacing w:before="120" w:after="0"/>
        <w:rPr>
          <w:lang w:val="el" w:eastAsia="el"/>
        </w:rPr>
      </w:pPr>
      <w:r>
        <w:rPr>
          <w:b/>
          <w:bCs/>
          <w:lang w:val="el" w:eastAsia="el"/>
        </w:rPr>
        <w:t>13.</w:t>
      </w:r>
      <w:r>
        <w:rPr>
          <w:b/>
          <w:bCs/>
          <w:lang w:val="el" w:eastAsia="el"/>
        </w:rPr>
        <w:t xml:space="preserve"> </w:t>
      </w:r>
      <w:r>
        <w:rPr>
          <w:b/>
          <w:bCs/>
          <w:lang w:val="el" w:eastAsia="el"/>
        </w:rPr>
        <w:t>Υπηρεσίες Ερευνών και Διασφάλισης Δημοσίων Εσόδων (Υ.Ε.Δ.Δ.Ε.)</w:t>
      </w:r>
    </w:p>
    <w:p>
      <w:pPr>
        <w:pStyle w:val="MainText"/>
        <w:spacing w:before="120" w:after="0"/>
        <w:rPr>
          <w:lang w:val="el" w:eastAsia="el"/>
        </w:rPr>
      </w:pPr>
      <w:r>
        <w:rPr>
          <w:b/>
          <w:bCs/>
          <w:lang w:val="el" w:eastAsia="el"/>
        </w:rPr>
        <w:t>14.</w:t>
      </w:r>
      <w:r>
        <w:rPr>
          <w:b/>
          <w:bCs/>
          <w:lang w:val="el" w:eastAsia="el"/>
        </w:rPr>
        <w:t xml:space="preserve"> </w:t>
      </w:r>
      <w:r>
        <w:rPr>
          <w:b/>
          <w:bCs/>
          <w:lang w:val="el" w:eastAsia="el"/>
        </w:rPr>
        <w:t>Δ/νση Φορολογικής και Τελωνειακής Ακαδημίας</w:t>
      </w:r>
    </w:p>
    <w:p>
      <w:pPr>
        <w:pStyle w:val="MainText"/>
        <w:spacing w:before="120" w:after="0"/>
        <w:rPr>
          <w:lang w:val="el" w:eastAsia="el"/>
        </w:rPr>
      </w:pPr>
      <w:r>
        <w:rPr>
          <w:b/>
          <w:bCs/>
          <w:lang w:val="el" w:eastAsia="el"/>
        </w:rPr>
        <w:t>15.</w:t>
      </w:r>
      <w:r>
        <w:rPr>
          <w:b/>
          <w:bCs/>
          <w:lang w:val="el" w:eastAsia="el"/>
        </w:rPr>
        <w:t xml:space="preserve"> </w:t>
      </w:r>
      <w:r>
        <w:rPr>
          <w:b/>
          <w:bCs/>
          <w:lang w:val="el" w:eastAsia="el"/>
        </w:rPr>
        <w:t>Δ/νση Εσωτερικού Ελέγχου</w:t>
      </w:r>
    </w:p>
    <w:p>
      <w:pPr>
        <w:pStyle w:val="MainText"/>
        <w:spacing w:before="120" w:after="0"/>
        <w:rPr>
          <w:lang w:val="el" w:eastAsia="el"/>
        </w:rPr>
      </w:pPr>
      <w:r>
        <w:rPr>
          <w:b/>
          <w:bCs/>
          <w:lang w:val="el" w:eastAsia="el"/>
        </w:rPr>
        <w:t>16.</w:t>
      </w:r>
      <w:r>
        <w:rPr>
          <w:b/>
          <w:bCs/>
          <w:lang w:val="el" w:eastAsia="el"/>
        </w:rPr>
        <w:t xml:space="preserve"> </w:t>
      </w:r>
      <w:r>
        <w:rPr>
          <w:b/>
          <w:bCs/>
          <w:lang w:val="el" w:eastAsia="el"/>
        </w:rPr>
        <w:t>Δ/νση Διεθνών Οικονομικών Σχέσεων (Δ.Ο.Σ.)</w:t>
      </w:r>
    </w:p>
    <w:p>
      <w:pPr>
        <w:pStyle w:val="MainText"/>
        <w:spacing w:before="120" w:after="0"/>
        <w:rPr>
          <w:lang w:val="el" w:eastAsia="el"/>
        </w:rPr>
      </w:pPr>
      <w:r>
        <w:rPr>
          <w:b/>
          <w:bCs/>
          <w:lang w:val="el" w:eastAsia="el"/>
        </w:rPr>
        <w:t>17.</w:t>
      </w:r>
      <w:r>
        <w:rPr>
          <w:b/>
          <w:bCs/>
          <w:lang w:val="el" w:eastAsia="el"/>
        </w:rPr>
        <w:t xml:space="preserve"> </w:t>
      </w:r>
      <w:r>
        <w:rPr>
          <w:b/>
          <w:bCs/>
          <w:lang w:val="el" w:eastAsia="el"/>
        </w:rPr>
        <w:t>Διεύθυνση Νομικής Υποστήριξης ΑΑΔΕ</w:t>
      </w:r>
    </w:p>
    <w:p>
      <w:pPr>
        <w:pStyle w:val="MainText"/>
        <w:spacing w:before="120" w:after="0"/>
        <w:rPr>
          <w:lang w:val="el" w:eastAsia="el"/>
        </w:rPr>
      </w:pPr>
      <w:r>
        <w:rPr>
          <w:b/>
          <w:bCs/>
          <w:lang w:val="el" w:eastAsia="el"/>
        </w:rPr>
        <w:t>18.</w:t>
      </w:r>
      <w:r>
        <w:rPr>
          <w:b/>
          <w:bCs/>
          <w:lang w:val="el" w:eastAsia="el"/>
        </w:rPr>
        <w:t xml:space="preserve"> </w:t>
      </w:r>
      <w:r>
        <w:rPr>
          <w:b/>
          <w:bCs/>
          <w:lang w:val="el" w:eastAsia="el"/>
        </w:rPr>
        <w:t>Δ/νση Επικοινωνίας ΑΑΔΕ</w:t>
      </w:r>
    </w:p>
    <w:p>
      <w:pPr>
        <w:pStyle w:val="MainText"/>
        <w:spacing w:before="120" w:after="0"/>
        <w:rPr>
          <w:lang w:val="el" w:eastAsia="el"/>
        </w:rPr>
      </w:pPr>
      <w:r>
        <w:rPr>
          <w:b/>
          <w:bCs/>
          <w:lang w:val="el" w:eastAsia="el"/>
        </w:rPr>
        <w:t>19.</w:t>
      </w:r>
      <w:r>
        <w:rPr>
          <w:b/>
          <w:bCs/>
          <w:lang w:val="el" w:eastAsia="el"/>
        </w:rPr>
        <w:t xml:space="preserve"> </w:t>
      </w:r>
      <w:r>
        <w:rPr>
          <w:b/>
          <w:bCs/>
          <w:lang w:val="el" w:eastAsia="el"/>
        </w:rPr>
        <w:t>Ελληνική Στατιστική Αρχή - Πειραιώς 46 ΤΚ 18510 – Πειραιάς</w:t>
      </w:r>
    </w:p>
    <w:p>
      <w:pPr>
        <w:pStyle w:val="MainText"/>
        <w:spacing w:before="120" w:after="0"/>
        <w:rPr>
          <w:lang w:val="el" w:eastAsia="el"/>
        </w:rPr>
      </w:pPr>
      <w:r>
        <w:rPr>
          <w:b/>
          <w:bCs/>
          <w:lang w:val="el" w:eastAsia="el"/>
        </w:rPr>
        <w:t>20.</w:t>
      </w:r>
      <w:r>
        <w:rPr>
          <w:b/>
          <w:bCs/>
          <w:lang w:val="el" w:eastAsia="el"/>
        </w:rPr>
        <w:t xml:space="preserve"> </w:t>
      </w:r>
      <w:r>
        <w:rPr>
          <w:b/>
          <w:bCs/>
          <w:lang w:val="el" w:eastAsia="el"/>
        </w:rPr>
        <w:t>Σύνδεσμος Εταιρειών Εμπορίας Πετρελαιοειδών (ΣΕΕΠΕ) (Με την παράκληση να ενημερώσει τα μέλη του)</w:t>
      </w:r>
    </w:p>
    <w:p>
      <w:pPr>
        <w:spacing w:before="240" w:after="240"/>
        <w:rPr>
          <w:lang w:val="el" w:eastAsia="el"/>
        </w:rPr>
      </w:pPr>
      <w:r>
        <w:rPr>
          <w:b/>
          <w:bCs/>
          <w:lang w:val="el" w:eastAsia="el"/>
        </w:rPr>
        <w:t>Ίωνος Δραγούμη 46, 11528, Ιλίσια</w:t>
      </w:r>
    </w:p>
    <w:p>
      <w:pPr>
        <w:pStyle w:val="MainText"/>
        <w:spacing w:before="120" w:after="0"/>
        <w:rPr>
          <w:lang w:val="el" w:eastAsia="el"/>
        </w:rPr>
      </w:pPr>
      <w:r>
        <w:rPr>
          <w:b/>
          <w:bCs/>
          <w:lang w:val="el" w:eastAsia="el"/>
        </w:rPr>
        <w:t>21.</w:t>
      </w:r>
      <w:r>
        <w:rPr>
          <w:b/>
          <w:bCs/>
          <w:lang w:val="el" w:eastAsia="el"/>
        </w:rPr>
        <w:t xml:space="preserve"> </w:t>
      </w:r>
      <w:r>
        <w:rPr>
          <w:b/>
          <w:bCs/>
          <w:lang w:val="el" w:eastAsia="el"/>
        </w:rPr>
        <w:t>Ελληνικά Πετρέλαια Α.Ε. - Γενική Δ/νση Εφοδιασμού &amp; Εμπορίας- Δ/νση Προγραμματισμού Παραγωγής – Τμήμα Προδιαγραφών και Σχέσεων με το Δημόσιο - Χειμάρας 8Α, 15125</w:t>
      </w:r>
    </w:p>
    <w:p>
      <w:pPr>
        <w:pStyle w:val="MainText"/>
        <w:spacing w:before="120" w:after="0"/>
        <w:rPr>
          <w:lang w:val="el" w:eastAsia="el"/>
        </w:rPr>
      </w:pPr>
      <w:r>
        <w:rPr>
          <w:b/>
          <w:bCs/>
          <w:lang w:val="el" w:eastAsia="el"/>
        </w:rPr>
        <w:t>22.</w:t>
      </w:r>
      <w:r>
        <w:rPr>
          <w:b/>
          <w:bCs/>
          <w:lang w:val="el" w:eastAsia="el"/>
        </w:rPr>
        <w:t xml:space="preserve"> </w:t>
      </w:r>
      <w:r>
        <w:rPr>
          <w:b/>
          <w:bCs/>
          <w:lang w:val="el" w:eastAsia="el"/>
        </w:rPr>
        <w:t>MOTOR OIL (ΕΛΛΑΣ) Α.Ε.</w:t>
      </w:r>
    </w:p>
    <w:p>
      <w:pPr>
        <w:pStyle w:val="StructureList1"/>
        <w:spacing w:before="120" w:after="0"/>
        <w:rPr>
          <w:lang w:val="el" w:eastAsia="el"/>
        </w:rPr>
      </w:pPr>
      <w:r>
        <w:rPr>
          <w:b/>
          <w:bCs/>
          <w:lang w:val="el" w:eastAsia="el"/>
        </w:rPr>
        <w:t>α)</w:t>
      </w:r>
      <w:r>
        <w:rPr>
          <w:b/>
          <w:bCs/>
          <w:lang w:val="en" w:eastAsia="en"/>
        </w:rPr>
        <w:tab/>
      </w:r>
      <w:r>
        <w:rPr>
          <w:b/>
          <w:bCs/>
          <w:lang w:val="el" w:eastAsia="el"/>
        </w:rPr>
        <w:t>ΔΙΥΛΙΣΤΗΡΙΑ ΚΟΡΙΝΘΟΥ Α.Ε., email:</w:t>
      </w:r>
      <w:hyperlink r:id="rId6" w:history="1">
        <w:r>
          <w:rPr>
            <w:rStyle w:val="Hyperlink"/>
            <w:b/>
            <w:bCs/>
            <w:color w:val="0000EE"/>
            <w:u w:color="0000EE"/>
            <w:lang w:val="el" w:eastAsia="el"/>
          </w:rPr>
          <w:t>motoroil.refinary @ moh .gr</w:t>
        </w:r>
      </w:hyperlink>
    </w:p>
    <w:p>
      <w:pPr>
        <w:pStyle w:val="StructureList1"/>
        <w:spacing w:before="120" w:after="0"/>
        <w:rPr>
          <w:lang w:val="el" w:eastAsia="el"/>
        </w:rPr>
      </w:pPr>
      <w:r>
        <w:rPr>
          <w:b/>
          <w:bCs/>
          <w:lang w:val="el" w:eastAsia="el"/>
        </w:rPr>
        <w:t>β)</w:t>
      </w:r>
      <w:r>
        <w:rPr>
          <w:b/>
          <w:bCs/>
          <w:lang w:val="en" w:eastAsia="en"/>
        </w:rPr>
        <w:tab/>
      </w:r>
      <w:r>
        <w:rPr>
          <w:b/>
          <w:bCs/>
          <w:lang w:val="el" w:eastAsia="el"/>
        </w:rPr>
        <w:t>Ηρώδου Αττικού 12Α ,15 124 Μαρούσι, e-mail:</w:t>
      </w:r>
      <w:hyperlink r:id="rId7" w:history="1">
        <w:r>
          <w:rPr>
            <w:rStyle w:val="Hyperlink"/>
            <w:b/>
            <w:bCs/>
            <w:color w:val="0000EE"/>
            <w:u w:color="0000EE"/>
            <w:lang w:val="el" w:eastAsia="el"/>
          </w:rPr>
          <w:t>info @ moh .gr</w:t>
        </w:r>
      </w:hyperlink>
    </w:p>
    <w:p>
      <w:pPr>
        <w:pStyle w:val="MainText"/>
        <w:spacing w:before="120" w:after="0"/>
        <w:rPr>
          <w:lang w:val="el" w:eastAsia="el"/>
        </w:rPr>
      </w:pPr>
      <w:r>
        <w:rPr>
          <w:b/>
          <w:bCs/>
          <w:lang w:val="el" w:eastAsia="el"/>
        </w:rPr>
        <w:t>23.</w:t>
      </w:r>
      <w:r>
        <w:rPr>
          <w:b/>
          <w:bCs/>
          <w:lang w:val="el" w:eastAsia="el"/>
        </w:rPr>
        <w:t xml:space="preserve"> </w:t>
      </w:r>
      <w:r>
        <w:rPr>
          <w:b/>
          <w:bCs/>
          <w:lang w:val="el" w:eastAsia="el"/>
        </w:rPr>
        <w:t>Ομοσπονδία Εκτελωνιστών Ελλάδας (Με την παράκληση να ενημερώσει τα μέλη του) Τσαμαδού 38 – Τ.Κ. 18531 – Πειραιάς</w:t>
      </w:r>
    </w:p>
    <w:p>
      <w:pPr>
        <w:pStyle w:val="MainText"/>
        <w:spacing w:before="120" w:after="0"/>
        <w:rPr>
          <w:lang w:val="el" w:eastAsia="el"/>
        </w:rPr>
      </w:pPr>
      <w:r>
        <w:rPr>
          <w:b/>
          <w:bCs/>
          <w:lang w:val="el" w:eastAsia="el"/>
        </w:rPr>
        <w:t>24.</w:t>
      </w:r>
      <w:r>
        <w:rPr>
          <w:b/>
          <w:bCs/>
          <w:lang w:val="el" w:eastAsia="el"/>
        </w:rPr>
        <w:t xml:space="preserve"> </w:t>
      </w:r>
      <w:r>
        <w:rPr>
          <w:b/>
          <w:bCs/>
          <w:lang w:val="el" w:eastAsia="el"/>
        </w:rPr>
        <w:t>Σύλλογος Εκτελωνιστών Θεσσαλονίκης (Με την παράκληση να ενημερώσει τα μέλη του) Κουντουριώτου 13 – Τ.Κ. 54626 - Θεσσαλονίκη</w:t>
      </w:r>
    </w:p>
    <w:p>
      <w:pPr>
        <w:pStyle w:val="MainText"/>
        <w:spacing w:before="120" w:after="0"/>
        <w:rPr>
          <w:lang w:val="el" w:eastAsia="el"/>
        </w:rPr>
      </w:pPr>
      <w:r>
        <w:rPr>
          <w:b/>
          <w:bCs/>
          <w:lang w:val="el" w:eastAsia="el"/>
        </w:rPr>
        <w:t>25.</w:t>
      </w:r>
      <w:r>
        <w:rPr>
          <w:b/>
          <w:bCs/>
          <w:lang w:val="el" w:eastAsia="el"/>
        </w:rPr>
        <w:t xml:space="preserve"> </w:t>
      </w:r>
      <w:r>
        <w:rPr>
          <w:b/>
          <w:bCs/>
          <w:lang w:val="el" w:eastAsia="el"/>
        </w:rPr>
        <w:t>Σύλλογος Εκτελωνιστών – Τελωνειακών Αντιπροσώπων Πειραιώς – Αθηνών (ΣΥ.Ε.Τ.Α.Π.Α.) (Με την παράκληση να ενημερώσει τα μέλη του)- Τσαμαδού 38 – Τ.Κ. 18531 – Πειραιάς</w:t>
      </w:r>
    </w:p>
    <w:p>
      <w:pPr>
        <w:pStyle w:val="MainText"/>
        <w:spacing w:before="120" w:after="0"/>
        <w:rPr>
          <w:lang w:val="el" w:eastAsia="el"/>
        </w:rPr>
      </w:pPr>
      <w:r>
        <w:rPr>
          <w:b/>
          <w:bCs/>
          <w:lang w:val="el" w:eastAsia="el"/>
        </w:rPr>
        <w:t>26.</w:t>
      </w:r>
      <w:r>
        <w:rPr>
          <w:b/>
          <w:bCs/>
          <w:lang w:val="el" w:eastAsia="el"/>
        </w:rPr>
        <w:t xml:space="preserve"> </w:t>
      </w:r>
      <w:r>
        <w:rPr>
          <w:b/>
          <w:bCs/>
          <w:lang w:val="el" w:eastAsia="el"/>
        </w:rPr>
        <w:t>Οικονομικό Επιμελητήριο Ελλάδος (Με την παράκληση να ενημερώσει τα μέλη του) Μητροπόλεως 12-14, ΤΚ 105 63 –Αθήνα, e-mail:</w:t>
      </w:r>
      <w:hyperlink r:id="rId8" w:history="1">
        <w:r>
          <w:rPr>
            <w:rStyle w:val="Hyperlink"/>
            <w:b/>
            <w:bCs/>
            <w:color w:val="0000EE"/>
            <w:u w:color="0000EE"/>
            <w:lang w:val="el" w:eastAsia="el"/>
          </w:rPr>
          <w:t>oee@oee.gr</w:t>
        </w:r>
      </w:hyperlink>
    </w:p>
    <w:p>
      <w:pPr>
        <w:pStyle w:val="MainText"/>
        <w:spacing w:before="120" w:after="0"/>
        <w:rPr>
          <w:lang w:val="el" w:eastAsia="el"/>
        </w:rPr>
      </w:pPr>
      <w:r>
        <w:rPr>
          <w:b/>
          <w:bCs/>
          <w:lang w:val="el" w:eastAsia="el"/>
        </w:rPr>
        <w:t>27.</w:t>
      </w:r>
      <w:r>
        <w:rPr>
          <w:b/>
          <w:bCs/>
          <w:lang w:val="el" w:eastAsia="el"/>
        </w:rPr>
        <w:t xml:space="preserve"> </w:t>
      </w:r>
      <w:r>
        <w:rPr>
          <w:b/>
          <w:bCs/>
          <w:lang w:val="el" w:eastAsia="el"/>
        </w:rPr>
        <w:t>Κεντρική Ένωση Επιμελητηρίων Ελλάδος(Με την παράκληση να ενημερώσει τα μέλη του) Ακαδημίας 6, TK 106 71 – Αθήνα, e-mail:</w:t>
      </w:r>
      <w:hyperlink r:id="rId9" w:history="1">
        <w:r>
          <w:rPr>
            <w:rStyle w:val="Hyperlink"/>
            <w:b/>
            <w:bCs/>
            <w:color w:val="0000EE"/>
            <w:u w:color="0000EE"/>
            <w:lang w:val="el" w:eastAsia="el"/>
          </w:rPr>
          <w:t>keeuhcci@uhc.gr</w:t>
        </w:r>
      </w:hyperlink>
    </w:p>
    <w:p>
      <w:pPr>
        <w:pStyle w:val="MainText"/>
        <w:spacing w:before="120" w:after="0"/>
        <w:rPr>
          <w:lang w:val="el" w:eastAsia="el"/>
        </w:rPr>
      </w:pPr>
      <w:r>
        <w:rPr>
          <w:b/>
          <w:bCs/>
          <w:lang w:val="el" w:eastAsia="el"/>
        </w:rPr>
        <w:t>28.</w:t>
      </w:r>
      <w:r>
        <w:rPr>
          <w:b/>
          <w:bCs/>
          <w:lang w:val="el" w:eastAsia="el"/>
        </w:rPr>
        <w:t xml:space="preserve"> </w:t>
      </w:r>
      <w:r>
        <w:rPr>
          <w:b/>
          <w:bCs/>
          <w:lang w:val="el" w:eastAsia="el"/>
        </w:rPr>
        <w:t>Εμπορικό και Βιομηχανικό Επιμελητήριο Αθηνών (με την παράκληση να ενημερώσει τα μέλη του)</w:t>
      </w:r>
    </w:p>
    <w:p>
      <w:pPr>
        <w:spacing w:before="240" w:after="240"/>
        <w:rPr>
          <w:lang w:val="el" w:eastAsia="el"/>
        </w:rPr>
      </w:pPr>
      <w:r>
        <w:rPr>
          <w:b/>
          <w:bCs/>
          <w:lang w:val="el" w:eastAsia="el"/>
        </w:rPr>
        <w:t>Ακαδημίας 7, ΤΚ 106 71-Αθήνα ,e-mail:</w:t>
      </w:r>
      <w:hyperlink r:id="rId10" w:history="1">
        <w:r>
          <w:rPr>
            <w:rStyle w:val="Hyperlink"/>
            <w:b/>
            <w:bCs/>
            <w:color w:val="0000EE"/>
            <w:u w:color="0000EE"/>
            <w:lang w:val="el" w:eastAsia="el"/>
          </w:rPr>
          <w:t>info@acci.gr</w:t>
        </w:r>
      </w:hyperlink>
    </w:p>
    <w:p>
      <w:pPr>
        <w:pStyle w:val="MainText"/>
        <w:spacing w:before="120" w:after="0"/>
        <w:rPr>
          <w:lang w:val="el" w:eastAsia="el"/>
        </w:rPr>
      </w:pPr>
      <w:r>
        <w:rPr>
          <w:b/>
          <w:bCs/>
          <w:lang w:val="el" w:eastAsia="el"/>
        </w:rPr>
        <w:t>29.</w:t>
      </w:r>
      <w:r>
        <w:rPr>
          <w:b/>
          <w:bCs/>
          <w:lang w:val="el" w:eastAsia="el"/>
        </w:rPr>
        <w:t xml:space="preserve"> </w:t>
      </w:r>
      <w:r>
        <w:rPr>
          <w:b/>
          <w:bCs/>
          <w:lang w:val="el" w:eastAsia="el"/>
        </w:rPr>
        <w:t>Εμπορικό και Βιομηχανικό Επιμελητήριο Θεσσαλονίκης (Με την παράκληση να ενημερώσει τα μέλη του)</w:t>
      </w:r>
    </w:p>
    <w:p>
      <w:pPr>
        <w:spacing w:before="240" w:after="240"/>
        <w:rPr>
          <w:lang w:val="el" w:eastAsia="el"/>
        </w:rPr>
      </w:pPr>
      <w:r>
        <w:rPr>
          <w:b/>
          <w:bCs/>
          <w:lang w:val="el" w:eastAsia="el"/>
        </w:rPr>
        <w:t>Τσιμισκή 29, ΤΚ 54624, ΘΕΣΣΑΛΟΝΙΚΗ, e-mail:</w:t>
      </w:r>
      <w:hyperlink r:id="rId11" w:history="1">
        <w:r>
          <w:rPr>
            <w:rStyle w:val="Hyperlink"/>
            <w:b/>
            <w:bCs/>
            <w:color w:val="0000EE"/>
            <w:u w:color="0000EE"/>
            <w:lang w:val="el" w:eastAsia="el"/>
          </w:rPr>
          <w:t>root@ebeth.gr</w:t>
        </w:r>
      </w:hyperlink>
    </w:p>
    <w:p>
      <w:pPr>
        <w:pStyle w:val="MainText"/>
        <w:spacing w:before="120" w:after="0"/>
        <w:rPr>
          <w:lang w:val="el" w:eastAsia="el"/>
        </w:rPr>
      </w:pPr>
      <w:r>
        <w:rPr>
          <w:b/>
          <w:bCs/>
          <w:lang w:val="el" w:eastAsia="el"/>
        </w:rPr>
        <w:t>30.</w:t>
      </w:r>
      <w:r>
        <w:rPr>
          <w:b/>
          <w:bCs/>
          <w:lang w:val="el" w:eastAsia="el"/>
        </w:rPr>
        <w:t xml:space="preserve"> </w:t>
      </w:r>
      <w:r>
        <w:rPr>
          <w:b/>
          <w:bCs/>
          <w:lang w:val="el" w:eastAsia="el"/>
        </w:rPr>
        <w:t>Ένωση Έμπορων Υγρών Καυσίμων νομού Αττικής</w:t>
      </w:r>
    </w:p>
    <w:p>
      <w:pPr>
        <w:spacing w:before="240" w:after="240"/>
        <w:rPr>
          <w:lang w:val="el" w:eastAsia="el"/>
        </w:rPr>
      </w:pPr>
      <w:r>
        <w:rPr>
          <w:b/>
          <w:bCs/>
          <w:lang w:val="el" w:eastAsia="el"/>
        </w:rPr>
        <w:t>Πάροδος Ταύρου 41, ΤΚ18233, Αθήνα</w:t>
      </w:r>
    </w:p>
    <w:p>
      <w:pPr>
        <w:pStyle w:val="MainText"/>
        <w:spacing w:before="120" w:after="0"/>
        <w:rPr>
          <w:lang w:val="el" w:eastAsia="el"/>
        </w:rPr>
      </w:pPr>
      <w:r>
        <w:rPr>
          <w:b/>
          <w:bCs/>
          <w:lang w:val="el" w:eastAsia="el"/>
        </w:rPr>
        <w:t>31.</w:t>
      </w:r>
      <w:r>
        <w:rPr>
          <w:b/>
          <w:bCs/>
          <w:lang w:val="el" w:eastAsia="el"/>
        </w:rPr>
        <w:t xml:space="preserve"> </w:t>
      </w:r>
      <w:r>
        <w:rPr>
          <w:b/>
          <w:bCs/>
          <w:lang w:val="el" w:eastAsia="el"/>
        </w:rPr>
        <w:t>Σύνδεσμος Επιχειρήσεων και Βιομηχανιών (ΣΕΒ) (Με την παράκληση να ενημερώσει τα μέλη του) Ξενοφώντος 5, Τ.Κ. 105 57 Αθήνα, e-mail:</w:t>
      </w:r>
      <w:hyperlink r:id="rId12" w:history="1">
        <w:r>
          <w:rPr>
            <w:rStyle w:val="Hyperlink"/>
            <w:b/>
            <w:bCs/>
            <w:color w:val="0000EE"/>
            <w:u w:color="0000EE"/>
            <w:lang w:val="el" w:eastAsia="el"/>
          </w:rPr>
          <w:t>info@sev.org.gr</w:t>
        </w:r>
      </w:hyperlink>
    </w:p>
    <w:p>
      <w:pPr>
        <w:pStyle w:val="MainText"/>
        <w:spacing w:before="120" w:after="0"/>
        <w:rPr>
          <w:lang w:val="el" w:eastAsia="el"/>
        </w:rPr>
      </w:pPr>
      <w:r>
        <w:rPr>
          <w:b/>
          <w:bCs/>
          <w:lang w:val="el" w:eastAsia="el"/>
        </w:rPr>
        <w:t>32.</w:t>
      </w:r>
      <w:r>
        <w:rPr>
          <w:b/>
          <w:bCs/>
          <w:lang w:val="el" w:eastAsia="el"/>
        </w:rPr>
        <w:t xml:space="preserve"> </w:t>
      </w:r>
      <w:r>
        <w:rPr>
          <w:b/>
          <w:bCs/>
          <w:lang w:val="el" w:eastAsia="el"/>
        </w:rPr>
        <w:t xml:space="preserve">Ομοσπονδία Βενζινοπωλών Ελλάδος (Ο.Β.Ε.) (Με την παράκληση να ενημερώσει τα μέλη του), e-mail: </w:t>
      </w:r>
      <w:hyperlink r:id="rId13" w:history="1">
        <w:r>
          <w:rPr>
            <w:rStyle w:val="Hyperlink"/>
            <w:b/>
            <w:bCs/>
            <w:color w:val="0000EE"/>
            <w:u w:color="0000EE"/>
            <w:lang w:val="el" w:eastAsia="el"/>
          </w:rPr>
          <w:t>info @ obe.gr</w:t>
        </w:r>
      </w:hyperlink>
    </w:p>
    <w:p>
      <w:pPr>
        <w:pStyle w:val="MainText"/>
        <w:spacing w:before="120" w:after="0"/>
        <w:rPr>
          <w:lang w:val="el" w:eastAsia="el"/>
        </w:rPr>
      </w:pPr>
      <w:r>
        <w:rPr>
          <w:b/>
          <w:bCs/>
          <w:lang w:val="el" w:eastAsia="el"/>
        </w:rPr>
        <w:t>33.</w:t>
      </w:r>
      <w:r>
        <w:rPr>
          <w:b/>
          <w:bCs/>
          <w:lang w:val="el" w:eastAsia="el"/>
        </w:rPr>
        <w:t xml:space="preserve"> </w:t>
      </w:r>
      <w:r>
        <w:rPr>
          <w:b/>
          <w:bCs/>
          <w:lang w:val="el" w:eastAsia="el"/>
        </w:rPr>
        <w:t>Πανελλήνια Ομοσπονδία Πρατηριούχων Εμπόρων Καυσίμων (ΠΟΠΕΚ) (Με την παράκληση να ενημερώσει τα μέλη του)</w:t>
      </w:r>
    </w:p>
    <w:p>
      <w:pPr>
        <w:spacing w:before="240" w:after="240"/>
        <w:rPr>
          <w:lang w:val="el" w:eastAsia="el"/>
        </w:rPr>
      </w:pPr>
      <w:r>
        <w:rPr>
          <w:b/>
          <w:bCs/>
          <w:lang w:val="el" w:eastAsia="el"/>
        </w:rPr>
        <w:t>Γ.ΕΣΩΤΕΡΙΚΗ ΔΙΑΝΟΜΗ</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Γραφείο Διοικητή Α.Α.Δ.Ε.</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Αυτοτελές Τμήμα Υποστήριξης Γ.Δ.Τ. και Ε.Φ.Κ.</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Γενική Δ/νση Τελωνείων &amp; Ε.Φ.Κ.</w:t>
      </w:r>
    </w:p>
    <w:p>
      <w:pPr>
        <w:pStyle w:val="StructureList1"/>
        <w:spacing w:before="120" w:after="0"/>
        <w:rPr>
          <w:lang w:val="el" w:eastAsia="el"/>
        </w:rPr>
      </w:pPr>
      <w:r>
        <w:rPr>
          <w:b/>
          <w:bCs/>
          <w:lang w:val="el" w:eastAsia="el"/>
        </w:rPr>
        <w:t>α)</w:t>
      </w:r>
      <w:r>
        <w:rPr>
          <w:b/>
          <w:bCs/>
          <w:lang w:val="en" w:eastAsia="en"/>
        </w:rPr>
        <w:tab/>
      </w:r>
      <w:r>
        <w:rPr>
          <w:b/>
          <w:bCs/>
          <w:lang w:val="el" w:eastAsia="el"/>
        </w:rPr>
        <w:t>Δ/νση Τελωνειακών Διαδικασιών</w:t>
      </w:r>
    </w:p>
    <w:p>
      <w:pPr>
        <w:pStyle w:val="StructureList1"/>
        <w:spacing w:before="120" w:after="0"/>
        <w:rPr>
          <w:lang w:val="el" w:eastAsia="el"/>
        </w:rPr>
      </w:pPr>
      <w:r>
        <w:rPr>
          <w:b/>
          <w:bCs/>
          <w:lang w:val="el" w:eastAsia="el"/>
        </w:rPr>
        <w:t>β)</w:t>
      </w:r>
      <w:r>
        <w:rPr>
          <w:b/>
          <w:bCs/>
          <w:lang w:val="en" w:eastAsia="en"/>
        </w:rPr>
        <w:tab/>
      </w:r>
      <w:r>
        <w:rPr>
          <w:b/>
          <w:bCs/>
          <w:lang w:val="el" w:eastAsia="el"/>
        </w:rPr>
        <w:t>Δ/νση Στρατηγικής Τελωνειακών Ελέγχων και Παραβάσεων</w:t>
      </w:r>
    </w:p>
    <w:p>
      <w:pPr>
        <w:pStyle w:val="StructureList1"/>
        <w:spacing w:before="120" w:after="0"/>
        <w:rPr>
          <w:lang w:val="el" w:eastAsia="el"/>
        </w:rPr>
      </w:pPr>
      <w:r>
        <w:rPr>
          <w:b/>
          <w:bCs/>
          <w:lang w:val="el" w:eastAsia="el"/>
        </w:rPr>
        <w:t>γ)</w:t>
      </w:r>
      <w:r>
        <w:rPr>
          <w:b/>
          <w:bCs/>
          <w:lang w:val="en" w:eastAsia="en"/>
        </w:rPr>
        <w:tab/>
      </w:r>
      <w:r>
        <w:rPr>
          <w:b/>
          <w:bCs/>
          <w:lang w:val="el" w:eastAsia="el"/>
        </w:rPr>
        <w:t>Δ/νση Δασμολογικών Θεμάτων, Ειδικών Καθεστώτων &amp; Απαλλαγών</w:t>
      </w:r>
    </w:p>
    <w:p>
      <w:pPr>
        <w:pStyle w:val="StructureList1"/>
        <w:spacing w:before="120" w:after="0"/>
        <w:rPr>
          <w:lang w:val="el" w:eastAsia="el"/>
        </w:rPr>
      </w:pPr>
      <w:r>
        <w:rPr>
          <w:b/>
          <w:bCs/>
          <w:lang w:val="el" w:eastAsia="el"/>
        </w:rPr>
        <w:t>δ)</w:t>
      </w:r>
      <w:r>
        <w:rPr>
          <w:b/>
          <w:bCs/>
          <w:lang w:val="en" w:eastAsia="en"/>
        </w:rPr>
        <w:tab/>
      </w:r>
      <w:r>
        <w:rPr>
          <w:b/>
          <w:bCs/>
          <w:lang w:val="el" w:eastAsia="el"/>
        </w:rPr>
        <w:t>Δ/νση ΕΦΚ &amp; ΦΠΑ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info@acci.gr" TargetMode="External" /><Relationship Id="rId11" Type="http://schemas.openxmlformats.org/officeDocument/2006/relationships/hyperlink" Target="mailto:root@ebeth.gr" TargetMode="External" /><Relationship Id="rId12" Type="http://schemas.openxmlformats.org/officeDocument/2006/relationships/hyperlink" Target="mailto:info@sev.org.gr" TargetMode="External" /><Relationship Id="rId13" Type="http://schemas.openxmlformats.org/officeDocument/2006/relationships/hyperlink" Target="mailto:info@obe.gr"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siteadmin@aade.gr" TargetMode="External" /><Relationship Id="rId5" Type="http://schemas.openxmlformats.org/officeDocument/2006/relationships/hyperlink" Target="mailto:emakatsori@mindev.gov.gr" TargetMode="External" /><Relationship Id="rId6" Type="http://schemas.openxmlformats.org/officeDocument/2006/relationships/hyperlink" Target="mailto:motoroil.refinary@moh.gr" TargetMode="External" /><Relationship Id="rId7" Type="http://schemas.openxmlformats.org/officeDocument/2006/relationships/hyperlink" Target="mailto:info@moh.gr" TargetMode="External" /><Relationship Id="rId8" Type="http://schemas.openxmlformats.org/officeDocument/2006/relationships/hyperlink" Target="mailto:oee@oee.gr" TargetMode="External" /><Relationship Id="rId9" Type="http://schemas.openxmlformats.org/officeDocument/2006/relationships/hyperlink" Target="mailto:keeuhcci@uhc.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