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ΔΙ.Π.Α.Ε.Ε. 1107</w:t>
      </w:r>
      <w:r>
        <w:rPr>
          <w:lang w:val="el" w:eastAsia="el"/>
        </w:rPr>
        <w:t xml:space="preserve">725 ΕΞ 2022 </w:t>
      </w:r>
    </w:p>
    <w:p>
      <w:pPr>
        <w:spacing w:before="240" w:after="240"/>
        <w:rPr>
          <w:lang w:val="el" w:eastAsia="el"/>
        </w:rPr>
      </w:pPr>
      <w:r>
        <w:rPr>
          <w:b/>
          <w:bCs/>
          <w:lang w:val="el" w:eastAsia="el"/>
        </w:rPr>
        <w:t>Καθορισμός του αριθμού φορολογικών ελέγχων και ερευνών που θα διενεργηθούν από τις Υ.Ε.Δ.Δ.Ε. κατά το έτος 2023</w:t>
      </w:r>
    </w:p>
    <w:p>
      <w:pPr>
        <w:spacing w:before="240" w:after="240"/>
        <w:rPr>
          <w:lang w:val="el" w:eastAsia="el"/>
        </w:rPr>
      </w:pPr>
      <w:r>
        <w:rPr>
          <w:lang w:val="el" w:eastAsia="el"/>
        </w:rPr>
        <w:t>Ο ΔΙΟΙΚΗΤΗΣ ΤΗΣ ΑΝΕΞΑΡΤΗΤΗΣ ΑΡΧΗΣ</w:t>
      </w:r>
    </w:p>
    <w:p>
      <w:pPr>
        <w:spacing w:before="240" w:after="240"/>
        <w:rPr>
          <w:lang w:val="el" w:eastAsia="el"/>
        </w:rPr>
      </w:pPr>
      <w:r>
        <w:rPr>
          <w:lang w:val="el" w:eastAsia="el"/>
        </w:rPr>
        <w:t>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26 του ν. 4174/2013 «Φορολογικές διαδικασίες και άλλες διατάξεις» (Α’ 170),</w:t>
      </w:r>
    </w:p>
    <w:p>
      <w:pPr>
        <w:pStyle w:val="StructureList1"/>
        <w:spacing w:before="120" w:after="0"/>
        <w:rPr>
          <w:lang w:val="el" w:eastAsia="el"/>
        </w:rPr>
      </w:pPr>
      <w:r>
        <w:rPr>
          <w:lang w:val="el" w:eastAsia="el"/>
        </w:rPr>
        <w:t>β)</w:t>
      </w:r>
      <w:r>
        <w:rPr>
          <w:lang w:val="en" w:eastAsia="en"/>
        </w:rPr>
        <w:tab/>
      </w:r>
      <w:r>
        <w:rPr>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της υπό στοιχεία Δ.ΟΡΓ.Α 1125859 ΕΞ 2020/ 23.10.2020 απόφασης του Διοικητή της Ανεξάρτητης Αρχής Δημοσίων Εσόδων, με θέμα «Οργανισμός της Ανεξάρτητης Αρχής Δημοσίων Εσόδων (ΑΑΔΕ)» (Β’ 4738).</w:t>
      </w:r>
    </w:p>
    <w:p>
      <w:pPr>
        <w:spacing w:before="240" w:after="240"/>
        <w:rPr>
          <w:lang w:val="el" w:eastAsia="el"/>
        </w:rPr>
      </w:pPr>
      <w:r>
        <w:rPr>
          <w:lang w:val="el" w:eastAsia="el"/>
        </w:rPr>
        <w:t>2. Τις αποφάσεις του Υπουργού Οικονομικών:</w:t>
      </w:r>
    </w:p>
    <w:p>
      <w:pPr>
        <w:pStyle w:val="StructureList1"/>
        <w:spacing w:before="120" w:after="0"/>
        <w:rPr>
          <w:lang w:val="el" w:eastAsia="el"/>
        </w:rPr>
      </w:pPr>
      <w:r>
        <w:rPr>
          <w:lang w:val="el" w:eastAsia="el"/>
        </w:rPr>
        <w:t>α)</w:t>
      </w:r>
      <w:r>
        <w:rPr>
          <w:lang w:val="en" w:eastAsia="en"/>
        </w:rPr>
        <w:tab/>
      </w:r>
      <w:r>
        <w:rPr>
          <w:lang w:val="el" w:eastAsia="el"/>
        </w:rPr>
        <w:t>υπ’ αρ. 2/77928/0004/27-9-2016 «Διορισμός μελών του Συμβουλίου Διοίκησης της Ανεξάρτητης Αρχής Δημοσίων Εσόδων.» (Υ.Ο.Δ.Δ. 507) και</w:t>
      </w:r>
    </w:p>
    <w:p>
      <w:pPr>
        <w:pStyle w:val="StructureList1"/>
        <w:spacing w:before="120" w:after="0"/>
        <w:rPr>
          <w:lang w:val="el" w:eastAsia="el"/>
        </w:rPr>
      </w:pPr>
      <w:r>
        <w:rPr>
          <w:lang w:val="el" w:eastAsia="el"/>
        </w:rPr>
        <w:t>β)</w:t>
      </w:r>
      <w:r>
        <w:rPr>
          <w:lang w:val="en" w:eastAsia="en"/>
        </w:rPr>
        <w:tab/>
      </w:r>
      <w:r>
        <w:rPr>
          <w:lang w:val="el" w:eastAsia="el"/>
        </w:rPr>
        <w:t>υπ’ αρ. 2/77929/0004/27-09-2016 «Ορισμός Εμπειρογνώμονα για την παροχή εξειδικευμένων συμβουλευτικών υπηρεσιών στο Συμβούλιο Διοίκησης της Ανεξάρτητης Αρχής Δημοσίων Εσόδων» (Υ.Ο.Δ.Δ. 507).</w:t>
      </w:r>
    </w:p>
    <w:p>
      <w:pPr>
        <w:spacing w:before="240" w:after="240"/>
        <w:rPr>
          <w:lang w:val="el" w:eastAsia="el"/>
        </w:rPr>
      </w:pPr>
      <w:r>
        <w:rPr>
          <w:lang w:val="el" w:eastAsia="el"/>
        </w:rPr>
        <w:t>3. Την από 29-09-2022 συνεδρίαση του Συμβουλίου Διοίκησης (Σ.Δ.) της Ανεξάρτητης Αρχής Δημοσίων Εσόδων (ΑΑΔΕ), κατά την οποία εγκρίθηκε, σύμφωνα τις διατάξεις του άρθρου 6 και 9 του ν. 4389/2016 (υπ’ αρ. 62/2022 βεβαίωση του Προέδρου του Σ.Δ.).</w:t>
      </w:r>
    </w:p>
    <w:p>
      <w:pPr>
        <w:spacing w:before="240" w:after="240"/>
        <w:rPr>
          <w:lang w:val="el" w:eastAsia="el"/>
        </w:rPr>
      </w:pPr>
      <w:r>
        <w:rPr>
          <w:lang w:val="el" w:eastAsia="el"/>
        </w:rPr>
        <w:t>4. 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 30-11-2017 (Υ.Ο.Δ.Δ. 689) του Συμβουλίου Διοίκησης της ΑΑΔΕ και υπό στοιχεία 5294 ΕΞ 2020/17-1-2020 (Υ.Ο.Δ.Δ. 27)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5. Την ανάγκη άμεσης αντιμετώπισης από τη Φορολογική Διοίκηση των σοβαρότερων φορολογικά υποθέσεων, με σκοπό την πάταξη της φοροδιαφυγής.</w:t>
      </w:r>
    </w:p>
    <w:p>
      <w:pPr>
        <w:spacing w:before="240" w:after="240"/>
        <w:rPr>
          <w:lang w:val="el" w:eastAsia="el"/>
        </w:rPr>
      </w:pPr>
      <w:r>
        <w:rPr>
          <w:lang w:val="el" w:eastAsia="el"/>
        </w:rPr>
        <w:t>6.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spacing w:before="240" w:after="240"/>
        <w:rPr>
          <w:lang w:val="el" w:eastAsia="el"/>
        </w:rPr>
      </w:pPr>
      <w:r>
        <w:rPr>
          <w:lang w:val="el" w:eastAsia="el"/>
        </w:rPr>
        <w:t>1. Το έτος 2023 θα διενεργηθούν από τις Υπηρεσίες Ερευνών και Διασφάλισης Δημοσίων Εσόδων (Υ.Ε.Δ.Δ.Ε.) τουλάχιστον δεκαπέντε χιλιάδες πεντακόσιοι (15.500) στοχευμένοι μερικοί επιτόπιοι έλεγχοι, καθώς και τουλάχιστον εννιακόσιοι (900) έλεγχοι-έρευνες φοροδιαφυγής.</w:t>
      </w:r>
    </w:p>
    <w:p>
      <w:pPr>
        <w:spacing w:before="240" w:after="240"/>
        <w:rPr>
          <w:lang w:val="el" w:eastAsia="el"/>
        </w:rPr>
      </w:pPr>
      <w:r>
        <w:rPr>
          <w:lang w:val="el" w:eastAsia="el"/>
        </w:rPr>
        <w:t>2. Η κατανομή των ως άνω ελέγχων και ερευνών ανά Υ.Ε.Δ.Δ.Ε. θα οριστεί με το Σχέδιο Δράσης του έτους 2023 που θα εκπονηθεί από τη Διεύθυνση Προγραμματισμού και Αξιολόγησης Ελέγχων και Ερευνών (ΔΙ.Π.Α.Ε.Ε.) της ΑΑΔΕ.</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Οκτωβρίου 2022</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