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1)ΔΙΕΥΘΥΝΣΗ ΕΠΙΧΕΙΡΗΣΙΑΚΩΝ</w:t>
      </w:r>
    </w:p>
    <w:p>
      <w:pPr>
        <w:pStyle w:val="PreambelText"/>
        <w:spacing w:before="240" w:after="24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ΩΝΟΠ46ΜΠ3Ζ-ΞΦΒ</w:t>
      </w:r>
    </w:p>
    <w:p>
      <w:pPr>
        <w:spacing w:before="240" w:after="240"/>
        <w:rPr>
          <w:lang w:val="el" w:eastAsia="el"/>
        </w:rPr>
      </w:pPr>
      <w:r>
        <w:rPr>
          <w:b/>
          <w:bCs/>
          <w:lang w:val="el" w:eastAsia="el"/>
        </w:rPr>
        <w:t>Αριθ. ΦΕΚ: Β΄5871/17-11-2022</w:t>
      </w:r>
    </w:p>
    <w:p>
      <w:pPr>
        <w:spacing w:before="240" w:after="240"/>
        <w:rPr>
          <w:lang w:val="el" w:eastAsia="el"/>
        </w:rPr>
      </w:pPr>
      <w:r>
        <w:rPr>
          <w:b/>
          <w:bCs/>
          <w:lang w:val="el" w:eastAsia="el"/>
        </w:rPr>
        <w:t>Αθήνα, 16 Νοεμβρίου 2022</w:t>
      </w:r>
    </w:p>
    <w:p>
      <w:pPr>
        <w:spacing w:before="240" w:after="240"/>
        <w:rPr>
          <w:lang w:val="el" w:eastAsia="el"/>
        </w:rPr>
      </w:pPr>
      <w:r>
        <w:rPr>
          <w:b/>
          <w:bCs/>
          <w:lang w:val="el" w:eastAsia="el"/>
        </w:rPr>
        <w:t>Α.1163</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2103635963,</w:t>
      </w:r>
    </w:p>
    <w:p>
      <w:pPr>
        <w:spacing w:before="240" w:after="240"/>
        <w:rPr>
          <w:lang w:val="el" w:eastAsia="el"/>
        </w:rPr>
      </w:pPr>
      <w:r>
        <w:rPr>
          <w:b/>
          <w:bCs/>
          <w:lang w:val="el" w:eastAsia="el"/>
        </w:rPr>
        <w:t>2103605159,2103630573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χαλαζοπτώσεις, πλημμύρες) που εκδηλώθηκαν στις 15/10/2022 στις Περιφερειακές Ενότητες Ηρακλείου και Λασιθίου»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 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b/>
          <w:bCs/>
          <w:lang w:val="el" w:eastAsia="el"/>
        </w:rPr>
        <w:t xml:space="preserve">2. </w:t>
      </w:r>
      <w:r>
        <w:rPr>
          <w:b/>
          <w:bCs/>
          <w:lang w:val="el" w:eastAsia="el"/>
        </w:rPr>
        <w:t>Την παρ. 5 του άρθρου πέμπτου του ν.2275/1994 «Κύρωση των από 31.12.1993 και 06.07.1994 πέντε δανειακών Συμβάσεων μεταξύ του Ελληνικού Δημοσίου και της Τράπεζας της Ελλάδος και άλλες διατάξεις» (Α΄ 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Τον Κώδικα Είσπραξης Δημοσίων Εσόδων – Κ.Ε.Δ.Ε (ν. 4978/2022, Α΄ 190).</w:t>
      </w:r>
    </w:p>
    <w:p>
      <w:pPr>
        <w:spacing w:before="240" w:after="240"/>
        <w:rPr>
          <w:lang w:val="el" w:eastAsia="el"/>
        </w:rPr>
      </w:pPr>
      <w:r>
        <w:rPr>
          <w:b/>
          <w:bCs/>
          <w:lang w:val="el" w:eastAsia="el"/>
        </w:rPr>
        <w:t xml:space="preserve">4. </w:t>
      </w:r>
      <w:r>
        <w:rPr>
          <w:b/>
          <w:bCs/>
          <w:lang w:val="el" w:eastAsia="el"/>
        </w:rPr>
        <w:t>Τον Κώδικα Φορολογικής Διαδικασίας (ν. 4987/2022, Α΄206).</w:t>
      </w:r>
    </w:p>
    <w:p>
      <w:pPr>
        <w:spacing w:before="240" w:after="240"/>
        <w:rPr>
          <w:lang w:val="el" w:eastAsia="el"/>
        </w:rPr>
      </w:pPr>
      <w:r>
        <w:rPr>
          <w:b/>
          <w:bCs/>
          <w:lang w:val="el" w:eastAsia="el"/>
        </w:rPr>
        <w:t xml:space="preserve">5. </w:t>
      </w:r>
      <w:r>
        <w:rPr>
          <w:b/>
          <w:bCs/>
          <w:lang w:val="el" w:eastAsia="el"/>
        </w:rPr>
        <w:t>Τον ν.4389/2016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b/>
          <w:bCs/>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11. </w:t>
      </w:r>
      <w:r>
        <w:rPr>
          <w:b/>
          <w:bCs/>
          <w:lang w:val="el" w:eastAsia="el"/>
        </w:rPr>
        <w:t>Tην από 19-10-2022 εισήγηση της Κυβερνητικής Επιτροπής Κρατικής Αρωγής του άρθρου 13 του Ν.4797/2021 (Α΄66) προς τον Υφυπουργό Οικονομικών.</w:t>
      </w:r>
    </w:p>
    <w:p>
      <w:pPr>
        <w:spacing w:before="240" w:after="240"/>
        <w:rPr>
          <w:lang w:val="el" w:eastAsia="el"/>
        </w:rPr>
      </w:pPr>
      <w:r>
        <w:rPr>
          <w:b/>
          <w:bCs/>
          <w:lang w:val="el" w:eastAsia="el"/>
        </w:rPr>
        <w:t xml:space="preserve">12. </w:t>
      </w:r>
      <w:r>
        <w:rPr>
          <w:b/>
          <w:bCs/>
          <w:lang w:val="el" w:eastAsia="el"/>
        </w:rPr>
        <w:t>Το υπ’ αρ. 340154/4-11-2022 έγγραφο της Διεύθυνσης Διοικητικού – Οικονομικού της Περιφερειακής Ενότητας Λασιθίου της Περιφέρειας Κρήτης.</w:t>
      </w:r>
    </w:p>
    <w:p>
      <w:pPr>
        <w:spacing w:before="240" w:after="240"/>
        <w:rPr>
          <w:lang w:val="el" w:eastAsia="el"/>
        </w:rPr>
      </w:pPr>
      <w:r>
        <w:rPr>
          <w:b/>
          <w:bCs/>
          <w:lang w:val="el" w:eastAsia="el"/>
        </w:rPr>
        <w:t xml:space="preserve">13. </w:t>
      </w:r>
      <w:r>
        <w:rPr>
          <w:b/>
          <w:bCs/>
          <w:lang w:val="el" w:eastAsia="el"/>
        </w:rPr>
        <w:t>Το υπ΄αρ. 346672/9-11-2022 έγγραφο της Διεύθυνσης Διοικητικού – Οικονομικού της ΠΕ Λασιθίου.</w:t>
      </w:r>
    </w:p>
    <w:p>
      <w:pPr>
        <w:spacing w:before="240" w:after="240"/>
        <w:rPr>
          <w:lang w:val="el" w:eastAsia="el"/>
        </w:rPr>
      </w:pPr>
      <w:r>
        <w:rPr>
          <w:b/>
          <w:bCs/>
          <w:lang w:val="el" w:eastAsia="el"/>
        </w:rPr>
        <w:t xml:space="preserve">14. </w:t>
      </w:r>
      <w:r>
        <w:rPr>
          <w:b/>
          <w:bCs/>
          <w:lang w:val="el" w:eastAsia="el"/>
        </w:rPr>
        <w:t>Το υπ’ αρ. 450/4-11-2022 έγγραφο του Τμήματος Πολιτικής Προστασίας Π.Ε. Ηρακλείου της Αυτοτελούς Διεύθυνσης Πολιτικής Προστασίας της Περιφέρειας Κρήτης.</w:t>
      </w:r>
    </w:p>
    <w:p>
      <w:pPr>
        <w:spacing w:before="240" w:after="240"/>
        <w:rPr>
          <w:lang w:val="el" w:eastAsia="el"/>
        </w:rPr>
      </w:pPr>
      <w:r>
        <w:rPr>
          <w:b/>
          <w:bCs/>
          <w:lang w:val="el" w:eastAsia="el"/>
        </w:rPr>
        <w:t xml:space="preserve">15. </w:t>
      </w:r>
      <w:r>
        <w:rPr>
          <w:b/>
          <w:bCs/>
          <w:lang w:val="el" w:eastAsia="el"/>
        </w:rPr>
        <w:t>Το υπ’ αρ. 470/10-11-2022 έγγραφο της Αυτοτελούς Διεύθυνσης Πολιτικής Προστασίας της Περιφέρειας Κρήτης.</w:t>
      </w:r>
    </w:p>
    <w:p>
      <w:pPr>
        <w:spacing w:before="240" w:after="240"/>
        <w:rPr>
          <w:lang w:val="el" w:eastAsia="el"/>
        </w:rPr>
      </w:pPr>
      <w:r>
        <w:rPr>
          <w:b/>
          <w:bCs/>
          <w:lang w:val="el" w:eastAsia="el"/>
        </w:rPr>
        <w:t xml:space="preserve">16. </w:t>
      </w:r>
      <w:r>
        <w:rPr>
          <w:b/>
          <w:bCs/>
          <w:lang w:val="el" w:eastAsia="el"/>
        </w:rPr>
        <w:t>Το υπ΄ αρ. 475/14-11-2022 έγγραφο της Αυτοτελούς Διεύθυνσης Πολιτικής Προστασίας της Περιφέρειας Κρήτης.</w:t>
      </w:r>
    </w:p>
    <w:p>
      <w:pPr>
        <w:spacing w:before="240" w:after="240"/>
        <w:rPr>
          <w:lang w:val="el" w:eastAsia="el"/>
        </w:rPr>
      </w:pPr>
      <w:r>
        <w:rPr>
          <w:b/>
          <w:bCs/>
          <w:lang w:val="el" w:eastAsia="el"/>
        </w:rPr>
        <w:t xml:space="preserve">17. </w:t>
      </w:r>
      <w:r>
        <w:rPr>
          <w:b/>
          <w:bCs/>
          <w:lang w:val="el" w:eastAsia="el"/>
        </w:rPr>
        <w:t>Το από 14/11/2022 (10:27 π.μ.) ηλεκτρονικό μήνυμα του Γραφείου Υφυπουργού Οικονομικών Βεσυρόπουλου.</w:t>
      </w:r>
    </w:p>
    <w:p>
      <w:pPr>
        <w:spacing w:before="240" w:after="240"/>
        <w:rPr>
          <w:lang w:val="el" w:eastAsia="el"/>
        </w:rPr>
      </w:pPr>
      <w:r>
        <w:rPr>
          <w:b/>
          <w:bCs/>
          <w:lang w:val="el" w:eastAsia="el"/>
        </w:rPr>
        <w:t xml:space="preserve">18. </w:t>
      </w:r>
      <w:r>
        <w:rPr>
          <w:b/>
          <w:bCs/>
          <w:lang w:val="el" w:eastAsia="el"/>
        </w:rPr>
        <w:t>Το γεγονός ότι οι ισχυρές βροχοπτώσεις και πλημμύρες είχαν ως αποτέλεσμα να απορρυθμιστεί η κοινωνική και οικονομική ζωή στις Περιφερειακές Ενότητες Ηρακλείου και Λασιθίου της Περιφέρειας Κρήτης.</w:t>
      </w:r>
    </w:p>
    <w:p>
      <w:pPr>
        <w:spacing w:before="240" w:after="240"/>
        <w:rPr>
          <w:lang w:val="el" w:eastAsia="el"/>
        </w:rPr>
      </w:pPr>
      <w:r>
        <w:rPr>
          <w:b/>
          <w:bCs/>
          <w:lang w:val="el" w:eastAsia="el"/>
        </w:rPr>
        <w:t xml:space="preserve">19.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Παρατείνονται μέχρι και τις 18-04--2023 οι προθεσμίες καταβολής των βεβαιωμένων στις Δ.Ο.Υ./Κ.Ε.ΜΕ.ΕΠ./Κ.Ε.ΦΟ.ΜΕ.Π./ΚΕ.Β.ΕΙΣ. οφειλών, των φυσικών και νομικών προσώπων και οντοτήτων που περιλαμβάνονται στον συνημμένο πίνακα στο υπ’ αρ. 346672/9-11-22 έγγραφο της Διεύθυνσης Διοικητικού – Οικονομικού της Περιφερειακής Ενότητας Λασιθίου της Περιφέρειας Κρήτης καθώς και το υπ’ αρ. 470/10-11-2022 έγγραφο της Αυτοτελούς Διεύθυνσης Πολιτικής Προστασίας της Περιφέρειας Κρήτης, που λήγουν ή έληξαν από 15/10/2022 μέχρι και 18/04/2023.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τα πρόσωπα της προηγούμενης παραγράφου οι δόσεις ρυθμίσεων/διευκολύνσεων τμηματικής καταβολής που λήγουν ή έληξαν από 15/10/2022 μέχρι και 18/04/2023,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Αναστέλλεται μέχρι και την 18/04/2023 η πληρωμή των βεβαιωμένων και ληξιπρόθεσμων την 15/10/2022 οφειλών των προαναφερθέντων προσώπων και οντοτήτων.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Τυχόν καταβληθείσες προσαυξήσεις/τόκοι/επιβαρύνσεις εκπρόθεσμης καταβολής που επιβλήθηκαν στις οφειλές των παρ. 1 &amp; 2, από τις 15/10/2022 μέχρι την ημερομηνία ισχύος της παρούσας, επιστρέφονται ύστερα από σχετική αίτηση του φορολογούμενου στην αρμόδια υπηρεσία. Ρυθμίσεις που τυχόν απωλέσθηκαν από τις 15/10/2022 μέχρι την ημερομηνία ισχύος της παρούσας αναβιώνουν ύστερα από σχετική αίτηση του φορολογούμενου στην αρμόδια υπηρεσία προκειμένου εν συνεχεία αυτές να ενταχθούν στις διατάξεις της παρ. 2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ΒΕΣΥΡΟΠΟΥΛΟΣΠΙΝΑΚΑΣ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