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179379/07-12-2022</w:t>
      </w:r>
    </w:p>
    <w:p>
      <w:pPr>
        <w:pStyle w:val="Title"/>
        <w:spacing w:before="120" w:after="360"/>
        <w:rPr>
          <w:lang w:val="el" w:eastAsia="el"/>
        </w:rPr>
      </w:pPr>
      <w:r>
        <w:rPr>
          <w:lang w:val="el" w:eastAsia="el"/>
        </w:rPr>
        <w:t xml:space="preserve">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w:t>
      </w:r>
    </w:p>
    <w:p>
      <w:pPr>
        <w:pStyle w:val="PreambelText"/>
        <w:spacing w:before="240" w:after="240"/>
        <w:rPr>
          <w:lang w:val="el" w:eastAsia="el"/>
        </w:rPr>
      </w:pPr>
      <w:r>
        <w:rPr>
          <w:b/>
          <w:bCs/>
          <w:lang w:val="el" w:eastAsia="el"/>
        </w:rPr>
        <w:t>Αριθμ. 179379/2022</w:t>
      </w:r>
    </w:p>
    <w:p>
      <w:pPr>
        <w:pStyle w:val="PreambelText"/>
        <w:spacing w:before="240" w:after="240"/>
        <w:rPr>
          <w:lang w:val="el" w:eastAsia="el"/>
        </w:rPr>
      </w:pPr>
      <w:r>
        <w:rPr>
          <w:lang w:val="el" w:eastAsia="el"/>
        </w:rPr>
        <w:t>(ΦΕΚ Β' 6232/08-12-2022)</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Τα άρθρα δωδέκατο και δέκατο τέταρτο της από 13.08.2021 Πράξης Νομοθετικού Περιεχομένου (Α’ 143), η οποία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άρθρο 5 του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w:t>
      </w:r>
    </w:p>
    <w:p>
      <w:pPr>
        <w:pStyle w:val="PreambelText"/>
        <w:spacing w:before="240" w:after="240"/>
        <w:rPr>
          <w:lang w:val="el" w:eastAsia="el"/>
        </w:rPr>
      </w:pPr>
      <w:r>
        <w:rPr>
          <w:lang w:val="el" w:eastAsia="el"/>
        </w:rPr>
        <w:t>12. Την υπό στοιχεία Δ.Α.Ε.Φ.Κ.-Κ.Ε.13975/Α325/20.8.2021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13.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14.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έχει τροποποιηθεί με τις υπό στοιχεία 110065 ΕΞ2021/10.09.2021 (Β’ 4203) (ΑΔΑ: 654ΩΗ-ΔΧ0) και 147036 ΕΞ 2021/22.11.2021 (Β’ 5424) (ΑΔΑ: Ψ9Ρ2Η-8ΨΙ) αποφάσεις του Υπουργού Οικονομικών.</w:t>
      </w:r>
    </w:p>
    <w:p>
      <w:pPr>
        <w:pStyle w:val="PreambelText"/>
        <w:spacing w:before="240" w:after="240"/>
        <w:rPr>
          <w:lang w:val="el" w:eastAsia="el"/>
        </w:rPr>
      </w:pPr>
      <w:r>
        <w:rPr>
          <w:lang w:val="el" w:eastAsia="el"/>
        </w:rPr>
        <w:t>15. Την υπ’ αρ. 94039/30.09.2022 (ΑΔΑ: 6Τ8Ν46ΜΤΛΡ-ΥΕΣ) απόφαση του Υφυπουργού Ανάπτυξης και Επενδύσεων.</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18. Τα υπ’ αρ. 5642/13.10.2022, 5643/13.10.2022, 5644/13.10.2022, 249058/02.11.2022, 248668/02.11.2022 και 258736/15.11.2022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19. Το υπό στοιχεία 177958 ΕΞ 2022/05.12.2022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21. Την υπό στοιχεία 174991 ΕΞ 2022/29.11.2022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719.455,00 ευρώ περίπου, κατ’ ανώτατο όριο, σε βάρος του Προϋπολογισμού Δημοσίων Επενδύσεων του Υπουργείου Οικονομικών (ΣΑΝΑ851 ΚΩΔ. ΕΡΓΟΥ 2022ΝΑ85100004), η οποία καλύπτεται από την υπ’ αρ. 94039/30.09.2022 απόφαση του Υφυπουργού Ανάπτυξης και Επενδύσεων. Μέρος της δαπάνης, ύψους 663.468,00 ευρώ περίπου εμπίπτει στις διατάξεις του Κανονισμού (ΕΕ) 651/2014 και μέρος της δαπάνης, ύψους 55.987,00 ευρώ περίπου εμπίπτει στις διατάξεις του Κανονισμού (ΕΕ) 702/2014,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οι οποίες έχουν οριοθετηθεί με την υπό στοιχεία Δ.Α.Ε.Φ.Κ.-Κ.Ε.13975/Α325/20.8.2021 κοινή απόφαση των Υπουργών Οικονομικών, Ανάπτυξης και Επενδύσεων, Εσωτερικών και Υποδομών και Μεταφορών, σύμφωνα με τον ν. 4797/2021, ιδίως τα άρθρα 4, 7, 22 και 24 του νόμου αυτού και τους Κανονισμούς (ΕΕ) 651/2014 και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στοιχεία 18 του προοιμίου έγγραφα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κοινής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 στο 35% του ποσού της εκτιμηθείσας ζημιάς.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651/2014 και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2021/23.6.2021 (Β’ 2670) (ΑΔΑ: 68ΦΓΗ-ΧΟΨ) κοινής απόφασης του Υπουργού και του Υφυπουργού Οικονομικών στην αρμόδια Διεύθυνση της Γενικής Γραμματείας Οικονομικής Πολιτικής, καθώς και των υπό στοιχεία 110065 ΕΞ2021/10.09.2021 (Β’ 4203) (ΑΔΑ: 654ΩΗ-ΔΧ0) και 147036 ΕΞ 2021/22.11.2021 (Β’ 5424) (ΑΔΑ:Ψ9Ρ2Η-8ΨΙ) αποφάσεων του Υπουργού Οικονομικών περί τροποποίησης αυτής.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2021/23.6.2021 (Β’ 2670) (ΑΔΑ:68ΦΓΗ-ΧΟΨ) κοινής απόφασης του Υπουργού και του Υφυπουργού Οικονομικών, όπως ισχύει,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Πράξης Νομοθετικού Περιεχομένου, η οποία κυρώθηκε με το άρθρο 2 του ν. 4824/2021, που έχει χορηγηθεί δυνάμει της υπό στοιχεία ΓΔΟΥ 841/18.08.2021 (Β’ 3853) κοινής υπουργικής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2021/23.6.2021 (Β’ 2670) (ΑΔΑ: 68ΦΓΗ-ΧΟΨ) κοινή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Δεκεμβρίου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11113/2025 27.02.2025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