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ΓΔΟΥ 85</w:t>
      </w:r>
    </w:p>
    <w:p>
      <w:pPr>
        <w:pStyle w:val="PreambelText"/>
        <w:spacing w:before="240" w:after="240"/>
        <w:rPr>
          <w:lang w:val="el" w:eastAsia="el"/>
        </w:rPr>
      </w:pPr>
      <w:r>
        <w:rPr>
          <w:b/>
          <w:bCs/>
          <w:lang w:val="el" w:eastAsia="el"/>
        </w:rPr>
        <w:t>Τροποποίηση των υπό στοιχεία ΓΔΟΥ 94/2020 (Β’ 1645), ΓΔΟΥ 148/2020 (Β’ 2729), ΓΔΟΥ 233/2020 (Β’ 4471), ΓΔΟΥ 281/2020 (Β’ 5047), ΓΔΟΥ 19/2021 (Β’ 236), ΓΔΟΥ 232/2021 (Β’ 804), ΓΔΟΥ. 420/2021 (Β’ 1689) κοινών αποφάσεων των Υπουργών Οικονομικών και Ανάπτυξης και Επενδύσεων σχετικά με τη διαδικασία και τις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w:t>
      </w:r>
    </w:p>
    <w:p>
      <w:pPr>
        <w:pStyle w:val="PreambelText"/>
        <w:spacing w:before="240" w:after="240"/>
        <w:rPr>
          <w:lang w:val="el" w:eastAsia="el"/>
        </w:rPr>
      </w:pPr>
      <w:r>
        <w:rPr>
          <w:b/>
          <w:bCs/>
          <w:lang w:val="el" w:eastAsia="el"/>
        </w:rPr>
        <w:t>ΟΙ ΥΠΟΥΡΓΟΙ ΟΙΚΟΝΟΜΙΚΩΝ ΚΑΙ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και ειδικότερα της παρ. 3 αυτής όπως τροποποιήθηκε με το άρθρο 22 του ν. 4859/2021 (Α’ 228).</w:t>
      </w:r>
    </w:p>
    <w:p>
      <w:pPr>
        <w:pStyle w:val="PreambelText"/>
        <w:spacing w:before="240" w:after="240"/>
        <w:rPr>
          <w:lang w:val="el" w:eastAsia="el"/>
        </w:rPr>
      </w:pPr>
      <w:r>
        <w:rPr>
          <w:lang w:val="el" w:eastAsia="el"/>
        </w:rPr>
        <w:t>2. Το άρθρο 8 του ν. 1284/1982 «Ρύθμιση ορισμένων μισθολογικών, φορολογικών, δασμολογικών και δημοσιολογιστικών θεμάτων» (Α’ 114).</w:t>
      </w:r>
    </w:p>
    <w:p>
      <w:pPr>
        <w:pStyle w:val="PreambelText"/>
        <w:spacing w:before="240" w:after="240"/>
        <w:rPr>
          <w:lang w:val="el" w:eastAsia="el"/>
        </w:rPr>
      </w:pPr>
      <w:r>
        <w:rPr>
          <w:lang w:val="el" w:eastAsia="el"/>
        </w:rPr>
        <w:t>3.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6.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όπως τροποποιήθηκε με τον Κανονισμό (ΕΕ) υπ’ αρ. 460/2020 και ειδικότερα την τροποποίηση της παρ. 1 του άρθρου 3 του Κανονισμού 1301/2013.</w:t>
      </w:r>
    </w:p>
    <w:p>
      <w:pPr>
        <w:pStyle w:val="PreambelText"/>
        <w:spacing w:before="240" w:after="240"/>
        <w:rPr>
          <w:lang w:val="el" w:eastAsia="el"/>
        </w:rPr>
      </w:pPr>
      <w:r>
        <w:rPr>
          <w:lang w:val="el" w:eastAsia="el"/>
        </w:rPr>
        <w:t>7.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w:t>
      </w:r>
    </w:p>
    <w:p>
      <w:pPr>
        <w:pStyle w:val="PreambelText"/>
        <w:spacing w:before="240" w:after="240"/>
        <w:rPr>
          <w:lang w:val="el" w:eastAsia="el"/>
        </w:rPr>
      </w:pPr>
      <w:r>
        <w:rPr>
          <w:lang w:val="el" w:eastAsia="el"/>
        </w:rPr>
        <w:t>8.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9. Τον ν.4978/2022 «Κύρωση Κώδικα Είσπραξης Δημοσίων Εσόδων» - Κ.Ε.Δ.Ε. (Α’ 190).</w:t>
      </w:r>
    </w:p>
    <w:p>
      <w:pPr>
        <w:pStyle w:val="PreambelText"/>
        <w:spacing w:before="240" w:after="240"/>
        <w:rPr>
          <w:lang w:val="el" w:eastAsia="el"/>
        </w:rPr>
      </w:pPr>
      <w:r>
        <w:rPr>
          <w:lang w:val="el" w:eastAsia="el"/>
        </w:rPr>
        <w:t>10.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12.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13. Το π.δ. 5/2022 «Οργανισμός Υπουργείου Ανάπτυξης και Επενδύσεων» (Α’ 15).</w:t>
      </w:r>
    </w:p>
    <w:p>
      <w:pPr>
        <w:pStyle w:val="PreambelText"/>
        <w:spacing w:before="240" w:after="240"/>
        <w:rPr>
          <w:lang w:val="el" w:eastAsia="el"/>
        </w:rPr>
      </w:pPr>
      <w:r>
        <w:rPr>
          <w:lang w:val="el" w:eastAsia="el"/>
        </w:rPr>
        <w:t>14. Το π.δ. 62/2020 «Διορισμός Αναπληρωτών Υπουργών και Υφυπουργών» (Α’ 155).</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18.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19. Το π.δ. 142/2017 «Οργανισμός Υπουργείου Οικονομικών» (Α’ 181).</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ΓΔΟΥ 420/2021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Ιανουάριο, Φεβρουάριο και Μάρτιο 2021» (Β’ 1689).</w:t>
      </w:r>
    </w:p>
    <w:p>
      <w:pPr>
        <w:pStyle w:val="PreambelText"/>
        <w:spacing w:before="240" w:after="240"/>
        <w:rPr>
          <w:lang w:val="el" w:eastAsia="el"/>
        </w:rPr>
      </w:pPr>
      <w:r>
        <w:rPr>
          <w:lang w:val="el" w:eastAsia="el"/>
        </w:rPr>
        <w:t>27. Την υπό στοιχεία ΓΔΟΥ 232/2021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w:t>
      </w:r>
    </w:p>
    <w:p>
      <w:pPr>
        <w:pStyle w:val="PreambelText"/>
        <w:spacing w:before="240" w:after="240"/>
        <w:rPr>
          <w:lang w:val="el" w:eastAsia="el"/>
        </w:rPr>
      </w:pPr>
      <w:r>
        <w:rPr>
          <w:lang w:val="el" w:eastAsia="el"/>
        </w:rPr>
        <w:t>28. Την υπό στοιχεία ΓΔΟΥ 19/2021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w:t>
      </w:r>
    </w:p>
    <w:p>
      <w:pPr>
        <w:pStyle w:val="PreambelText"/>
        <w:spacing w:before="240" w:after="240"/>
        <w:rPr>
          <w:lang w:val="el" w:eastAsia="el"/>
        </w:rPr>
      </w:pPr>
      <w:r>
        <w:rPr>
          <w:lang w:val="el" w:eastAsia="el"/>
        </w:rPr>
        <w:t>29. Την υπό στοιχεία ΓΔΟΥ 281/2020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 (Β’ 5047).</w:t>
      </w:r>
    </w:p>
    <w:p>
      <w:pPr>
        <w:pStyle w:val="PreambelText"/>
        <w:spacing w:before="240" w:after="240"/>
        <w:rPr>
          <w:lang w:val="el" w:eastAsia="el"/>
        </w:rPr>
      </w:pPr>
      <w:r>
        <w:rPr>
          <w:lang w:val="el" w:eastAsia="el"/>
        </w:rPr>
        <w:t>30. Την υπό στοιχεία ΓΔΟΥ 233/2020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 (Β’ 4471.</w:t>
      </w:r>
    </w:p>
    <w:p>
      <w:pPr>
        <w:pStyle w:val="PreambelText"/>
        <w:spacing w:before="240" w:after="240"/>
        <w:rPr>
          <w:lang w:val="el" w:eastAsia="el"/>
        </w:rPr>
      </w:pPr>
      <w:r>
        <w:rPr>
          <w:lang w:val="el" w:eastAsia="el"/>
        </w:rPr>
        <w:t>31. Την υπό στοιχεία ΓΔΟΥ 148/2020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κατά τους μήνες Μάρτιο, Απρίλιο και Μάιο 2020» (Β’ 2729).</w:t>
      </w:r>
    </w:p>
    <w:p>
      <w:pPr>
        <w:pStyle w:val="PreambelText"/>
        <w:spacing w:before="240" w:after="240"/>
        <w:rPr>
          <w:lang w:val="el" w:eastAsia="el"/>
        </w:rPr>
      </w:pPr>
      <w:r>
        <w:rPr>
          <w:lang w:val="el" w:eastAsia="el"/>
        </w:rPr>
        <w:t>32. Την υπό στοιχεία ΓΔΟΥ 94/2020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w:t>
      </w:r>
    </w:p>
    <w:p>
      <w:pPr>
        <w:pStyle w:val="PreambelText"/>
        <w:spacing w:before="240" w:after="240"/>
        <w:rPr>
          <w:lang w:val="el" w:eastAsia="el"/>
        </w:rPr>
      </w:pPr>
      <w:r>
        <w:rPr>
          <w:lang w:val="el" w:eastAsia="el"/>
        </w:rPr>
        <w:t>33.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34. Την υπό στοιχεία 137675/ΕΥΘΥ1016/19.12.2018 απόφαση του Υφυπουργού Οικονομίας και Ανάπτυξης «Αντικατάσταση της 110427/ΕΥΘΥ/1020/20.10.2016 (Β’ 3521) υπουργικής απόφασης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35. Την υπ’ αρ. 134453/23.12. 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pStyle w:val="PreambelText"/>
        <w:spacing w:before="240" w:after="240"/>
        <w:rPr>
          <w:lang w:val="el" w:eastAsia="el"/>
        </w:rPr>
      </w:pPr>
      <w:r>
        <w:rPr>
          <w:lang w:val="el" w:eastAsia="el"/>
        </w:rPr>
        <w:t>36.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37. Την υπό στοιχεία Ε.2046/26.05.2022 εγκύκλιο της ΑΑΔΕ «Φορολογική μεταχείριση και χρόνος αναγνώρισης του εσόδου του μη επιστρεπτέου ποσού της κρατικής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Χρόνος και τρόπος διαβίβασης δεδομένων των επιδοτήσεων - επιχορηγήσεων, στην ψηφιακή πλατφόρμα myDATA της ΑΑΔΕ.» (ΑΔΑ: 9ΘΗ046ΜΠ3Ζ-ΛΘΕ).</w:t>
      </w:r>
    </w:p>
    <w:p>
      <w:pPr>
        <w:pStyle w:val="PreambelText"/>
        <w:spacing w:before="240" w:after="240"/>
        <w:rPr>
          <w:lang w:val="el" w:eastAsia="el"/>
        </w:rPr>
      </w:pPr>
      <w:r>
        <w:rPr>
          <w:lang w:val="el" w:eastAsia="el"/>
        </w:rPr>
        <w:t>38. Την ανάγκη τροποποίησης των υπό στοιχεία: ΓΔΟΥ 94/2.5.2020 (Β’ 1645), ΓΔΟΥ 148/3.7.2020 (Β’ 2729), ΓΔΟΥ 233/10.10.2020 (Β’ 4471), ΓΔΟΥ 281/13.11.2020 (Β’ 5047), ΓΔΟΥ 19/25.1.2021 (Β’ 236), ΓΔΟΥ 232/1.3.2021 (Β’ 804), ΓΔΟΥ 420/23.4.2021 (Β’ 1689) κοινών αποφάσεων των Υπουργών Οικονομικών και Ανάπτυξης και Επενδύσεων και την ανάγκη επίλυσης τεχνικών θεμάτων.</w:t>
      </w:r>
    </w:p>
    <w:p>
      <w:pPr>
        <w:pStyle w:val="PreambelText"/>
        <w:spacing w:before="240" w:after="240"/>
        <w:rPr>
          <w:lang w:val="el" w:eastAsia="el"/>
        </w:rPr>
      </w:pPr>
      <w:r>
        <w:rPr>
          <w:lang w:val="el" w:eastAsia="el"/>
        </w:rPr>
        <w:t>39. Την υπό στοιχεία 2/182919/ΔΠΓΚ/25.11.2022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40. Την υπό στοιχεία 173397ΕΞ2022/25. 11. 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41. Το γεγονός ότι από τις διατάξεις της παρούσας απόφασης δεν προκαλείται πρόσθετη δαπάνη σε βάρος του κρατικού προϋπολογισμού, αποφασίζουμε:</w:t>
      </w:r>
    </w:p>
    <w:p>
      <w:pPr>
        <w:pStyle w:val="PreambelText"/>
        <w:spacing w:before="240" w:after="240"/>
        <w:rPr>
          <w:lang w:val="el" w:eastAsia="el"/>
        </w:rPr>
      </w:pPr>
      <w:r>
        <w:rPr>
          <w:lang w:val="el" w:eastAsia="el"/>
        </w:rPr>
        <w:t>Οι υπό στοιχεία: ΓΔΟΥ 94/2.5.2020 (Β’ 1645), ΓΔΟΥ 148/3.7.2020 (Β’ 2729), ΓΔΟΥ 233/10.10.20 20 (Β’ 4471), ΓΔΟΥ 281/13.11.2020 (Β’ 5047), ΓΔΟΥ 19/25.1.2021</w:t>
      </w:r>
    </w:p>
    <w:p>
      <w:pPr>
        <w:pStyle w:val="PreambelText"/>
        <w:spacing w:before="240" w:after="240"/>
        <w:rPr>
          <w:lang w:val="el" w:eastAsia="el"/>
        </w:rPr>
      </w:pPr>
      <w:r>
        <w:rPr>
          <w:lang w:val="el" w:eastAsia="el"/>
        </w:rPr>
        <w:t>(Β’ 236), ΓΔΟΥ 232/1.3.2021 (Β’ 804), ΓΔΟΥ 420/23.4.2021 (Β’ 1689) κοινές αποφάσεις των Υπουργών Οικονομικών και Ανάπτυξης και Επενδύσεων, τροποποιούνται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Υπολογισμός της υποχρέωσης διατήρησης εργαζομένων</w:t>
      </w:r>
    </w:p>
    <w:p>
      <w:pPr>
        <w:pStyle w:val="MainText"/>
        <w:spacing w:before="120" w:after="0"/>
        <w:rPr>
          <w:lang w:val="el" w:eastAsia="el"/>
        </w:rPr>
      </w:pPr>
      <w:r>
        <w:rPr>
          <w:b/>
          <w:bCs/>
          <w:lang w:val="el" w:eastAsia="el"/>
        </w:rPr>
        <w:t>1.</w:t>
      </w:r>
      <w:r>
        <w:rPr>
          <w:lang w:val="el" w:eastAsia="el"/>
        </w:rPr>
        <w:t xml:space="preserve"> Το πέμπτο εδάφιο της παρ. 1 του άρθρου 9 της υπό στοιχεία ΓΔΟΥ 94/2020 (Β’ 1645)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31η Μαρτίου 2020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31η Μαρτίου 2020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2.</w:t>
      </w:r>
      <w:r>
        <w:rPr>
          <w:lang w:val="el" w:eastAsia="el"/>
        </w:rPr>
        <w:t xml:space="preserve"> Το έκτο εδάφιο της παρ. 1 του άρθρου 10 της υπό στοιχεία ΓΔΟΥ 233/2020 (Β’ 4471)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Αυγούστου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Αυγούστου 2020 ή κατά την 1η Μαρτίου 2020 κατά περίπτωση,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3.</w:t>
      </w:r>
      <w:r>
        <w:rPr>
          <w:lang w:val="el" w:eastAsia="el"/>
        </w:rPr>
        <w:t xml:space="preserve"> Το πέμπτο εδάφιο της παρ. 1 του άρθρου 10 της υπό στοιχεία και ΓΔΟΥ 420/2021 (Β’ 1689)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Μαρτίου 2021,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Μαρτίου 2021,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4.</w:t>
      </w:r>
      <w:r>
        <w:rPr>
          <w:lang w:val="el" w:eastAsia="el"/>
        </w:rPr>
        <w:t xml:space="preserve"> Το έκτο εδάφιο της παρ. 1 του άρθρου 10 της υπό στοιχεία ΓΔΟΥ 281/2020 (Β’ 5047)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Σεπτεμβρίου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Σεπτεμβρίου 2020 ή κατά την 1η Μαρτίου 2020 κατά περίπτωση,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5.</w:t>
      </w:r>
      <w:r>
        <w:rPr>
          <w:lang w:val="el" w:eastAsia="el"/>
        </w:rPr>
        <w:t xml:space="preserve"> Το πέμπτο εδάφιο της παρ. 1 του άρθρου 11 της υπό στοιχεία ΓΔΟΥ 148/2020 (Β’ 2729)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Ιουνίου 2020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Ιουνίου 2020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6.</w:t>
      </w:r>
      <w:r>
        <w:rPr>
          <w:lang w:val="el" w:eastAsia="el"/>
        </w:rPr>
        <w:t xml:space="preserve"> Το έκτο εδάφιο της παρ. 1 του άρθρου 11 της υπό στοιχεία ΓΔΟΥ 19/2021 (Β’ 236)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Νοεμβρίου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Νοεμβρίου 2020 ή κατά την 1η Μαρτίου 2020, κατά περίπτωση, θεωρείται ότι τηρήθηκε η ανωτέρω υποχρέωση διατήρησης του αριθμού των εργαζομένων.»</w:t>
      </w:r>
    </w:p>
    <w:p>
      <w:pPr>
        <w:pStyle w:val="MainText"/>
        <w:spacing w:before="120" w:after="0"/>
        <w:rPr>
          <w:lang w:val="el" w:eastAsia="el"/>
        </w:rPr>
      </w:pPr>
      <w:r>
        <w:rPr>
          <w:b/>
          <w:bCs/>
          <w:lang w:val="el" w:eastAsia="el"/>
        </w:rPr>
        <w:t>7.</w:t>
      </w:r>
      <w:r>
        <w:rPr>
          <w:lang w:val="el" w:eastAsia="el"/>
        </w:rPr>
        <w:t xml:space="preserve"> Το έκτο εδάφιο της παρ. 1 του άρθρου 11 της υπό στοιχεία ΓΔΟΥ 232/2021 (Β’ 804) κοινής υπουργικής απόφασης αντικαθίσταται ως εξής:</w:t>
      </w:r>
    </w:p>
    <w:p>
      <w:pPr>
        <w:spacing w:before="240" w:after="240"/>
        <w:rPr>
          <w:lang w:val="el" w:eastAsia="el"/>
        </w:rPr>
      </w:pPr>
      <w:r>
        <w:rPr>
          <w:lang w:val="el" w:eastAsia="el"/>
        </w:rPr>
        <w:t>«Εάν το αποτέλεσμα που προκύπτει είναι μικρότερο κατά μία μονάδα και άνω από τον αριθμό των εργαζομένων που απασχολούσε η επιχείρηση κατά την 1η Ιανουαρίου 2021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Ιανουαρίου 2021 ή κατά την 1η Μαρτίου 2020, κατά περίπτωση, θεωρείται ότι τηρήθηκε η ανωτέρω υποχρέωση διατήρησης του αριθμού των εργαζομένων.»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Τροποποίηση προθεσμίας υποβολής δικαιολογητικών</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9 της υπό στοιχεία ΓΔΟΥ 94/2020 (Β’ 1645) κοινής υπουργικής απόφασης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και από την 30η Νοεμβρίου 2022 μέχρι και την 30η Δεκεμβρίου 2022.»</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10 των υπό στοιχεία ΓΔΟΥ 233/2020 (Β’ 4471), ΓΔΟΥ 281/2020 (Β’ 5047) και ΓΔΟΥ 420/2021 (Β’ 1689) κοινών υπουργικών αποφάσεων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και από την 30η Νοεμβρίου 2022 μέχρι και την 30η Δεκεμβρίου 2022.»</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11 των υπό στοιχεία ΓΔΟΥ 148/2020 (Β’ 2729), ΓΔΟΥ 19/2021 (Β’ 236) και ΓΔΟΥ 232/2021 (Β’ 804) κοινών υπουργικών αποφάσεων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και από την 30η Νοεμβρίου μέχρι και την 30η Δεκεμβρίου 2022.»</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Υπολογισμός του επιστρεπτέου μέρους της ενίσχυσης</w:t>
      </w:r>
    </w:p>
    <w:p>
      <w:pPr>
        <w:pStyle w:val="MainText"/>
        <w:spacing w:before="120" w:after="0"/>
        <w:rPr>
          <w:lang w:val="el" w:eastAsia="el"/>
        </w:rPr>
      </w:pPr>
      <w:r>
        <w:rPr>
          <w:b/>
          <w:bCs/>
          <w:lang w:val="el" w:eastAsia="el"/>
        </w:rPr>
        <w:t>1.</w:t>
      </w:r>
      <w:r>
        <w:rPr>
          <w:lang w:val="el" w:eastAsia="el"/>
        </w:rPr>
        <w:t xml:space="preserve"> Η παρ. 4 του άρθρου 8 της υπό στοιχεία ΓΔΟΥ 94/2020 (Β’ 1645) κοινής υπουργικής απόφασης αντικαθίσταται ως εξής:</w:t>
      </w:r>
    </w:p>
    <w:p>
      <w:pPr>
        <w:spacing w:before="240" w:after="240"/>
        <w:rPr>
          <w:lang w:val="el" w:eastAsia="el"/>
        </w:rPr>
      </w:pPr>
      <w:r>
        <w:rPr>
          <w:lang w:val="el" w:eastAsia="el"/>
        </w:rPr>
        <w:t>«4. Παρέχεται δυνατότητα επιστροφής μέρους της ληφθείσας ενίσχυσης (επιστρεπτέο ποσό), ως εξής:</w:t>
      </w:r>
    </w:p>
    <w:p>
      <w:pPr>
        <w:spacing w:before="240" w:after="240"/>
        <w:rPr>
          <w:lang w:val="el" w:eastAsia="el"/>
        </w:rPr>
      </w:pPr>
      <w:r>
        <w:rPr>
          <w:lang w:val="el" w:eastAsia="el"/>
        </w:rPr>
        <w:t>α) 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γγ) Επιστροφή ποσοστού 50% της ενίσχυσης, για όλες τις λοιπές επιχειρήσεις που δεν εμπίπτουν στις υποπεριπτώσεις αα και ββ, εφόσον τηρήθηκε η υποχρέωση της παρ. 1 του άρθρου 9.</w:t>
      </w:r>
    </w:p>
    <w:p>
      <w:pPr>
        <w:spacing w:before="240" w:after="240"/>
        <w:rPr>
          <w:lang w:val="el" w:eastAsia="el"/>
        </w:rPr>
      </w:pPr>
      <w:r>
        <w:rPr>
          <w:lang w:val="el" w:eastAsia="el"/>
        </w:rPr>
        <w:t>β) 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9.</w:t>
      </w:r>
    </w:p>
    <w:p>
      <w:pPr>
        <w:spacing w:before="240" w:after="240"/>
        <w:rPr>
          <w:lang w:val="el" w:eastAsia="el"/>
        </w:rPr>
      </w:pPr>
      <w:r>
        <w:rPr>
          <w:lang w:val="el" w:eastAsia="el"/>
        </w:rPr>
        <w:t>Για την πλήρωση των προϋποθέσεων των περ.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lang w:val="el" w:eastAsia="el"/>
        </w:rPr>
        <w:t>Ειδικά για τις κάτωθι περιπτώσεις ισχύουν τα εξής:</w:t>
      </w:r>
    </w:p>
    <w:p>
      <w:pPr>
        <w:spacing w:before="240" w:after="240"/>
        <w:rPr>
          <w:lang w:val="el" w:eastAsia="el"/>
        </w:rPr>
      </w:pPr>
      <w:r>
        <w:rPr>
          <w:lang w:val="el" w:eastAsia="el"/>
        </w:rPr>
        <w:t>i) 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spacing w:before="240" w:after="240"/>
        <w:rPr>
          <w:lang w:val="el" w:eastAsia="el"/>
        </w:rPr>
      </w:pPr>
      <w:r>
        <w:rPr>
          <w:lang w:val="el" w:eastAsia="el"/>
        </w:rPr>
        <w:t>ii) 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spacing w:before="240" w:after="240"/>
        <w:rPr>
          <w:lang w:val="el" w:eastAsia="el"/>
        </w:rPr>
      </w:pPr>
      <w:r>
        <w:rPr>
          <w:lang w:val="el" w:eastAsia="el"/>
        </w:rPr>
        <w:t>iii) 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spacing w:before="240" w:after="240"/>
        <w:rPr>
          <w:lang w:val="el" w:eastAsia="el"/>
        </w:rPr>
      </w:pPr>
      <w:r>
        <w:rPr>
          <w:lang w:val="el" w:eastAsia="el"/>
        </w:rPr>
        <w:t>iv) 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spacing w:before="240" w:after="240"/>
        <w:rPr>
          <w:lang w:val="el" w:eastAsia="el"/>
        </w:rPr>
      </w:pPr>
      <w:r>
        <w:rPr>
          <w:lang w:val="el" w:eastAsia="el"/>
        </w:rPr>
        <w:t>v) 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2.</w:t>
      </w:r>
      <w:r>
        <w:rPr>
          <w:lang w:val="el" w:eastAsia="el"/>
        </w:rPr>
        <w:t xml:space="preserve"> Η παρ. 4 του άρθρου 9 των υπό στοιχεία ΓΔΟΥ 233/2020 (Β’ 4471), ΓΔΟΥ 281/2020 (Β’ 5047) και ΓΔΟΥ 420/2021 (Β’ 1689) των κοινών υπουργικών αποφάσεων αντικαθίσταται ως εξής:</w:t>
      </w:r>
    </w:p>
    <w:p>
      <w:pPr>
        <w:spacing w:before="240" w:after="240"/>
        <w:rPr>
          <w:lang w:val="el" w:eastAsia="el"/>
        </w:rPr>
      </w:pPr>
      <w:r>
        <w:rPr>
          <w:lang w:val="el" w:eastAsia="el"/>
        </w:rPr>
        <w:t>«4 . Παρέχεται δυνατότητα επιστροφής μέρους της ληφθείσας ενίσχυσης (επιστρεπτέο ποσό), ως εξής:</w:t>
      </w:r>
    </w:p>
    <w:p>
      <w:pPr>
        <w:spacing w:before="240" w:after="240"/>
        <w:rPr>
          <w:lang w:val="el" w:eastAsia="el"/>
        </w:rPr>
      </w:pPr>
      <w:r>
        <w:rPr>
          <w:lang w:val="el" w:eastAsia="el"/>
        </w:rPr>
        <w:t>α) 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γγ) 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10.</w:t>
      </w:r>
    </w:p>
    <w:p>
      <w:pPr>
        <w:spacing w:before="240" w:after="240"/>
        <w:rPr>
          <w:lang w:val="el" w:eastAsia="el"/>
        </w:rPr>
      </w:pPr>
      <w:r>
        <w:rPr>
          <w:lang w:val="el" w:eastAsia="el"/>
        </w:rPr>
        <w:t>β) 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10.</w:t>
      </w:r>
    </w:p>
    <w:p>
      <w:pPr>
        <w:spacing w:before="240" w:after="240"/>
        <w:rPr>
          <w:lang w:val="el" w:eastAsia="el"/>
        </w:rPr>
      </w:pPr>
      <w:r>
        <w:rPr>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lang w:val="el" w:eastAsia="el"/>
        </w:rPr>
        <w:t>Ειδικά για τις κάτωθι περιπτώσεις ισχύουν τα εξής:</w:t>
      </w:r>
    </w:p>
    <w:p>
      <w:pPr>
        <w:spacing w:before="240" w:after="240"/>
        <w:rPr>
          <w:lang w:val="el" w:eastAsia="el"/>
        </w:rPr>
      </w:pPr>
      <w:r>
        <w:rPr>
          <w:lang w:val="el" w:eastAsia="el"/>
        </w:rPr>
        <w:t>i) 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spacing w:before="240" w:after="240"/>
        <w:rPr>
          <w:lang w:val="el" w:eastAsia="el"/>
        </w:rPr>
      </w:pPr>
      <w:r>
        <w:rPr>
          <w:lang w:val="el" w:eastAsia="el"/>
        </w:rPr>
        <w:t>ii) 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spacing w:before="240" w:after="240"/>
        <w:rPr>
          <w:lang w:val="el" w:eastAsia="el"/>
        </w:rPr>
      </w:pPr>
      <w:r>
        <w:rPr>
          <w:lang w:val="el" w:eastAsia="el"/>
        </w:rPr>
        <w:t>iii) 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spacing w:before="240" w:after="240"/>
        <w:rPr>
          <w:lang w:val="el" w:eastAsia="el"/>
        </w:rPr>
      </w:pPr>
      <w:r>
        <w:rPr>
          <w:lang w:val="el" w:eastAsia="el"/>
        </w:rPr>
        <w:t>iv) 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spacing w:before="240" w:after="240"/>
        <w:rPr>
          <w:lang w:val="el" w:eastAsia="el"/>
        </w:rPr>
      </w:pPr>
      <w:r>
        <w:rPr>
          <w:lang w:val="el" w:eastAsia="el"/>
        </w:rPr>
        <w:t>v) 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3.</w:t>
      </w:r>
      <w:r>
        <w:rPr>
          <w:lang w:val="el" w:eastAsia="el"/>
        </w:rPr>
        <w:t xml:space="preserve"> Η παρ. 4 του άρθρου 10 των υπό στοιχεία ΓΔΟΥ 148/2020 (Β’ 2729), ΓΔΟΥ 19/2021 (Β’ 236) και ΓΔΟΥ 232/2021 (Β’ 804) κοινών υπουργικών αποφάσεων αντικαθίσταται ως εξής:</w:t>
      </w:r>
    </w:p>
    <w:p>
      <w:pPr>
        <w:pStyle w:val="MainText"/>
        <w:spacing w:before="120" w:after="0"/>
        <w:rPr>
          <w:lang w:val="el" w:eastAsia="el"/>
        </w:rPr>
      </w:pPr>
      <w:r>
        <w:rPr>
          <w:b/>
          <w:bCs/>
          <w:lang w:val="el" w:eastAsia="el"/>
        </w:rPr>
        <w:t>4.</w:t>
      </w:r>
      <w:r>
        <w:rPr>
          <w:lang w:val="el" w:eastAsia="el"/>
        </w:rPr>
        <w:t xml:space="preserve"> Παρέχεται δυνατότητα επιστροφής μέρους της ληφθείσας ενίσχυσης (επιστρεπτέο ποσό), ως εξής: α) 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lang w:val="el" w:eastAsia="el"/>
        </w:rPr>
        <w:t>αα)</w:t>
      </w:r>
      <w:r>
        <w:rPr>
          <w:lang w:val="en" w:eastAsia="en"/>
        </w:rPr>
        <w:tab/>
      </w:r>
      <w:r>
        <w:rPr>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ββ)</w:t>
      </w:r>
      <w:r>
        <w:rPr>
          <w:lang w:val="en" w:eastAsia="en"/>
        </w:rPr>
        <w:tab/>
      </w:r>
      <w:r>
        <w:rPr>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γγ)</w:t>
      </w:r>
      <w:r>
        <w:rPr>
          <w:lang w:val="en" w:eastAsia="en"/>
        </w:rPr>
        <w:tab/>
      </w:r>
      <w:r>
        <w:rPr>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11.</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lang w:val="el" w:eastAsia="el"/>
        </w:rPr>
        <w:t>αα)</w:t>
      </w:r>
      <w:r>
        <w:rPr>
          <w:lang w:val="en" w:eastAsia="en"/>
        </w:rPr>
        <w:tab/>
      </w:r>
      <w:r>
        <w:rPr>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ββ)</w:t>
      </w:r>
      <w:r>
        <w:rPr>
          <w:lang w:val="en" w:eastAsia="en"/>
        </w:rPr>
        <w:tab/>
      </w:r>
      <w:r>
        <w:rPr>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11.</w:t>
      </w:r>
    </w:p>
    <w:p>
      <w:pPr>
        <w:spacing w:before="240" w:after="240"/>
        <w:rPr>
          <w:lang w:val="el" w:eastAsia="el"/>
        </w:rPr>
      </w:pPr>
      <w:r>
        <w:rPr>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lang w:val="el" w:eastAsia="el"/>
        </w:rPr>
        <w:t>Ειδικά για τις κάτωθι περιπτώσεις ισχύουν τα εξής:</w:t>
      </w:r>
    </w:p>
    <w:p>
      <w:pPr>
        <w:pStyle w:val="StructureList1"/>
        <w:spacing w:before="120" w:after="0"/>
        <w:rPr>
          <w:lang w:val="el" w:eastAsia="el"/>
        </w:rPr>
      </w:pPr>
      <w:r>
        <w:rPr>
          <w:lang w:val="el" w:eastAsia="el"/>
        </w:rPr>
        <w:t>i)</w:t>
      </w:r>
      <w:r>
        <w:rPr>
          <w:lang w:val="en" w:eastAsia="en"/>
        </w:rPr>
        <w:tab/>
      </w:r>
      <w:r>
        <w:rPr>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lang w:val="el" w:eastAsia="el"/>
        </w:rPr>
        <w:t>ii)</w:t>
      </w:r>
      <w:r>
        <w:rPr>
          <w:lang w:val="en" w:eastAsia="en"/>
        </w:rPr>
        <w:tab/>
      </w:r>
      <w:r>
        <w:rPr>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lang w:val="el" w:eastAsia="el"/>
        </w:rPr>
        <w:t>iii)</w:t>
      </w:r>
      <w:r>
        <w:rPr>
          <w:lang w:val="en" w:eastAsia="en"/>
        </w:rPr>
        <w:tab/>
      </w:r>
      <w:r>
        <w:rPr>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lang w:val="el" w:eastAsia="el"/>
        </w:rPr>
        <w:t>iv)</w:t>
      </w:r>
      <w:r>
        <w:rPr>
          <w:lang w:val="en" w:eastAsia="en"/>
        </w:rPr>
        <w:tab/>
      </w:r>
      <w:r>
        <w:rPr>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lang w:val="el" w:eastAsia="el"/>
        </w:rPr>
        <w:t>v)</w:t>
      </w:r>
      <w:r>
        <w:rPr>
          <w:lang w:val="en" w:eastAsia="en"/>
        </w:rPr>
        <w:tab/>
      </w:r>
      <w:r>
        <w:rPr>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περιπτώσεων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Καταβολή αχρεωστήτως καταβληθέντων ποσών - Παράταση προθεσμίας - Εκ νέου υπολογισμός και εκκαθάριση αχρεωστήτως καταβληθέντων ποσών και επιστρεπτέου μέρους ενίσχυσης</w:t>
      </w:r>
    </w:p>
    <w:p>
      <w:pPr>
        <w:pStyle w:val="MainText"/>
        <w:spacing w:before="120" w:after="0"/>
        <w:rPr>
          <w:lang w:val="el" w:eastAsia="el"/>
        </w:rPr>
      </w:pPr>
      <w:r>
        <w:rPr>
          <w:b/>
          <w:bCs/>
          <w:lang w:val="el" w:eastAsia="el"/>
        </w:rPr>
        <w:t>1.</w:t>
      </w:r>
      <w:r>
        <w:rPr>
          <w:lang w:val="el" w:eastAsia="el"/>
        </w:rPr>
        <w:t xml:space="preserve"> Η παρ. 5 του άρθρου 9Α της υπό στοιχεία ΓΔΟΥ 94/2020 (Β’ 1645) κοινής υπουργικής απόφασης τροποποιείται ως εξής:</w:t>
      </w:r>
    </w:p>
    <w:p>
      <w:pPr>
        <w:spacing w:before="240" w:after="240"/>
        <w:rPr>
          <w:lang w:val="el" w:eastAsia="el"/>
        </w:rPr>
      </w:pPr>
      <w:r>
        <w:rPr>
          <w:lang w:val="el" w:eastAsia="el"/>
        </w:rPr>
        <w:t>«5.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8 ως προς τον χρόνο καταβολής ανεξαρτήτως της ημερομηνίας βεβαίωσης και επιβαρύνεται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2.</w:t>
      </w:r>
      <w:r>
        <w:rPr>
          <w:lang w:val="el" w:eastAsia="el"/>
        </w:rPr>
        <w:t xml:space="preserve"> Μετά την παρ. 7 του άρθρου 9Α της υπό στοιχεία ΓΔΟΥ 94/2020 (Β’ 1645) κοινής υπουργικής απόφασης προστίθεται νέα παρ. 8 ως εξής:</w:t>
      </w:r>
    </w:p>
    <w:p>
      <w:pPr>
        <w:spacing w:before="240" w:after="240"/>
        <w:rPr>
          <w:lang w:val="el" w:eastAsia="el"/>
        </w:rPr>
      </w:pPr>
      <w:r>
        <w:rPr>
          <w:lang w:val="el" w:eastAsia="el"/>
        </w:rPr>
        <w:t>«8. Για τα ποσά που βεβαιώθηκαν ως αχρεωστήτως καταβληθέντα μέχρι και 2 Νοεμβρίου 2022, η προθεσμία καταβολής παρατείνεται ως την 31η Ιανουαρίου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9.</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8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δεν τηρήθηκαν οι υποχρεώσεις της επιχείρησης σύμφωνα με το άρθρο 9,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p>
    <w:p>
      <w:pPr>
        <w:pStyle w:val="MainText"/>
        <w:spacing w:before="120" w:after="0"/>
        <w:rPr>
          <w:lang w:val="el" w:eastAsia="el"/>
        </w:rPr>
      </w:pPr>
      <w:r>
        <w:rPr>
          <w:b/>
          <w:bCs/>
          <w:lang w:val="el" w:eastAsia="el"/>
        </w:rPr>
        <w:t>3.</w:t>
      </w:r>
      <w:r>
        <w:rPr>
          <w:lang w:val="el" w:eastAsia="el"/>
        </w:rPr>
        <w:t xml:space="preserve"> Η παρ. 5 του άρθρου 10A των υπό στοιχεία ΓΔΟΥ 233/2020 (Β’ 4471), ΓΔΟΥ 281/2020 (Β’ 5047) και ΓΔΟΥ 420/2021 (Β’ 1689) κοινών υπουργικών αποφάσεων τροποποιείται ως εξής:</w:t>
      </w:r>
    </w:p>
    <w:p>
      <w:pPr>
        <w:spacing w:before="240" w:after="240"/>
        <w:rPr>
          <w:lang w:val="el" w:eastAsia="el"/>
        </w:rPr>
      </w:pPr>
      <w:r>
        <w:rPr>
          <w:lang w:val="el" w:eastAsia="el"/>
        </w:rPr>
        <w:t>«5. Το προς επιστροφή αχρεωστήτως καταβληθέν ποσό που βεβαιώνεται στη φορολογική διοίκηση, καθίσταται καταβλητέο εφάπαξ με ανάλογη εφαρμογή της περ. α της παρ. 3 του άρθρου 9 ανεξαρτήτως της ημερομηνίας βεβαίωσης και επιβαρύνεται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4.</w:t>
      </w:r>
      <w:r>
        <w:rPr>
          <w:lang w:val="el" w:eastAsia="el"/>
        </w:rPr>
        <w:t xml:space="preserve"> Μετά την παρ. 7 του άρθρου 10Α των υπό στοιχεία ΓΔΟΥ 233/2020 (Β’ 4471), ΓΔΟΥ 281/2020 (Β’ 5047) και ΓΔΟΥ 420/2021 (Β’ 1689) κοινών υπουργικών αποφάσεων προστίθεται νέα παρ. 8 ως εξής:</w:t>
      </w:r>
    </w:p>
    <w:p>
      <w:pPr>
        <w:spacing w:before="240" w:after="240"/>
        <w:rPr>
          <w:lang w:val="el" w:eastAsia="el"/>
        </w:rPr>
      </w:pPr>
      <w:r>
        <w:rPr>
          <w:lang w:val="el" w:eastAsia="el"/>
        </w:rPr>
        <w:t>«8. Για τα ποσά που βεβαιώθηκαν ως αχρεωστήτως καταβληθέντα μέχρι και 2 Νοεμβρίου 2022, η προθεσμία καταβολής παρατείνεται ως την 31η Ιανουαρίου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10.</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9.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9. Ο νέος τίτλος είσπραξης εξοφλείται σύμφωνα με την παρ. 3 του άρθρου 9. Η δυνατότητα εφάπαξ καταβολής του επιστρεπτέου ποσού της ληφθείσας ενίσχυσης με έκπτωση 15% επί του επιστρεπτέου ποσού των ανωτέρω περιπτώσεων α και β της παρ. 3 του άρθρου 9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δεν τηρήθηκαν οι υποχρεώσεις της επιχείρησης σύμφωνα με το άρθρο 10, η παράταση του πρώτου εδαφίου θεωρείται ως μη χορηγηθείσα και εφαρμόζεται το 6 του ν. 4978/2022 (Κ.Ε.Δ.Ε.) επί του ποσού που βεβαιώθηκε μέχρι και 2 Νοεμβρίου 2022, από 1 Δεκεμβρίου 2022.» 5. Η παρ. 5 του άρθρου 11Α των υπό στοιχεία 148/2020 (Β’ 2729), ΓΔΟΥ 19/2021 (Β’ 236) και ΓΔΟΥ 232/2021 (Β’ 804) κοινών υπουργικών αποφάσεων τροποποιείται ως εξής:</w:t>
      </w:r>
    </w:p>
    <w:p>
      <w:pPr>
        <w:spacing w:before="240" w:after="240"/>
        <w:rPr>
          <w:lang w:val="el" w:eastAsia="el"/>
        </w:rPr>
      </w:pPr>
      <w:r>
        <w:rPr>
          <w:lang w:val="el" w:eastAsia="el"/>
        </w:rPr>
        <w:t>«5.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10 ως προς τον χρόνο καταβολής ανεξαρτήτως της ημέρας βεβαίωσης και επιβαρύνεται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6.</w:t>
      </w:r>
      <w:r>
        <w:rPr>
          <w:lang w:val="el" w:eastAsia="el"/>
        </w:rPr>
        <w:t xml:space="preserve"> Μετά την παρ. 7 του του άρθρου 11Α των υπό στοιχεία ΓΔΟΥ 148/2020 (Β’ 2729), ΓΔΟΥ 19/2021 (Β’ 236) και ΓΔΟΥ 232/2021 (Β’ 804) κοινών υπουργικών αποφάσεων προστίθεται νέα παρ. 8 ως εξής:</w:t>
      </w:r>
    </w:p>
    <w:p>
      <w:pPr>
        <w:spacing w:before="240" w:after="240"/>
        <w:rPr>
          <w:lang w:val="el" w:eastAsia="el"/>
        </w:rPr>
      </w:pPr>
      <w:r>
        <w:rPr>
          <w:lang w:val="el" w:eastAsia="el"/>
        </w:rPr>
        <w:t>«8. Για τα ποσά που βεβαιώθηκαν ως αχρεωστήτως καταβληθέντα μέχρι και 2 Νοεμβρίου 2022, η προθεσμία καταβολής παρατείνεται ως την 31η Ιανουαρίου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11 της παρούσας.</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10.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10. Ο νέος τίτλος είσπραξης εξοφλείται σύμφωνα με την παρ. 3 του άρθρου 10.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10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30ης Δεκεμβρίου 2022 για την υποβολή των απαραίτητων δικαιολογητικών, προκύπτει ότι δεν τηρήθηκαν οι υποχρεώσεις της επιχείρησης σύμφωνα με το άρθρο 11,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