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u w:val="single"/>
          <w:lang w:val="el" w:eastAsia="el"/>
        </w:rPr>
        <w:t>ΘΕΜΑ:</w:t>
      </w:r>
      <w:r>
        <w:rPr>
          <w:b/>
          <w:bCs/>
          <w:lang w:val="el" w:eastAsia="el"/>
        </w:rPr>
        <w:t xml:space="preserve"> «Τροποποίηση της υπό στοιχεία Α.1001/24-12-2019 (Β΄102/2020) απόφασης του Διοικητή της ΑΑΔΕ «Διαδικασία εφοδιασμού των δικαιούμενων προσώπων με ένσημες ταινίες φορολογίας βιομηχανοποιημένων καπνών», ως προς την προθεσμία α) εισαγωγής ή παραλαβής βιομηχανοποιημένων καπνών, με επικολλημένες ένσημες ταινίες φορολογίας μηδενικής αξίας και β) επιστροφής ενσήμων ταινιών, μηδενικής αξίας, προς καταστροφή.</w:t>
      </w:r>
    </w:p>
    <w:p>
      <w:pPr>
        <w:pStyle w:val="enacting"/>
        <w:spacing w:before="120" w:after="0"/>
        <w:rPr>
          <w:lang w:val="el" w:eastAsia="el"/>
        </w:rPr>
      </w:pPr>
      <w:r>
        <w:rPr>
          <w:b/>
          <w:bCs/>
          <w:lang w:val="el" w:eastAsia="el"/>
        </w:rPr>
        <w:t>Α Π Ο Φ Α Σ 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106 και 106Β του Εθνικού Τελωνειακού Κώδικα (ν.2960/2001, Α΄ 265) και ειδικότερα της παρ. 4 του άρθρου 106 του ανωτέρω Κώδικα,</w:t>
      </w:r>
    </w:p>
    <w:p>
      <w:pPr>
        <w:pStyle w:val="StructureList1"/>
        <w:spacing w:before="120" w:after="0"/>
        <w:rPr>
          <w:lang w:val="el" w:eastAsia="el"/>
        </w:rPr>
      </w:pPr>
      <w:r>
        <w:rPr>
          <w:lang w:val="el" w:eastAsia="el"/>
        </w:rPr>
        <w:t>β)</w:t>
      </w:r>
      <w:r>
        <w:rPr>
          <w:lang w:val="en" w:eastAsia="en"/>
        </w:rPr>
        <w:tab/>
      </w:r>
      <w:r>
        <w:rPr>
          <w:b/>
          <w:bCs/>
          <w:lang w:val="el" w:eastAsia="el"/>
        </w:rPr>
        <w:t>του άρθρου εικοστού ένατου του ν.4411/2016 (Α΄142),</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 2 του άρθρου 2, καθώς και των άρθρων 7, 14 και 41 του νόμου αυτού,</w:t>
      </w:r>
    </w:p>
    <w:p>
      <w:pPr>
        <w:pStyle w:val="StructureList1"/>
        <w:spacing w:before="120" w:after="0"/>
        <w:rPr>
          <w:lang w:val="el" w:eastAsia="el"/>
        </w:rPr>
      </w:pPr>
      <w:r>
        <w:rPr>
          <w:lang w:val="el" w:eastAsia="el"/>
        </w:rPr>
        <w:t>δ)</w:t>
      </w:r>
      <w:r>
        <w:rPr>
          <w:lang w:val="en" w:eastAsia="en"/>
        </w:rPr>
        <w:tab/>
      </w:r>
      <w:r>
        <w:rPr>
          <w:b/>
          <w:bCs/>
          <w:lang w:val="el" w:eastAsia="el"/>
        </w:rPr>
        <w:t>του άρθρου 16 της Οδηγίας 2014/40/ΕΕ (L 127) του Ευρωπαϊκού Κοινοβουλίου και του Συμβουλίου «για την προσέγγιση των νομοθετικών, κανονιστικών και διοικητικών διατάξεων των κρατών μελών σχετικά με την κατασκευή, την παρουσίαση και την πώληση προϊόντων καπνού και συναφών προϊόντων και την κατάργηση της οδηγίας 2001/37/ΕΚ»,</w:t>
      </w:r>
    </w:p>
    <w:p>
      <w:pPr>
        <w:pStyle w:val="StructureList1"/>
        <w:spacing w:before="120" w:after="0"/>
        <w:rPr>
          <w:lang w:val="el" w:eastAsia="el"/>
        </w:rPr>
      </w:pPr>
      <w:r>
        <w:rPr>
          <w:lang w:val="el" w:eastAsia="el"/>
        </w:rPr>
        <w:t>ε)</w:t>
      </w:r>
      <w:r>
        <w:rPr>
          <w:lang w:val="en" w:eastAsia="en"/>
        </w:rPr>
        <w:tab/>
      </w:r>
      <w:r>
        <w:rPr>
          <w:b/>
          <w:bCs/>
          <w:lang w:val="el" w:eastAsia="el"/>
        </w:rPr>
        <w:t>της εκτελεστικής απόφασης (ΕΕ) 2018/576 (L 96) της Επιτροπής της 15ης Δεκεμβρίου 2017 «για τα τεχνικά πρότυπα των χαρακτηριστικών ασφαλείας που εφαρμόζονται στα προϊόντα καπνού»,</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Α.1050/01-02-2019 (Β΄735) απόφασης της Υφυπουργού Οικονομικών «Καθορισμός των λεπτομερειών εφαρμογής χαρακτηριστικών ασφαλείας επί των μονάδων συσκευασίας προϊόντων καπνού που διατίθενται στην αγορά», όπως τροποποιήθηκε με την υπό στοιχεία. Α.1232/25-06-2019 (Β΄ 2634) απόφαση της Υφυπουργού Οικονομικών,</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Α.1165/14-07-2020 (Β΄3057) απόφασης Διοικητή ΑΑΔΕ «Παράταση προθεσμίας εισαγωγής ή παραλαβής βιομηχανοποιημένων καπνών με επικολλημένες ένσημες ταινίες φορολογίας μηδενικής αξίας που διατίθενται με απαλλαγή από τις φορολογικές επιβαρύνσεις και επιστροφής ενσήμων ταινιών μηδενικής αξίας προς καταστροφή»,</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Α.1081/02-04-2021 (Β΄1642) απόφασης Διοικητή ΑΑΔΕ «Χορήγηση νέας παράτασης προθεσμίας εισαγωγής ή παραλαβής βιομηχανοποιημένων καπνών με επικολλημένες ένσημες ταινίες φορολογίας μηδενικής αξίας που διατίθενται με απαλλαγή από τις φορολογικές επιβαρύνσεις και επιστροφής ενσήμων ταινιών μηδενικής αξίας προς καταστροφή»,</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Δ.ΟΡΓ.Α 1125859 ΕΞ 2020/23-10-2020 (Β΄4738) απόφασης του Διοικητή της ΑΑΔΕ «Οργανισμός της Ανεξάρτητης Αρχής Δημοσίων Εσόδων (ΑΑΔΕ.)».</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2013/28-1-2013 (Β΄130 και Β΄372) κοινή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σε συνδυασμό με τις διατάξεις της περ. α)΄ της παρ. 3 του άρθρου 41 του ν. 4389/2016.</w:t>
      </w:r>
    </w:p>
    <w:p>
      <w:pPr>
        <w:pStyle w:val="PreambelText"/>
        <w:spacing w:before="240" w:after="240"/>
        <w:rPr>
          <w:lang w:val="el" w:eastAsia="el"/>
        </w:rPr>
      </w:pPr>
      <w:r>
        <w:rPr>
          <w:lang w:val="el" w:eastAsia="el"/>
        </w:rPr>
        <w:t xml:space="preserve">3. </w:t>
      </w:r>
      <w:r>
        <w:rPr>
          <w:b/>
          <w:bCs/>
          <w:lang w:val="el" w:eastAsia="el"/>
        </w:rPr>
        <w:t>Την υπό στοιχεία Α.1001/24-12-2019 (Β΄102/2020) απόφαση του Διοικητή της ΑΑΔΕ «Διαδικασία εφοδιασμού των δικαιούμενων προσώπων με ένσημες ταινίες φορολογίας βιομηχανοποιημένων καπνών».</w:t>
      </w:r>
    </w:p>
    <w:p>
      <w:pPr>
        <w:pStyle w:val="PreambelText"/>
        <w:spacing w:before="240" w:after="240"/>
        <w:rPr>
          <w:lang w:val="el" w:eastAsia="el"/>
        </w:rPr>
      </w:pPr>
      <w:r>
        <w:rPr>
          <w:lang w:val="el" w:eastAsia="el"/>
        </w:rPr>
        <w:t xml:space="preserve">4. </w:t>
      </w:r>
      <w:r>
        <w:rPr>
          <w:b/>
          <w:bCs/>
          <w:lang w:val="el" w:eastAsia="el"/>
        </w:rPr>
        <w:t>Την υπ΄ αρ.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υπό στοιχεία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5. </w:t>
      </w:r>
      <w:r>
        <w:rPr>
          <w:b/>
          <w:bCs/>
          <w:lang w:val="el" w:eastAsia="el"/>
        </w:rPr>
        <w:t>Την ανάγκη τροποποίησης της υπό στοιχεία Α.1001/24-12-2019 απόφασης του Διοικητή της ΑΑΔΕ «Διαδικασία εφοδιασμού των δικαιούμενων προσώπων με ένσημες ταινίες φορολογίας βιομηχανοποιημένων καπνών», ως προς την προθεσμία α) εισαγωγής ή παραλαβής βιομηχανοποιημένων καπνών, με επικολλημένες ένσημες ταινίες φορολογίας μηδενικής αξίας και β) για την επιστροφή ενσήμων ταινιών, μηδενικής αξίας, προς καταστροφή.</w:t>
      </w:r>
    </w:p>
    <w:p>
      <w:pPr>
        <w:pStyle w:val="PreambelText"/>
        <w:spacing w:before="240" w:after="240"/>
        <w:rPr>
          <w:lang w:val="el" w:eastAsia="el"/>
        </w:rPr>
      </w:pPr>
      <w:r>
        <w:rPr>
          <w:lang w:val="el" w:eastAsia="el"/>
        </w:rPr>
        <w:t xml:space="preserve">6.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υπό στοιχεία Α.1001/24-12-2019 απόφαση του Διοικητή της Ανεξάρτητης Αρχής Δημοσίων Εσόδων (ΑΑΔΕ), τροποποιείται, ως ακολούθως:</w:t>
      </w:r>
    </w:p>
    <w:p>
      <w:pPr>
        <w:spacing w:before="240" w:after="240"/>
        <w:rPr>
          <w:lang w:val="el" w:eastAsia="el"/>
        </w:rPr>
      </w:pPr>
      <w:r>
        <w:rPr>
          <w:b/>
          <w:bCs/>
          <w:lang w:val="el" w:eastAsia="el"/>
        </w:rPr>
        <w:t>Η παρ.4 του άρθρου 8 της ανωτέρω απόφασης αντικαθίσταται, ως εξής:</w:t>
      </w:r>
    </w:p>
    <w:p>
      <w:pPr>
        <w:spacing w:before="240" w:after="240"/>
        <w:rPr>
          <w:lang w:val="el" w:eastAsia="el"/>
        </w:rPr>
      </w:pPr>
      <w:r>
        <w:rPr>
          <w:lang w:val="el" w:eastAsia="el"/>
        </w:rPr>
        <w:t xml:space="preserve">«4 </w:t>
      </w:r>
      <w:r>
        <w:rPr>
          <w:b/>
          <w:bCs/>
          <w:lang w:val="el" w:eastAsia="el"/>
        </w:rPr>
        <w:t>. Η εισαγωγή ή παραλαβή των προϊόντων, στα οποία έχουν επικολληθεί οι ένσημες ταινίες γίνεται, το αργότερο μέσα σε πέντε (5) μήνες από την ημερομηνία αποδοχής του παραστατικού της ΑΔΕΤ, από την αρμόδια τελωνειακή αρχή. Στην περίπτωση προϊόντων, με επικολλημένες ένσημες ταινίες, μηδενικής αξίας που χρησιμοποιούνται, ως χαρακτηριστικά ασφαλείας, για τη διάθεσή τους, με απαλλαγή σε καταναλωτές στην ελληνική επικράτεια, η ανωτέρω προθεσμία ορίζεται στους δώδεκα (12) μήνες. Σε εξαιρετικές περιπτώσεις, δεόντως αιτιολογημένες, οι προθεσμίες αυτές μπορούν να παραταθούν, για δύο (2) επιπλέον μήνες, έπειτα από αίτηση του δικαιούμενου προσώπου, με τα αναγκαία αποδεικτικά για την αιτιολόγηση του αιτήματος παράτασης και έγκριση της αρμόδιας τελωνειακής αρχής.».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Τα οριζόμενα στο άρθρο 1 της παρούσας εφαρμόζονται και για τις ένσημες ταινίες φορολογίας μηδενικής αξίας που έχουν, ήδη, χορηγηθεί από την αρμόδια τελωνειακή αρχή και δεν έχει παρέλθει, μέχρι την ημερομηνία δημοσίευσης της παρούσας, η προβλεπόμενη στις παρ. 4 και 5 του άρθρου 8 της υπό στοιχεία Α.1001/24-12-2019 απόφασης του Διοικητή της ΑΑΔΕ, προθεσμία επιστροφής τους, συνυπολογιζόμενης της τυχόν παρασχεθείσας δίμηνης παράτασης.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w:t>
      </w:r>
    </w:p>
    <w:p>
      <w:pPr>
        <w:spacing w:before="240" w:after="240"/>
        <w:rPr>
          <w:lang w:val="el" w:eastAsia="el"/>
        </w:rPr>
      </w:pPr>
      <w:r>
        <w:rPr>
          <w:b/>
          <w:bCs/>
          <w:lang w:val="el" w:eastAsia="el"/>
        </w:rPr>
        <w:t>(Για τη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Τελωνεία Α΄ Β΄ &amp; Γ΄ τάξης.</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Στρατηγικής Τεχνολογιών Πληροφοριών (ΔΙ.Σ.ΤΕ.ΠΛ.) – Τμήμα Ε΄ (για ενημέρωση ηλεκτρονικής βιβλιοθήκης ΑΑΔΕ και ανάρτηση στον ιστότοπο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4.</w:t>
      </w:r>
      <w:r>
        <w:rPr>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5.</w:t>
      </w:r>
      <w:r>
        <w:rPr>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6.</w:t>
      </w:r>
      <w:r>
        <w:rPr>
          <w:lang w:val="el" w:eastAsia="el"/>
        </w:rPr>
        <w:t xml:space="preserve"> </w:t>
      </w:r>
      <w:r>
        <w:rPr>
          <w:b/>
          <w:bCs/>
          <w:lang w:val="el" w:eastAsia="el"/>
        </w:rPr>
        <w:t>Ελεγκτική Υπηρεσία Τελωνείων (ΕΛ.Υ.Τ.) Αττικής</w:t>
      </w:r>
    </w:p>
    <w:p>
      <w:pPr>
        <w:pStyle w:val="MainText"/>
        <w:spacing w:before="120" w:after="0"/>
        <w:rPr>
          <w:lang w:val="el" w:eastAsia="el"/>
        </w:rPr>
      </w:pPr>
      <w:r>
        <w:rPr>
          <w:b/>
          <w:bCs/>
          <w:lang w:val="el" w:eastAsia="el"/>
        </w:rPr>
        <w:t>7.</w:t>
      </w:r>
      <w:r>
        <w:rPr>
          <w:lang w:val="el" w:eastAsia="el"/>
        </w:rPr>
        <w:t xml:space="preserve"> </w:t>
      </w:r>
      <w:r>
        <w:rPr>
          <w:b/>
          <w:bCs/>
          <w:lang w:val="el" w:eastAsia="el"/>
        </w:rPr>
        <w:t>Ελεγκτική Υπηρεσία Τελωνείων (ΕΛ.Υ.Τ.) Θεσσαλονίκης</w:t>
      </w:r>
    </w:p>
    <w:p>
      <w:pPr>
        <w:pStyle w:val="MainText"/>
        <w:spacing w:before="120" w:after="0"/>
        <w:rPr>
          <w:lang w:val="el" w:eastAsia="el"/>
        </w:rPr>
      </w:pPr>
      <w:r>
        <w:rPr>
          <w:b/>
          <w:bCs/>
          <w:lang w:val="el" w:eastAsia="el"/>
        </w:rPr>
        <w:t>8.</w:t>
      </w:r>
      <w:r>
        <w:rPr>
          <w:lang w:val="el" w:eastAsia="el"/>
        </w:rPr>
        <w:t xml:space="preserve"> </w:t>
      </w:r>
      <w:r>
        <w:rPr>
          <w:b/>
          <w:bCs/>
          <w:lang w:val="el" w:eastAsia="el"/>
        </w:rPr>
        <w:t>Δ/νση Διεθνών Οικονομικών Σχέσεων (Δ.Ο.Σ.)</w:t>
      </w:r>
    </w:p>
    <w:p>
      <w:pPr>
        <w:pStyle w:val="MainText"/>
        <w:spacing w:before="120" w:after="0"/>
        <w:rPr>
          <w:lang w:val="el" w:eastAsia="el"/>
        </w:rPr>
      </w:pPr>
      <w:r>
        <w:rPr>
          <w:b/>
          <w:bCs/>
          <w:lang w:val="el" w:eastAsia="el"/>
        </w:rPr>
        <w:t>9.</w:t>
      </w:r>
      <w:r>
        <w:rPr>
          <w:lang w:val="el" w:eastAsia="el"/>
        </w:rPr>
        <w:t xml:space="preserve"> </w:t>
      </w:r>
      <w:r>
        <w:rPr>
          <w:b/>
          <w:bCs/>
          <w:lang w:val="el" w:eastAsia="el"/>
        </w:rPr>
        <w:t>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b/>
          <w:bCs/>
          <w:lang w:val="el" w:eastAsia="el"/>
        </w:rPr>
        <w:t>Διεύθυνση Οργάνωσης- Τμήμα Β'</w:t>
      </w:r>
    </w:p>
    <w:p>
      <w:pPr>
        <w:pStyle w:val="MainText"/>
        <w:spacing w:before="120" w:after="0"/>
        <w:rPr>
          <w:lang w:val="el" w:eastAsia="el"/>
        </w:rPr>
      </w:pPr>
      <w:r>
        <w:rPr>
          <w:b/>
          <w:bCs/>
          <w:lang w:val="el" w:eastAsia="el"/>
        </w:rPr>
        <w:t>10.</w:t>
      </w:r>
      <w:r>
        <w:rPr>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pStyle w:val="MainText"/>
        <w:spacing w:before="120" w:after="0"/>
        <w:rPr>
          <w:lang w:val="el" w:eastAsia="el"/>
        </w:rPr>
      </w:pPr>
      <w:r>
        <w:rPr>
          <w:b/>
          <w:bCs/>
          <w:lang w:val="el" w:eastAsia="el"/>
        </w:rPr>
        <w:t>11.</w:t>
      </w:r>
      <w:r>
        <w:rPr>
          <w:lang w:val="el" w:eastAsia="el"/>
        </w:rPr>
        <w:t xml:space="preserve">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 Κ: 18531, Πειραιάς</w:t>
      </w:r>
    </w:p>
    <w:p>
      <w:pPr>
        <w:pStyle w:val="MainText"/>
        <w:spacing w:before="120" w:after="0"/>
        <w:rPr>
          <w:lang w:val="el" w:eastAsia="el"/>
        </w:rPr>
      </w:pPr>
      <w:r>
        <w:rPr>
          <w:b/>
          <w:bCs/>
          <w:lang w:val="el" w:eastAsia="el"/>
        </w:rPr>
        <w:t>12.</w:t>
      </w:r>
      <w:r>
        <w:rPr>
          <w:lang w:val="el" w:eastAsia="el"/>
        </w:rPr>
        <w:t xml:space="preserve">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pStyle w:val="MainText"/>
        <w:spacing w:before="120" w:after="0"/>
        <w:rPr>
          <w:lang w:val="el" w:eastAsia="el"/>
        </w:rPr>
      </w:pPr>
      <w:r>
        <w:rPr>
          <w:b/>
          <w:bCs/>
          <w:lang w:val="el" w:eastAsia="el"/>
        </w:rPr>
        <w:t>13.</w:t>
      </w:r>
      <w:r>
        <w:rPr>
          <w:lang w:val="el" w:eastAsia="el"/>
        </w:rPr>
        <w:t xml:space="preserve"> </w:t>
      </w:r>
      <w:r>
        <w:rPr>
          <w:b/>
          <w:bCs/>
          <w:lang w:val="el" w:eastAsia="el"/>
        </w:rPr>
        <w:t>Σύνδεσμος Ελληνικών Καπνοβιομηχανιών (Σ.Ε.Κ.)</w:t>
      </w:r>
    </w:p>
    <w:p>
      <w:pPr>
        <w:spacing w:before="240" w:after="240"/>
        <w:rPr>
          <w:lang w:val="el" w:eastAsia="el"/>
        </w:rPr>
      </w:pPr>
      <w:r>
        <w:rPr>
          <w:b/>
          <w:bCs/>
          <w:lang w:val="el" w:eastAsia="el"/>
        </w:rPr>
        <w:t xml:space="preserve">Πανεπιστημίου 6 - ΤΚ. 10671, Αθήνα, e-mail: </w:t>
      </w:r>
      <w:r>
        <w:rPr>
          <w:b/>
          <w:bCs/>
          <w:u w:val="single"/>
          <w:lang w:val="el" w:eastAsia="el"/>
        </w:rPr>
        <w:t>agti@otenet.gr</w:t>
      </w:r>
    </w:p>
    <w:p>
      <w:pPr>
        <w:pStyle w:val="MainText"/>
        <w:spacing w:before="120" w:after="0"/>
        <w:rPr>
          <w:lang w:val="el" w:eastAsia="el"/>
        </w:rPr>
      </w:pPr>
      <w:r>
        <w:rPr>
          <w:b/>
          <w:bCs/>
          <w:lang w:val="el" w:eastAsia="el"/>
        </w:rPr>
        <w:t>14.</w:t>
      </w:r>
      <w:r>
        <w:rPr>
          <w:lang w:val="el" w:eastAsia="el"/>
        </w:rPr>
        <w:t xml:space="preserve"> </w:t>
      </w:r>
      <w:r>
        <w:rPr>
          <w:b/>
          <w:bCs/>
          <w:lang w:val="el" w:eastAsia="el"/>
        </w:rPr>
        <w:t>Καπν/νία «ΚΑΡΕΛΙΑ Α.Ε.»</w:t>
      </w:r>
    </w:p>
    <w:p>
      <w:pPr>
        <w:spacing w:before="240" w:after="240"/>
        <w:rPr>
          <w:lang w:val="el" w:eastAsia="el"/>
        </w:rPr>
      </w:pPr>
      <w:r>
        <w:rPr>
          <w:b/>
          <w:bCs/>
          <w:lang w:val="el" w:eastAsia="el"/>
        </w:rPr>
        <w:t xml:space="preserve">Λ. Αθηνών- Ασπρόχωμα Τ.Κ. 241 00- Καλαμάτα, e-mail: </w:t>
      </w:r>
      <w:r>
        <w:rPr>
          <w:b/>
          <w:bCs/>
          <w:u w:val="single"/>
          <w:lang w:val="el" w:eastAsia="el"/>
        </w:rPr>
        <w:t>gramatik@karelia.gr</w:t>
      </w:r>
    </w:p>
    <w:p>
      <w:pPr>
        <w:pStyle w:val="MainText"/>
        <w:spacing w:before="120" w:after="0"/>
        <w:rPr>
          <w:lang w:val="el" w:eastAsia="el"/>
        </w:rPr>
      </w:pPr>
      <w:r>
        <w:rPr>
          <w:b/>
          <w:bCs/>
          <w:lang w:val="el" w:eastAsia="el"/>
        </w:rPr>
        <w:t>15.</w:t>
      </w:r>
      <w:r>
        <w:rPr>
          <w:lang w:val="el" w:eastAsia="el"/>
        </w:rPr>
        <w:t xml:space="preserve"> </w:t>
      </w:r>
      <w:r>
        <w:rPr>
          <w:b/>
          <w:bCs/>
          <w:lang w:val="el" w:eastAsia="el"/>
        </w:rPr>
        <w:t>JT International Hellas AEBE</w:t>
      </w:r>
    </w:p>
    <w:p>
      <w:pPr>
        <w:spacing w:before="240" w:after="240"/>
        <w:rPr>
          <w:lang w:val="el" w:eastAsia="el"/>
        </w:rPr>
      </w:pPr>
      <w:r>
        <w:rPr>
          <w:b/>
          <w:bCs/>
          <w:lang w:val="el" w:eastAsia="el"/>
        </w:rPr>
        <w:t xml:space="preserve">40,2 χλμ. Αττικής Οδού – Σ.Ε.Α. Μεσογείων - Τ.Κ. 19002 – Παιανία Αττικής, e-mail: </w:t>
      </w:r>
      <w:r>
        <w:rPr>
          <w:b/>
          <w:bCs/>
          <w:u w:val="single"/>
          <w:lang w:val="el" w:eastAsia="el"/>
        </w:rPr>
        <w:t>george.peppas@jti.gr</w:t>
      </w:r>
      <w:r>
        <w:rPr>
          <w:b/>
          <w:bCs/>
          <w:lang w:val="el" w:eastAsia="el"/>
        </w:rPr>
        <w:t xml:space="preserve">, </w:t>
      </w:r>
      <w:r>
        <w:rPr>
          <w:b/>
          <w:bCs/>
          <w:u w:val="single"/>
          <w:lang w:val="el" w:eastAsia="el"/>
        </w:rPr>
        <w:t>grigoris.maroudas@mccs.gr</w:t>
      </w:r>
    </w:p>
    <w:p>
      <w:pPr>
        <w:pStyle w:val="MainText"/>
        <w:spacing w:before="120" w:after="0"/>
        <w:rPr>
          <w:lang w:val="el" w:eastAsia="el"/>
        </w:rPr>
      </w:pPr>
      <w:r>
        <w:rPr>
          <w:b/>
          <w:bCs/>
          <w:lang w:val="el" w:eastAsia="el"/>
        </w:rPr>
        <w:t>16.</w:t>
      </w:r>
      <w:r>
        <w:rPr>
          <w:lang w:val="el" w:eastAsia="el"/>
        </w:rPr>
        <w:t xml:space="preserve"> </w:t>
      </w:r>
      <w:r>
        <w:rPr>
          <w:b/>
          <w:bCs/>
          <w:lang w:val="el" w:eastAsia="el"/>
        </w:rPr>
        <w:t>Imperial Tobacco Hellas</w:t>
      </w:r>
    </w:p>
    <w:p>
      <w:pPr>
        <w:spacing w:before="240" w:after="240"/>
        <w:rPr>
          <w:lang w:val="el" w:eastAsia="el"/>
        </w:rPr>
      </w:pPr>
      <w:r>
        <w:rPr>
          <w:b/>
          <w:bCs/>
          <w:lang w:val="el" w:eastAsia="el"/>
        </w:rPr>
        <w:t xml:space="preserve">Κλεισθένους 300, Τ.Κ.15344 – Γέρακας Αττικής, e-mail: </w:t>
      </w:r>
      <w:r>
        <w:rPr>
          <w:b/>
          <w:bCs/>
          <w:u w:val="single"/>
          <w:lang w:val="el" w:eastAsia="el"/>
        </w:rPr>
        <w:t>evi.tsouraki@gr.imptob.com</w:t>
      </w:r>
    </w:p>
    <w:p>
      <w:pPr>
        <w:pStyle w:val="MainText"/>
        <w:spacing w:before="120" w:after="0"/>
        <w:rPr>
          <w:lang w:val="el" w:eastAsia="el"/>
        </w:rPr>
      </w:pPr>
      <w:r>
        <w:rPr>
          <w:b/>
          <w:bCs/>
          <w:lang w:val="el" w:eastAsia="el"/>
        </w:rPr>
        <w:t>17.</w:t>
      </w:r>
      <w:r>
        <w:rPr>
          <w:lang w:val="el" w:eastAsia="el"/>
        </w:rPr>
        <w:t xml:space="preserve"> </w:t>
      </w:r>
      <w:r>
        <w:rPr>
          <w:b/>
          <w:bCs/>
          <w:lang w:val="el" w:eastAsia="el"/>
        </w:rPr>
        <w:t>British American Tobacco Hellas A.E.</w:t>
      </w:r>
    </w:p>
    <w:p>
      <w:pPr>
        <w:spacing w:before="240" w:after="240"/>
        <w:rPr>
          <w:lang w:val="el" w:eastAsia="el"/>
        </w:rPr>
      </w:pPr>
      <w:r>
        <w:rPr>
          <w:b/>
          <w:bCs/>
          <w:lang w:val="el" w:eastAsia="el"/>
        </w:rPr>
        <w:t xml:space="preserve">Αγίου Θωμά 27, Τ.Κ 15124 – Μαρούσι Αττικής, e-mail: </w:t>
      </w:r>
      <w:r>
        <w:rPr>
          <w:b/>
          <w:bCs/>
          <w:u w:val="single"/>
          <w:lang w:val="el" w:eastAsia="el"/>
        </w:rPr>
        <w:t>Stefanos_Dianellos@bat.com</w:t>
      </w:r>
    </w:p>
    <w:p>
      <w:pPr>
        <w:pStyle w:val="MainText"/>
        <w:spacing w:before="120" w:after="0"/>
        <w:rPr>
          <w:lang w:val="el" w:eastAsia="el"/>
        </w:rPr>
      </w:pPr>
      <w:r>
        <w:rPr>
          <w:b/>
          <w:bCs/>
          <w:lang w:val="el" w:eastAsia="el"/>
        </w:rPr>
        <w:t>18.</w:t>
      </w:r>
      <w:r>
        <w:rPr>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 xml:space="preserve">23ο χλμ. Ε.Ο. Αθηνών - Λαμίας - Τ.Κ. 14565, Άγιος Στέφανος, e-mail: </w:t>
      </w:r>
      <w:r>
        <w:rPr>
          <w:b/>
          <w:bCs/>
          <w:u w:val="single"/>
          <w:lang w:val="el" w:eastAsia="el"/>
        </w:rPr>
        <w:t>info@dutyfreeshops.gr</w:t>
      </w:r>
    </w:p>
    <w:p>
      <w:pPr>
        <w:pStyle w:val="MainText"/>
        <w:spacing w:before="120" w:after="0"/>
        <w:rPr>
          <w:lang w:val="el" w:eastAsia="el"/>
        </w:rPr>
      </w:pPr>
      <w:r>
        <w:rPr>
          <w:b/>
          <w:bCs/>
          <w:lang w:val="el" w:eastAsia="el"/>
        </w:rPr>
        <w:t>19.</w:t>
      </w:r>
      <w:r>
        <w:rPr>
          <w:lang w:val="el" w:eastAsia="el"/>
        </w:rPr>
        <w:t xml:space="preserve"> </w:t>
      </w:r>
      <w:r>
        <w:rPr>
          <w:b/>
          <w:bCs/>
          <w:lang w:val="el" w:eastAsia="el"/>
        </w:rPr>
        <w:t>Καπνοβιομηχανία «ΠΑΠΑΣΤΡΑΤΟΣ ΑΒΕΣ»</w:t>
      </w:r>
    </w:p>
    <w:p>
      <w:pPr>
        <w:spacing w:before="240" w:after="240"/>
        <w:rPr>
          <w:lang w:val="el" w:eastAsia="el"/>
        </w:rPr>
      </w:pPr>
      <w:r>
        <w:rPr>
          <w:b/>
          <w:bCs/>
          <w:lang w:val="el" w:eastAsia="el"/>
        </w:rPr>
        <w:t xml:space="preserve">Ήμερος Τόπος, Κορορέμι Τ.Κ. 19300, Ασπρόπυργος, e-mail: </w:t>
      </w:r>
      <w:r>
        <w:rPr>
          <w:b/>
          <w:bCs/>
          <w:u w:val="single"/>
          <w:lang w:val="el" w:eastAsia="el"/>
        </w:rPr>
        <w:t>ioannis.athanasiadis@pmi.com</w:t>
      </w:r>
    </w:p>
    <w:p>
      <w:pPr>
        <w:pStyle w:val="MainText"/>
        <w:spacing w:before="120" w:after="0"/>
        <w:rPr>
          <w:lang w:val="el" w:eastAsia="el"/>
        </w:rPr>
      </w:pPr>
      <w:r>
        <w:rPr>
          <w:b/>
          <w:bCs/>
          <w:lang w:val="el" w:eastAsia="el"/>
        </w:rPr>
        <w:t>20.</w:t>
      </w:r>
      <w:r>
        <w:rPr>
          <w:lang w:val="el" w:eastAsia="el"/>
        </w:rPr>
        <w:t xml:space="preserve"> </w:t>
      </w:r>
      <w:r>
        <w:rPr>
          <w:b/>
          <w:bCs/>
          <w:lang w:val="el" w:eastAsia="el"/>
        </w:rPr>
        <w:t>Καπνοβιομηχανία «REAL TOBACCO CIGARETTES PRODUCTION S.A.»</w:t>
      </w:r>
    </w:p>
    <w:p>
      <w:pPr>
        <w:spacing w:before="240" w:after="240"/>
        <w:rPr>
          <w:lang w:val="el" w:eastAsia="el"/>
        </w:rPr>
      </w:pPr>
      <w:r>
        <w:rPr>
          <w:b/>
          <w:bCs/>
          <w:lang w:val="el" w:eastAsia="el"/>
        </w:rPr>
        <w:t xml:space="preserve">26ο χλμ. Π.Ε.Ο Θεσσαλονίκης - Τ.Κ. 61100 – Κιλκίς, e-mail: </w:t>
      </w:r>
      <w:r>
        <w:rPr>
          <w:b/>
          <w:bCs/>
          <w:u w:val="single"/>
          <w:lang w:val="el" w:eastAsia="el"/>
        </w:rPr>
        <w:t>a.petakaki@realtobaccogr.com</w:t>
      </w:r>
    </w:p>
    <w:p>
      <w:pPr>
        <w:pStyle w:val="MainText"/>
        <w:spacing w:before="120" w:after="0"/>
        <w:rPr>
          <w:lang w:val="el" w:eastAsia="el"/>
        </w:rPr>
      </w:pPr>
      <w:r>
        <w:rPr>
          <w:b/>
          <w:bCs/>
          <w:lang w:val="el" w:eastAsia="el"/>
        </w:rPr>
        <w:t>21.</w:t>
      </w:r>
      <w:r>
        <w:rPr>
          <w:lang w:val="el" w:eastAsia="el"/>
        </w:rPr>
        <w:t xml:space="preserve"> </w:t>
      </w:r>
      <w:r>
        <w:rPr>
          <w:b/>
          <w:bCs/>
          <w:lang w:val="el" w:eastAsia="el"/>
        </w:rPr>
        <w:t>Καπνοβιομηχανία ΣΕΚΑΠ Α.Ε.</w:t>
      </w:r>
    </w:p>
    <w:p>
      <w:pPr>
        <w:spacing w:before="240" w:after="240"/>
        <w:rPr>
          <w:lang w:val="el" w:eastAsia="el"/>
        </w:rPr>
      </w:pPr>
      <w:r>
        <w:rPr>
          <w:b/>
          <w:bCs/>
          <w:lang w:val="el" w:eastAsia="el"/>
        </w:rPr>
        <w:t xml:space="preserve">6 χλμ Ε.Ο. Ξάνθης – Καβάλας, Τ.Κ. 67100 – Ξάνθη, e-mail: </w:t>
      </w:r>
      <w:r>
        <w:rPr>
          <w:b/>
          <w:bCs/>
          <w:u w:val="single"/>
          <w:lang w:val="el" w:eastAsia="el"/>
        </w:rPr>
        <w:t>secretary@sekap.gr</w:t>
      </w:r>
    </w:p>
    <w:p>
      <w:pPr>
        <w:pStyle w:val="MainText"/>
        <w:spacing w:before="120" w:after="0"/>
        <w:rPr>
          <w:lang w:val="el" w:eastAsia="el"/>
        </w:rPr>
      </w:pPr>
      <w:r>
        <w:rPr>
          <w:b/>
          <w:bCs/>
          <w:lang w:val="el" w:eastAsia="el"/>
        </w:rPr>
        <w:t>22.</w:t>
      </w:r>
      <w:r>
        <w:rPr>
          <w:lang w:val="el" w:eastAsia="el"/>
        </w:rPr>
        <w:t xml:space="preserve"> </w:t>
      </w:r>
      <w:r>
        <w:rPr>
          <w:b/>
          <w:bCs/>
          <w:lang w:val="el" w:eastAsia="el"/>
        </w:rPr>
        <w:t>«E.L. WOLFWAY TOBACCO LTD»</w:t>
      </w:r>
    </w:p>
    <w:p>
      <w:pPr>
        <w:spacing w:before="240" w:after="240"/>
        <w:rPr>
          <w:lang w:val="el" w:eastAsia="el"/>
        </w:rPr>
      </w:pPr>
      <w:r>
        <w:rPr>
          <w:b/>
          <w:bCs/>
          <w:lang w:val="el" w:eastAsia="el"/>
        </w:rPr>
        <w:t xml:space="preserve">Ναυπλίου 18 - Τ.Κ. 14452 - Μεταμόρφωση Αττικής, e-mail: </w:t>
      </w:r>
      <w:r>
        <w:rPr>
          <w:b/>
          <w:bCs/>
          <w:u w:val="single"/>
          <w:lang w:val="el" w:eastAsia="el"/>
        </w:rPr>
        <w:t>nikos.kapogiannis@gmail.com</w:t>
      </w:r>
    </w:p>
    <w:p>
      <w:pPr>
        <w:pStyle w:val="MainText"/>
        <w:spacing w:before="120" w:after="0"/>
        <w:rPr>
          <w:lang w:val="el" w:eastAsia="el"/>
        </w:rPr>
      </w:pPr>
      <w:r>
        <w:rPr>
          <w:b/>
          <w:bCs/>
          <w:lang w:val="el" w:eastAsia="el"/>
        </w:rPr>
        <w:t>23.</w:t>
      </w:r>
      <w:r>
        <w:rPr>
          <w:lang w:val="el" w:eastAsia="el"/>
        </w:rPr>
        <w:t xml:space="preserve">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 e-mail:</w:t>
      </w:r>
      <w:r>
        <w:rPr>
          <w:b/>
          <w:bCs/>
          <w:u w:val="single"/>
          <w:lang w:val="el" w:eastAsia="el"/>
        </w:rPr>
        <w:t>europackmolass@gmail.com</w:t>
      </w:r>
    </w:p>
    <w:p>
      <w:pPr>
        <w:pStyle w:val="MainText"/>
        <w:spacing w:before="120" w:after="0"/>
        <w:rPr>
          <w:lang w:val="el" w:eastAsia="el"/>
        </w:rPr>
      </w:pPr>
      <w:r>
        <w:rPr>
          <w:b/>
          <w:bCs/>
          <w:lang w:val="el" w:eastAsia="el"/>
        </w:rPr>
        <w:t>24.</w:t>
      </w:r>
      <w:r>
        <w:rPr>
          <w:lang w:val="el" w:eastAsia="el"/>
        </w:rPr>
        <w:t xml:space="preserve"> </w:t>
      </w:r>
      <w:r>
        <w:rPr>
          <w:b/>
          <w:bCs/>
          <w:lang w:val="el" w:eastAsia="el"/>
        </w:rPr>
        <w:t>Αριστείδης Κωνσταντινίδης του Χαραλάμπους</w:t>
      </w:r>
    </w:p>
    <w:p>
      <w:pPr>
        <w:spacing w:before="240" w:after="240"/>
        <w:rPr>
          <w:lang w:val="el" w:eastAsia="el"/>
        </w:rPr>
      </w:pPr>
      <w:r>
        <w:rPr>
          <w:b/>
          <w:bCs/>
          <w:lang w:val="el" w:eastAsia="el"/>
        </w:rPr>
        <w:t>Αλ.Παπαναστασίου 34 Κρύα Βρύση Πέλλας - Τ.Κ. 58300, e-mail:</w:t>
      </w:r>
      <w:r>
        <w:rPr>
          <w:b/>
          <w:bCs/>
          <w:u w:val="single"/>
          <w:lang w:val="el" w:eastAsia="el"/>
        </w:rPr>
        <w:t>info@vammadelsol.com</w:t>
      </w:r>
    </w:p>
    <w:p>
      <w:pPr>
        <w:pStyle w:val="MainText"/>
        <w:spacing w:before="120" w:after="0"/>
        <w:rPr>
          <w:lang w:val="el" w:eastAsia="el"/>
        </w:rPr>
      </w:pPr>
      <w:r>
        <w:rPr>
          <w:b/>
          <w:bCs/>
          <w:lang w:val="el" w:eastAsia="el"/>
        </w:rPr>
        <w:t>25.</w:t>
      </w:r>
      <w:r>
        <w:rPr>
          <w:lang w:val="el" w:eastAsia="el"/>
        </w:rPr>
        <w:t xml:space="preserve"> </w:t>
      </w:r>
      <w:r>
        <w:rPr>
          <w:b/>
          <w:bCs/>
          <w:lang w:val="el" w:eastAsia="el"/>
        </w:rPr>
        <w:t>Αθανασίου ΕΑΕ</w:t>
      </w:r>
    </w:p>
    <w:p>
      <w:pPr>
        <w:spacing w:before="240" w:after="240"/>
        <w:rPr>
          <w:lang w:val="el" w:eastAsia="el"/>
        </w:rPr>
      </w:pPr>
      <w:r>
        <w:rPr>
          <w:b/>
          <w:bCs/>
          <w:lang w:val="el" w:eastAsia="el"/>
        </w:rPr>
        <w:t>Λουτρού 63 Αχαρναί, Τ.Κ. 13671, e-mail:</w:t>
      </w:r>
      <w:hyperlink r:id="rId4" w:history="1">
        <w:r>
          <w:rPr>
            <w:rStyle w:val="Hyperlink"/>
            <w:b/>
            <w:bCs/>
            <w:color w:val="0000EE"/>
            <w:u w:color="0000EE"/>
            <w:lang w:val="el" w:eastAsia="el"/>
          </w:rPr>
          <w:t>papadopoulos k @athanassiou .gr</w:t>
        </w:r>
      </w:hyperlink>
    </w:p>
    <w:p>
      <w:pPr>
        <w:pStyle w:val="MainText"/>
        <w:spacing w:before="120" w:after="0"/>
        <w:rPr>
          <w:lang w:val="el" w:eastAsia="el"/>
        </w:rPr>
      </w:pPr>
      <w:r>
        <w:rPr>
          <w:b/>
          <w:bCs/>
          <w:lang w:val="el" w:eastAsia="el"/>
        </w:rPr>
        <w:t>26.</w:t>
      </w:r>
      <w:r>
        <w:rPr>
          <w:b/>
          <w:bCs/>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27.</w:t>
      </w:r>
      <w:r>
        <w:rPr>
          <w:b/>
          <w:bCs/>
          <w:lang w:val="el" w:eastAsia="el"/>
        </w:rPr>
        <w:t xml:space="preserve"> </w:t>
      </w:r>
      <w:r>
        <w:rPr>
          <w:b/>
          <w:bCs/>
          <w:lang w:val="el" w:eastAsia="el"/>
        </w:rPr>
        <w:t>Χημική Υπηρεσία Μακεδονίας - Θράκης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Σερρών. Τέρμα Άνδρου Σέρρες. Τ.Κ. 62125</w:t>
      </w:r>
    </w:p>
    <w:p>
      <w:pPr>
        <w:spacing w:before="240" w:after="240"/>
        <w:rPr>
          <w:lang w:val="el" w:eastAsia="el"/>
        </w:rPr>
      </w:pPr>
      <w:r>
        <w:rPr>
          <w:b/>
          <w:bCs/>
          <w:lang w:val="el" w:eastAsia="el"/>
        </w:rPr>
        <w:t xml:space="preserve">28. </w:t>
      </w:r>
      <w:r>
        <w:rPr>
          <w:b/>
          <w:bCs/>
          <w:lang w:val="el" w:eastAsia="el"/>
        </w:rPr>
        <w:t>Ελληνική Στατιστική Αρχή</w:t>
      </w:r>
    </w:p>
    <w:p>
      <w:pPr>
        <w:spacing w:before="240" w:after="240"/>
        <w:rPr>
          <w:lang w:val="el" w:eastAsia="el"/>
        </w:rPr>
      </w:pPr>
      <w:r>
        <w:rPr>
          <w:b/>
          <w:bCs/>
          <w:lang w:val="el" w:eastAsia="el"/>
        </w:rPr>
        <w:t>Πειραιώς 46 &amp; Επονιτών –Τ.Κ. 18510 Πειραιάς</w:t>
      </w:r>
    </w:p>
    <w:p>
      <w:pPr>
        <w:spacing w:before="240" w:after="240"/>
        <w:rPr>
          <w:lang w:val="el" w:eastAsia="el"/>
        </w:rPr>
      </w:pPr>
      <w:r>
        <w:rPr>
          <w:b/>
          <w:bCs/>
          <w:lang w:val="el" w:eastAsia="el"/>
        </w:rPr>
        <w:t xml:space="preserve">29. </w:t>
      </w:r>
      <w:r>
        <w:rPr>
          <w:b/>
          <w:bCs/>
          <w:lang w:val="el" w:eastAsia="el"/>
        </w:rPr>
        <w:t>Σύνδεσμος Βιομηχανιών Αττικής &amp; Πειραιά</w:t>
      </w:r>
    </w:p>
    <w:p>
      <w:pPr>
        <w:spacing w:before="240" w:after="240"/>
        <w:rPr>
          <w:lang w:val="el" w:eastAsia="el"/>
        </w:rPr>
      </w:pPr>
      <w:r>
        <w:rPr>
          <w:b/>
          <w:bCs/>
          <w:lang w:val="el" w:eastAsia="el"/>
        </w:rPr>
        <w:t>Αμερικής 10, Τ.Κ. 106 71</w:t>
      </w:r>
    </w:p>
    <w:p>
      <w:pPr>
        <w:spacing w:before="240" w:after="240"/>
        <w:rPr>
          <w:lang w:val="el" w:eastAsia="el"/>
        </w:rPr>
      </w:pPr>
      <w:r>
        <w:rPr>
          <w:b/>
          <w:bCs/>
          <w:lang w:val="el" w:eastAsia="el"/>
        </w:rPr>
        <w:t xml:space="preserve">30. </w:t>
      </w:r>
      <w:r>
        <w:rPr>
          <w:b/>
          <w:bCs/>
          <w:lang w:val="el" w:eastAsia="el"/>
        </w:rPr>
        <w:t>Οικονομικό Επιμελητήριο Ελλάδος</w:t>
      </w:r>
    </w:p>
    <w:p>
      <w:pPr>
        <w:spacing w:before="240" w:after="240"/>
        <w:rPr>
          <w:lang w:val="el" w:eastAsia="el"/>
        </w:rPr>
      </w:pPr>
      <w:r>
        <w:rPr>
          <w:b/>
          <w:bCs/>
          <w:lang w:val="el" w:eastAsia="el"/>
        </w:rPr>
        <w:t>3ης Σεπτεμβρίου 36, ΤΚ 1 0432-Αθήνα</w:t>
      </w:r>
    </w:p>
    <w:p>
      <w:pPr>
        <w:spacing w:before="240" w:after="240"/>
        <w:rPr>
          <w:lang w:val="el" w:eastAsia="el"/>
        </w:rPr>
      </w:pPr>
      <w:r>
        <w:rPr>
          <w:b/>
          <w:bCs/>
          <w:lang w:val="el" w:eastAsia="el"/>
        </w:rPr>
        <w:t xml:space="preserve">31. </w:t>
      </w:r>
      <w:r>
        <w:rPr>
          <w:b/>
          <w:bCs/>
          <w:lang w:val="el" w:eastAsia="el"/>
        </w:rPr>
        <w:t>Κεντρική 'Ένωση Επιμελητηρίων Ελλάδος</w:t>
      </w:r>
    </w:p>
    <w:p>
      <w:pPr>
        <w:spacing w:before="240" w:after="240"/>
        <w:rPr>
          <w:lang w:val="el" w:eastAsia="el"/>
        </w:rPr>
      </w:pPr>
      <w:r>
        <w:rPr>
          <w:b/>
          <w:bCs/>
          <w:lang w:val="el" w:eastAsia="el"/>
        </w:rPr>
        <w:t>Ακαδημίας 7, 10671, Αθήνα</w:t>
      </w:r>
    </w:p>
    <w:p>
      <w:pPr>
        <w:spacing w:before="240" w:after="240"/>
        <w:rPr>
          <w:lang w:val="el" w:eastAsia="el"/>
        </w:rPr>
      </w:pPr>
      <w:r>
        <w:rPr>
          <w:b/>
          <w:bCs/>
          <w:lang w:val="el" w:eastAsia="el"/>
        </w:rPr>
        <w:t xml:space="preserve">32.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 Ι-Αθήνα,</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 xml:space="preserve">33. </w:t>
      </w:r>
      <w:r>
        <w:rPr>
          <w:b/>
          <w:bCs/>
          <w:lang w:val="el" w:eastAsia="el"/>
        </w:rPr>
        <w:t>Βιοτεχνικό Επιμελητήριο Αθηνών</w:t>
      </w:r>
    </w:p>
    <w:p>
      <w:pPr>
        <w:spacing w:before="240" w:after="240"/>
        <w:rPr>
          <w:lang w:val="el" w:eastAsia="el"/>
        </w:rPr>
      </w:pPr>
      <w:r>
        <w:rPr>
          <w:b/>
          <w:bCs/>
          <w:lang w:val="el" w:eastAsia="el"/>
        </w:rPr>
        <w:t>Ακαδημίας 7, ΤΚ 106 71-Αθήνα</w:t>
      </w:r>
    </w:p>
    <w:p>
      <w:pPr>
        <w:spacing w:before="240" w:after="240"/>
        <w:rPr>
          <w:lang w:val="el" w:eastAsia="el"/>
        </w:rPr>
      </w:pPr>
      <w:r>
        <w:rPr>
          <w:b/>
          <w:bCs/>
          <w:lang w:val="el" w:eastAsia="el"/>
        </w:rPr>
        <w:t xml:space="preserve">34. </w:t>
      </w:r>
      <w:r>
        <w:rPr>
          <w:b/>
          <w:bCs/>
          <w:lang w:val="el" w:eastAsia="el"/>
        </w:rPr>
        <w:t>Πανελλήνιος Σύνδεσμος Εξαγωγέων</w:t>
      </w:r>
    </w:p>
    <w:p>
      <w:pPr>
        <w:spacing w:before="240" w:after="240"/>
        <w:rPr>
          <w:lang w:val="el" w:eastAsia="el"/>
        </w:rPr>
      </w:pPr>
      <w:r>
        <w:rPr>
          <w:b/>
          <w:bCs/>
          <w:lang w:val="el" w:eastAsia="el"/>
        </w:rPr>
        <w:t>Κρατίνου 11 Ενταύθα</w:t>
      </w:r>
    </w:p>
    <w:p>
      <w:pPr>
        <w:spacing w:before="240" w:after="240"/>
        <w:rPr>
          <w:lang w:val="el" w:eastAsia="el"/>
        </w:rPr>
      </w:pPr>
      <w:r>
        <w:rPr>
          <w:b/>
          <w:bCs/>
          <w:lang w:val="el" w:eastAsia="el"/>
        </w:rPr>
        <w:t xml:space="preserve">35.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Λουδοβίκου, 1, Τ.Κ. 185 31 Πειραιάς</w:t>
      </w:r>
    </w:p>
    <w:p>
      <w:pPr>
        <w:spacing w:before="240" w:after="240"/>
        <w:rPr>
          <w:lang w:val="el" w:eastAsia="el"/>
        </w:rPr>
      </w:pPr>
      <w:r>
        <w:rPr>
          <w:b/>
          <w:bCs/>
          <w:lang w:val="el" w:eastAsia="el"/>
        </w:rPr>
        <w:t xml:space="preserve">36.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Τ. Κ. 105 57 Αθήνα</w:t>
      </w:r>
    </w:p>
    <w:p>
      <w:pPr>
        <w:spacing w:before="240" w:after="240"/>
        <w:rPr>
          <w:lang w:val="el" w:eastAsia="el"/>
        </w:rPr>
      </w:pPr>
      <w:r>
        <w:rPr>
          <w:b/>
          <w:bCs/>
          <w:lang w:val="el" w:eastAsia="el"/>
        </w:rPr>
        <w:t xml:space="preserve">37. </w:t>
      </w:r>
      <w:r>
        <w:rPr>
          <w:b/>
          <w:bCs/>
          <w:lang w:val="el" w:eastAsia="el"/>
        </w:rPr>
        <w:t>ΓΣΕΒΕΕ</w:t>
      </w:r>
    </w:p>
    <w:p>
      <w:pPr>
        <w:spacing w:before="240" w:after="240"/>
        <w:rPr>
          <w:lang w:val="el" w:eastAsia="el"/>
        </w:rPr>
      </w:pPr>
      <w:r>
        <w:rPr>
          <w:b/>
          <w:bCs/>
          <w:lang w:val="el" w:eastAsia="el"/>
        </w:rPr>
        <w:t>Αριστοτέλους 46, Τ. Κ. 104 33 Αθήνα</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Δ/νση Νομικής Υποστήριξης Α.Α.Δ.Ε.</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 Α.Α.Δ.Ε.</w:t>
      </w:r>
    </w:p>
    <w:p>
      <w:pPr>
        <w:spacing w:before="240" w:after="240"/>
        <w:rPr>
          <w:lang w:val="el" w:eastAsia="el"/>
        </w:rPr>
      </w:pPr>
      <w:r>
        <w:rPr>
          <w:b/>
          <w:bCs/>
          <w:lang w:val="el" w:eastAsia="el"/>
        </w:rPr>
        <w:t xml:space="preserve">4.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ΦΠΑ/Τμήματα Γ΄&amp;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Ελέγχων &amp; Τελωνειακών Παραβάσεων/Τμήμα Γ΄</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και Ειδικών Καθεστώτων και Απαλλαγών/ Τμήμα Γ΄.</w:t>
      </w:r>
    </w:p>
    <w:p>
      <w:pPr>
        <w:spacing w:before="240" w:after="240"/>
        <w:rPr>
          <w:lang w:val="el" w:eastAsia="el"/>
        </w:rPr>
      </w:pPr>
      <w:r>
        <w:rPr>
          <w:b/>
          <w:bCs/>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6. </w:t>
      </w:r>
      <w:r>
        <w:rPr>
          <w:b/>
          <w:bCs/>
          <w:lang w:val="el" w:eastAsia="el"/>
        </w:rPr>
        <w:t>Διεύθυνση Ανάπτυξης Τελωνειακών, Ελεγκτικών και Επιχειρησιακών Εφαρμογών (Δ.Α.Τ.Ε.) -Υπ/νση Ανάπτυξης Τελωνειακών Εφαρμογών</w:t>
      </w:r>
    </w:p>
    <w:p>
      <w:pPr>
        <w:spacing w:before="240" w:after="240"/>
        <w:rPr>
          <w:lang w:val="el" w:eastAsia="el"/>
        </w:rPr>
      </w:pPr>
      <w:r>
        <w:rPr>
          <w:b/>
          <w:bCs/>
          <w:lang w:val="el" w:eastAsia="el"/>
        </w:rPr>
        <w:t xml:space="preserve">7. </w:t>
      </w:r>
      <w:r>
        <w:rPr>
          <w:b/>
          <w:bCs/>
          <w:lang w:val="el" w:eastAsia="el"/>
        </w:rPr>
        <w:t>Διεύθυνση Επιχειρησιακών Διαδικασιών - Υπ/νση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adopoulos_k@athanassiou.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