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1.ΥΠΟΥΡΓΕΙΟ ΟΙΚΟΝΟΜΙΚΩΝ</w:t>
      </w:r>
    </w:p>
    <w:p>
      <w:pPr>
        <w:pStyle w:val="Title"/>
        <w:spacing w:before="120" w:after="360"/>
        <w:rPr>
          <w:lang w:val="el" w:eastAsia="el"/>
        </w:rPr>
      </w:pPr>
      <w:r>
        <w:rPr>
          <w:lang w:val="el" w:eastAsia="el"/>
        </w:rPr>
        <w:t xml:space="preserve">2. </w:t>
      </w:r>
      <w:r>
        <w:rPr>
          <w:b/>
          <w:bCs/>
          <w:lang w:val="el" w:eastAsia="el"/>
        </w:rPr>
        <w:t>ΥΠΟΥΡΓΕΙΟ ΠΕΡΙΒΑΛΛΟΝΤΟΣ &amp; ΕΝΕΡΓΕΙΑΣ</w:t>
      </w:r>
    </w:p>
    <w:p>
      <w:pPr>
        <w:pStyle w:val="Title"/>
        <w:spacing w:before="120" w:after="360"/>
        <w:rPr>
          <w:lang w:val="el" w:eastAsia="el"/>
        </w:rPr>
      </w:pPr>
      <w:r>
        <w:rPr>
          <w:lang w:val="el" w:eastAsia="el"/>
        </w:rPr>
        <w:t xml:space="preserve">3. </w:t>
      </w:r>
      <w:r>
        <w:rPr>
          <w:b/>
          <w:bCs/>
          <w:lang w:val="el" w:eastAsia="el"/>
        </w:rPr>
        <w:t>ΥΠΟΥΡΓΕΙΟ ΝΑΥΤΙΛΙΑΣ &amp; ΝΗΣΙΩΤΙΚΗΣ ΠΟΛΙΤΙΚΗΣ</w:t>
      </w:r>
    </w:p>
    <w:p>
      <w:pPr>
        <w:pStyle w:val="Title"/>
        <w:spacing w:before="120" w:after="360"/>
        <w:rPr>
          <w:lang w:val="el" w:eastAsia="el"/>
        </w:rPr>
      </w:pPr>
      <w:r>
        <w:rPr>
          <w:b/>
          <w:bCs/>
          <w:lang w:val="el" w:eastAsia="el"/>
        </w:rPr>
        <w:t>ΔΙΕΥΘΥΝΣΗ ΑΣΦΑΛΕΙΑΣ ΝΑΥΣΙΠΛΟΪΑΣ</w:t>
      </w:r>
    </w:p>
    <w:p>
      <w:pPr>
        <w:pStyle w:val="Title"/>
        <w:spacing w:before="120" w:after="360"/>
        <w:rPr>
          <w:lang w:val="el" w:eastAsia="el"/>
        </w:rPr>
      </w:pPr>
      <w:r>
        <w:rPr>
          <w:b/>
          <w:bCs/>
          <w:lang w:val="el" w:eastAsia="el"/>
        </w:rPr>
        <w:t>Ταχ. Δ/νση:Aκτή Βασιλειάδη</w:t>
      </w:r>
    </w:p>
    <w:p>
      <w:pPr>
        <w:pStyle w:val="enacting"/>
        <w:spacing w:before="120" w:after="0"/>
        <w:rPr>
          <w:lang w:val="el" w:eastAsia="el"/>
        </w:rPr>
      </w:pPr>
      <w:r>
        <w:rPr>
          <w:b/>
          <w:bCs/>
          <w:lang w:val="el" w:eastAsia="el"/>
        </w:rPr>
        <w:t>Πύλες Ε1 –Ε2</w:t>
      </w:r>
    </w:p>
    <w:p>
      <w:pPr>
        <w:pStyle w:val="PreambelText"/>
        <w:spacing w:before="240" w:after="240"/>
        <w:rPr>
          <w:lang w:val="el" w:eastAsia="el"/>
        </w:rPr>
      </w:pPr>
      <w:r>
        <w:rPr>
          <w:b/>
          <w:bCs/>
          <w:lang w:val="el" w:eastAsia="el"/>
        </w:rPr>
        <w:t>Ταχ. Κώδ. :18510</w:t>
      </w:r>
    </w:p>
    <w:p>
      <w:pPr>
        <w:pStyle w:val="PreambelText"/>
        <w:spacing w:before="240" w:after="240"/>
        <w:rPr>
          <w:lang w:val="el" w:eastAsia="el"/>
        </w:rPr>
      </w:pPr>
      <w:r>
        <w:rPr>
          <w:b/>
          <w:bCs/>
          <w:lang w:val="el" w:eastAsia="el"/>
        </w:rPr>
        <w:t>Πληροφορίες :</w:t>
      </w:r>
    </w:p>
    <w:p>
      <w:pPr>
        <w:pStyle w:val="PreambelText"/>
        <w:spacing w:before="240" w:after="240"/>
        <w:rPr>
          <w:lang w:val="el" w:eastAsia="el"/>
        </w:rPr>
      </w:pPr>
      <w:r>
        <w:rPr>
          <w:b/>
          <w:bCs/>
          <w:lang w:val="el" w:eastAsia="el"/>
        </w:rPr>
        <w:t>Τηλέφωνο : 213-1371123</w:t>
      </w:r>
    </w:p>
    <w:p>
      <w:pPr>
        <w:pStyle w:val="PreambelText"/>
        <w:spacing w:before="240" w:after="240"/>
        <w:rPr>
          <w:lang w:val="el" w:eastAsia="el"/>
        </w:rPr>
      </w:pPr>
      <w:r>
        <w:rPr>
          <w:b/>
          <w:bCs/>
          <w:lang w:val="el" w:eastAsia="el"/>
        </w:rPr>
        <w:t>e-mail :</w:t>
      </w:r>
      <w:hyperlink r:id="rId5" w:history="1">
        <w:r>
          <w:rPr>
            <w:rStyle w:val="Hyperlink"/>
            <w:b/>
            <w:bCs/>
            <w:color w:val="0000EE"/>
            <w:u w:color="0000EE"/>
            <w:lang w:val="el" w:eastAsia="el"/>
          </w:rPr>
          <w:t>dan@hcg.gr</w:t>
        </w:r>
      </w:hyperlink>
    </w:p>
    <w:p>
      <w:pPr>
        <w:pStyle w:val="PreambelText"/>
        <w:spacing w:before="240" w:after="240"/>
        <w:rPr>
          <w:lang w:val="el" w:eastAsia="el"/>
        </w:rPr>
      </w:pPr>
      <w:r>
        <w:rPr>
          <w:b/>
          <w:bCs/>
          <w:lang w:val="el" w:eastAsia="el"/>
        </w:rPr>
        <w:t>ΑΔΑ: Ψ48246ΜΠ3Ζ-Τ70</w:t>
      </w:r>
    </w:p>
    <w:p>
      <w:pPr>
        <w:pStyle w:val="PreambelText"/>
        <w:spacing w:before="240" w:after="240"/>
        <w:rPr>
          <w:lang w:val="el" w:eastAsia="el"/>
        </w:rPr>
      </w:pPr>
      <w:r>
        <w:rPr>
          <w:b/>
          <w:bCs/>
          <w:lang w:val="el" w:eastAsia="el"/>
        </w:rPr>
        <w:t>Αριθ. ΦΕΚ: Β’ 6997/31.12.2022</w:t>
      </w:r>
    </w:p>
    <w:p>
      <w:pPr>
        <w:pStyle w:val="PreambelText"/>
        <w:spacing w:before="240" w:after="240"/>
        <w:rPr>
          <w:lang w:val="el" w:eastAsia="el"/>
        </w:rPr>
      </w:pPr>
      <w:r>
        <w:rPr>
          <w:b/>
          <w:bCs/>
          <w:lang w:val="el" w:eastAsia="el"/>
        </w:rPr>
        <w:t>Αθήνα, 28.12.2022</w:t>
      </w:r>
    </w:p>
    <w:p>
      <w:pPr>
        <w:pStyle w:val="PreambelText"/>
        <w:spacing w:before="240" w:after="240"/>
        <w:rPr>
          <w:lang w:val="el" w:eastAsia="el"/>
        </w:rPr>
      </w:pPr>
      <w:r>
        <w:rPr>
          <w:b/>
          <w:bCs/>
          <w:lang w:val="el" w:eastAsia="el"/>
        </w:rPr>
        <w:t>Αριθ. Πρωτ.: Α.1185</w:t>
      </w:r>
    </w:p>
    <w:p>
      <w:pPr>
        <w:pStyle w:val="PreambelText"/>
        <w:spacing w:before="240" w:after="240"/>
        <w:rPr>
          <w:lang w:val="el" w:eastAsia="el"/>
        </w:rPr>
      </w:pPr>
      <w:r>
        <w:rPr>
          <w:b/>
          <w:bCs/>
          <w:lang w:val="el" w:eastAsia="el"/>
        </w:rPr>
        <w:t>ΠΡΩΟςΣ:Πίνακας διανομής</w:t>
      </w:r>
    </w:p>
    <w:p>
      <w:pPr>
        <w:pStyle w:val="PreambelText"/>
        <w:spacing w:before="240" w:after="240"/>
        <w:rPr>
          <w:lang w:val="el" w:eastAsia="el"/>
        </w:rPr>
      </w:pPr>
      <w:r>
        <w:rPr>
          <w:b/>
          <w:bCs/>
          <w:lang w:val="el" w:eastAsia="el"/>
        </w:rPr>
        <w:t>ΑΑΔΕ</w:t>
      </w:r>
    </w:p>
    <w:p>
      <w:pPr>
        <w:pStyle w:val="PreambelText"/>
        <w:spacing w:before="240" w:after="240"/>
        <w:rPr>
          <w:lang w:val="el" w:eastAsia="el"/>
        </w:rPr>
      </w:pPr>
      <w:r>
        <w:rPr>
          <w:b/>
          <w:bCs/>
          <w:lang w:val="el" w:eastAsia="el"/>
        </w:rPr>
        <w:t>Ανεξάριπΐπ Αρχή Δημοσίων Εσόδων</w:t>
      </w:r>
    </w:p>
    <w:p>
      <w:pPr>
        <w:pStyle w:val="PreambelText"/>
        <w:spacing w:before="240" w:after="240"/>
        <w:rPr>
          <w:lang w:val="el" w:eastAsia="el"/>
        </w:rPr>
      </w:pPr>
      <w:r>
        <w:rPr>
          <w:lang w:val="el" w:eastAsia="el"/>
        </w:rPr>
        <w:t xml:space="preserve">4. </w:t>
      </w:r>
      <w:r>
        <w:rPr>
          <w:b/>
          <w:bCs/>
          <w:lang w:val="el" w:eastAsia="el"/>
        </w:rPr>
        <w:t>ΑΝΕΞΑΡΤΗΤΗ ΑΡΧΗ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b/>
          <w:bCs/>
          <w:lang w:val="el" w:eastAsia="el"/>
        </w:rPr>
        <w:t>ΓΕΝΙΚΗ ΔΙΕΥΘΥΝΣΗ ΤΕΛΩΝΕΙΩΝ &amp;</w:t>
      </w:r>
    </w:p>
    <w:p>
      <w:pPr>
        <w:pStyle w:val="PreambelText"/>
        <w:spacing w:before="240" w:after="240"/>
        <w:rPr>
          <w:lang w:val="el" w:eastAsia="el"/>
        </w:rPr>
      </w:pPr>
      <w:r>
        <w:rPr>
          <w:b/>
          <w:bCs/>
          <w:lang w:val="el" w:eastAsia="el"/>
        </w:rPr>
        <w:t>Ε.Φ.Κ.</w:t>
      </w:r>
    </w:p>
    <w:p>
      <w:pPr>
        <w:pStyle w:val="StructureList1"/>
        <w:spacing w:before="120" w:after="0"/>
        <w:rPr>
          <w:lang w:val="el" w:eastAsia="el"/>
        </w:rPr>
      </w:pPr>
      <w:r>
        <w:rPr>
          <w:lang w:val="el" w:eastAsia="el"/>
        </w:rPr>
        <w:t>i)</w:t>
      </w:r>
      <w:r>
        <w:rPr>
          <w:lang w:val="en" w:eastAsia="en"/>
        </w:rPr>
        <w:tab/>
      </w:r>
      <w:r>
        <w:rPr>
          <w:b/>
          <w:bCs/>
          <w:lang w:val="el" w:eastAsia="el"/>
        </w:rPr>
        <w:t>ΔΙΕΥΘΥΝΣΗ ΣΤΡΑΤΗΓΙΚΗΣ ΤΕΛΩΝΕΙΑΚΩΝ ΕΛΕΓΧΩΝ &amp;</w:t>
      </w:r>
    </w:p>
    <w:p>
      <w:pPr>
        <w:pStyle w:val="PreambelText"/>
        <w:spacing w:before="240" w:after="240"/>
        <w:rPr>
          <w:lang w:val="el" w:eastAsia="el"/>
        </w:rPr>
      </w:pPr>
      <w:r>
        <w:rPr>
          <w:b/>
          <w:bCs/>
          <w:lang w:val="el" w:eastAsia="el"/>
        </w:rPr>
        <w:t>ΠΑΡΑΒΑΣΕΩΝ-ΤΜΗΜΑ Δ΄</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w:t>
      </w:r>
    </w:p>
    <w:p>
      <w:pPr>
        <w:pStyle w:val="PreambelText"/>
        <w:spacing w:before="240" w:after="240"/>
        <w:rPr>
          <w:lang w:val="el" w:eastAsia="el"/>
        </w:rPr>
      </w:pPr>
      <w:r>
        <w:rPr>
          <w:b/>
          <w:bCs/>
          <w:lang w:val="el" w:eastAsia="el"/>
        </w:rPr>
        <w:t>Πληροφορίες :</w:t>
      </w:r>
    </w:p>
    <w:p>
      <w:pPr>
        <w:pStyle w:val="PreambelText"/>
        <w:spacing w:before="240" w:after="240"/>
        <w:rPr>
          <w:lang w:val="el" w:eastAsia="el"/>
        </w:rPr>
      </w:pPr>
      <w:r>
        <w:rPr>
          <w:b/>
          <w:bCs/>
          <w:lang w:val="el" w:eastAsia="el"/>
        </w:rPr>
        <w:t>Τηλέφωνο e-mail</w:t>
      </w:r>
    </w:p>
    <w:p>
      <w:pPr>
        <w:pStyle w:val="StructureList1"/>
        <w:spacing w:before="120" w:after="0"/>
        <w:rPr>
          <w:lang w:val="el" w:eastAsia="el"/>
        </w:rPr>
      </w:pPr>
      <w:r>
        <w:rPr>
          <w:lang w:val="el" w:eastAsia="el"/>
        </w:rPr>
        <w:t>ii)</w:t>
      </w:r>
      <w:r>
        <w:rPr>
          <w:lang w:val="en" w:eastAsia="en"/>
        </w:rPr>
        <w:tab/>
      </w:r>
      <w:r>
        <w:rPr>
          <w:b/>
          <w:bCs/>
          <w:lang w:val="el" w:eastAsia="el"/>
        </w:rPr>
        <w:t>ΔΙΕΥΘΥΝΣΗ ΔΑΣΜΟΛΟΓΙΚΩΝ</w:t>
      </w:r>
    </w:p>
    <w:p>
      <w:pPr>
        <w:pStyle w:val="PreambelText"/>
        <w:spacing w:before="240" w:after="240"/>
        <w:rPr>
          <w:lang w:val="el" w:eastAsia="el"/>
        </w:rPr>
      </w:pPr>
      <w:r>
        <w:rPr>
          <w:b/>
          <w:bCs/>
          <w:lang w:val="el" w:eastAsia="el"/>
        </w:rPr>
        <w:t>ΘΕΜΑΤΩΝ, ΕΙΔΙΚΩΝ ΚΑΘΕΣΤΩΤΩΝ &amp;</w:t>
      </w:r>
    </w:p>
    <w:p>
      <w:pPr>
        <w:pStyle w:val="PreambelText"/>
        <w:spacing w:before="240" w:after="240"/>
        <w:rPr>
          <w:lang w:val="el" w:eastAsia="el"/>
        </w:rPr>
      </w:pPr>
      <w:r>
        <w:rPr>
          <w:b/>
          <w:bCs/>
          <w:lang w:val="el" w:eastAsia="el"/>
        </w:rPr>
        <w:t>ΑΠΑΛΛΑΓΩΝ-ΤΜΗΜΑ Γ΄</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Θέμα: «Καθορισμός των όρων και των προϋποθέσεων για τη δημοσιοποίηση των στοιχείων των παραβατών και των κατά περίπτωση παραβάσεων και προστίμων, του τρόπου, του χρόνου και του μέσου δημοσιοποίησης και της αποστολής των στοιχείων αυτών στο Συντονιστικό Επιχειρησιακό Κέντρο (Σ.Ε.Κ.), για παράβαση των διατάξεων περί εγκατάστασης ηλεκτρονικού συστήματος γεωγραφικού εντοπισμού σε πλωτά εφοδιαστικά μεταφορικά μέσα ναυτιλιακού καυσίμου,κατ’ εφαρμογή της παρ. 5 του αρ. 17Α του ν.3054/2002 (Α’ 230)»</w:t>
      </w:r>
    </w:p>
    <w:p>
      <w:pPr>
        <w:pStyle w:val="enacting"/>
        <w:spacing w:before="120" w:after="0"/>
        <w:rPr>
          <w:lang w:val="el" w:eastAsia="el"/>
        </w:rPr>
      </w:pPr>
      <w:r>
        <w:rPr>
          <w:b/>
          <w:bCs/>
          <w:lang w:val="el" w:eastAsia="el"/>
        </w:rPr>
        <w:t>ΟΙ ΥΠΟΥΡΓΟΙ</w:t>
      </w:r>
      <w:r>
        <w:rPr>
          <w:lang w:val="el" w:eastAsia="el"/>
        </w:rPr>
        <w:br/>
      </w:r>
      <w:r>
        <w:rPr>
          <w:b/>
          <w:bCs/>
          <w:lang w:val="el" w:eastAsia="el"/>
        </w:rPr>
        <w:t>ΟΙΚΟΝΟΜΙΚΩΝ</w:t>
      </w:r>
      <w:r>
        <w:rPr>
          <w:lang w:val="el" w:eastAsia="el"/>
        </w:rPr>
        <w:br/>
      </w:r>
      <w:r>
        <w:rPr>
          <w:b/>
          <w:bCs/>
          <w:lang w:val="el" w:eastAsia="el"/>
        </w:rPr>
        <w:t xml:space="preserve">ΠΕΡΙΒΑΛΛΟΝΤΟΣ &amp; </w:t>
      </w:r>
      <w:r>
        <w:rPr>
          <w:lang w:val="el" w:eastAsia="el"/>
        </w:rPr>
        <w:br/>
      </w:r>
      <w:r>
        <w:rPr>
          <w:b/>
          <w:bCs/>
          <w:lang w:val="el" w:eastAsia="el"/>
        </w:rPr>
        <w:t xml:space="preserve">ΕΝΕΡΓΕΙΑΣΝΑΥΤΙΛΙΑΣ &amp; </w:t>
      </w:r>
      <w:r>
        <w:rPr>
          <w:lang w:val="el" w:eastAsia="el"/>
        </w:rPr>
        <w:br/>
      </w:r>
      <w:r>
        <w:rPr>
          <w:b/>
          <w:bCs/>
          <w:lang w:val="el" w:eastAsia="el"/>
        </w:rPr>
        <w:t>ΝΗΣΙΩΤΙΚΗΣ ΠΟΛΙΤΙΚΗΣΚΑΙΟ ΔΙΟΙΚΗΤΗΣ ΤΗΣ ΑΑΔΕ</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υποπερ. ββ) της περ. α) της παρ. 8Α του άρθρου 15 και του άρθρου 17Α του ν. 3054/2002 (Α’230) και ειδικότερα της εξουσιοδοτικής διάταξης του τρίτου εδαφίου της παρ. 5 του άρθρου 17Α του νόμου αυτού,</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δ)</w:t>
      </w:r>
      <w:r>
        <w:rPr>
          <w:lang w:val="en" w:eastAsia="en"/>
        </w:rPr>
        <w:tab/>
      </w:r>
      <w:r>
        <w:rPr>
          <w:b/>
          <w:bCs/>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w:t>
      </w:r>
    </w:p>
    <w:p>
      <w:pPr>
        <w:pStyle w:val="StructureList1"/>
        <w:spacing w:before="120" w:after="0"/>
        <w:rPr>
          <w:lang w:val="el" w:eastAsia="el"/>
        </w:rPr>
      </w:pPr>
      <w:r>
        <w:rPr>
          <w:lang w:val="el" w:eastAsia="el"/>
        </w:rPr>
        <w:t>ε)</w:t>
      </w:r>
      <w:r>
        <w:rPr>
          <w:lang w:val="en" w:eastAsia="en"/>
        </w:rPr>
        <w:tab/>
      </w:r>
      <w:r>
        <w:rPr>
          <w:b/>
          <w:bCs/>
          <w:lang w:val="el" w:eastAsia="el"/>
        </w:rPr>
        <w:t>της αρ. Α.1087/30.06.2022 κοινής απόφασης του Υφυπουργού Οικονομικών, των Υπουργών Περιβάλλοντος &amp; Ενέργειας και Ναυτιλίας &amp; Νησιωτικής Πολιτικής και του Διοικητή της ΑΑΔΕ «Καθορισμός παραβάσεων σχετικά με την εγκατάσταση ηλεκτρονικού συστήματος γεωγραφικού εντοπισμού σε πλωτά εφοδιαστικά-μεταφορικά μέσα ναυτιλιακού καυσίμου, ορισμός του ποσού των προστίμων, καθώς και της διαδικασίας και των οργάνων επιβολής και είσπραξης αυτών, κατ’εφαρμογή της παρ. 5 του άρθρου 17Α του ν.3054/2002 (Α’ 230)»(Β’ 3489),</w:t>
      </w:r>
    </w:p>
    <w:p>
      <w:pPr>
        <w:pStyle w:val="StructureList1"/>
        <w:spacing w:before="120" w:after="0"/>
        <w:rPr>
          <w:lang w:val="el" w:eastAsia="el"/>
        </w:rPr>
      </w:pPr>
      <w:r>
        <w:rPr>
          <w:lang w:val="el" w:eastAsia="el"/>
        </w:rPr>
        <w:t>στ)</w:t>
      </w:r>
      <w:r>
        <w:rPr>
          <w:lang w:val="en" w:eastAsia="en"/>
        </w:rPr>
        <w:tab/>
      </w:r>
      <w:r>
        <w:rPr>
          <w:b/>
          <w:bCs/>
          <w:lang w:val="el" w:eastAsia="el"/>
        </w:rPr>
        <w:t>του άρθρου 90 του Κώδικα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 xml:space="preserve">2. </w:t>
      </w:r>
      <w:r>
        <w:rPr>
          <w:b/>
          <w:bCs/>
          <w:lang w:val="el" w:eastAsia="el"/>
        </w:rPr>
        <w:t>Το π.δ. 132/2017 «Οργανισμός Υπουργείου Περιβάλλοντος &amp; Ενέργειας (Υ.Π.ΕΝ)» (Α΄160).</w:t>
      </w:r>
    </w:p>
    <w:p>
      <w:pPr>
        <w:pStyle w:val="PreambelText"/>
        <w:spacing w:before="240" w:after="240"/>
        <w:rPr>
          <w:lang w:val="el" w:eastAsia="el"/>
        </w:rPr>
      </w:pPr>
      <w:r>
        <w:rPr>
          <w:lang w:val="el" w:eastAsia="el"/>
        </w:rPr>
        <w:t xml:space="preserve">3. </w:t>
      </w:r>
      <w:r>
        <w:rPr>
          <w:b/>
          <w:bCs/>
          <w:lang w:val="el" w:eastAsia="el"/>
        </w:rPr>
        <w:t>Το π.δ. 83/2019 «Διορισμός Αντιπροέδρου της Κυβέρνησης, Υπουργών, Αναπληρωτών Υπουργών και Υφυπουργών» (Α΄121 και Α΄126 για διόρθωση σφάλματος).</w:t>
      </w:r>
    </w:p>
    <w:p>
      <w:pPr>
        <w:pStyle w:val="PreambelText"/>
        <w:spacing w:before="240" w:after="240"/>
        <w:rPr>
          <w:lang w:val="el" w:eastAsia="el"/>
        </w:rPr>
      </w:pPr>
      <w:r>
        <w:rPr>
          <w:lang w:val="el" w:eastAsia="el"/>
        </w:rPr>
        <w:t xml:space="preserve">4. </w:t>
      </w:r>
      <w:r>
        <w:rPr>
          <w:b/>
          <w:bCs/>
          <w:lang w:val="el" w:eastAsia="el"/>
        </w:rPr>
        <w:t>Το π.δ. 142/2017 «Οργανισμός Υπουργείου Οικονομικών» (Α΄ 181).</w:t>
      </w:r>
    </w:p>
    <w:p>
      <w:pPr>
        <w:pStyle w:val="PreambelText"/>
        <w:spacing w:before="240" w:after="240"/>
        <w:rPr>
          <w:lang w:val="el" w:eastAsia="el"/>
        </w:rPr>
      </w:pPr>
      <w:r>
        <w:rPr>
          <w:lang w:val="el" w:eastAsia="el"/>
        </w:rPr>
        <w:t xml:space="preserve">5. </w:t>
      </w:r>
      <w:r>
        <w:rPr>
          <w:b/>
          <w:bCs/>
          <w:lang w:val="el" w:eastAsia="el"/>
        </w:rPr>
        <w:t>Το π.δ. 13/2018 «Οργανισμός Υπουργείου Ναυτιλίας και Νησιωτικής Πολιτικής» (Α΄ 26).</w:t>
      </w:r>
    </w:p>
    <w:p>
      <w:pPr>
        <w:pStyle w:val="PreambelText"/>
        <w:spacing w:before="240" w:after="240"/>
        <w:rPr>
          <w:lang w:val="el" w:eastAsia="el"/>
        </w:rPr>
      </w:pPr>
      <w:r>
        <w:rPr>
          <w:lang w:val="el" w:eastAsia="el"/>
        </w:rPr>
        <w:t xml:space="preserve">6. </w:t>
      </w:r>
      <w:r>
        <w:rPr>
          <w:b/>
          <w:bCs/>
          <w:lang w:val="el" w:eastAsia="el"/>
        </w:rPr>
        <w:t>Την υπ’ αρ. Υ2/09-07-2019 απόφαση του Πρωθυπουργού «Σύσταση θέσεων Αναπληρωτή Υπουργού και Υφυπουργών (Β΄2901).</w:t>
      </w:r>
    </w:p>
    <w:p>
      <w:pPr>
        <w:pStyle w:val="PreambelText"/>
        <w:spacing w:before="240" w:after="240"/>
        <w:rPr>
          <w:lang w:val="el" w:eastAsia="el"/>
        </w:rPr>
      </w:pPr>
      <w:r>
        <w:rPr>
          <w:lang w:val="el" w:eastAsia="el"/>
        </w:rPr>
        <w:t xml:space="preserve">7.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 xml:space="preserve">8. </w:t>
      </w:r>
      <w:r>
        <w:rPr>
          <w:b/>
          <w:bCs/>
          <w:lang w:val="el" w:eastAsia="el"/>
        </w:rPr>
        <w:t>Την υπ’αρ. Δ.ΟΡΓ.Α 1125859 ΕΞ 2020/23-10-2020 απόφαση του Διοικητή της Ανεξάρτητης Αρχής Δημοσίων Εσόδων (ΑΑΔΕ) «Οργανισμός της Ανεξάρτητης Αρχής Δημοσίων Εσόδων» (Β΄4738).</w:t>
      </w:r>
    </w:p>
    <w:p>
      <w:pPr>
        <w:pStyle w:val="PreambelText"/>
        <w:spacing w:before="240" w:after="240"/>
        <w:rPr>
          <w:lang w:val="el" w:eastAsia="el"/>
        </w:rPr>
      </w:pPr>
      <w:r>
        <w:rPr>
          <w:lang w:val="el" w:eastAsia="el"/>
        </w:rPr>
        <w:t xml:space="preserve">9.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την υπ’ αρ. 39/3/30-11-2017 απόφαση του Συμβουλίου Διοίκησης της ΑΑΔΕ «Ανανέωση θητείας του Διοικητή της Ανεξάρτητης Αρχής Δημοσίων Εσόδων» (Υ.Ο.Δ.Δ. 689) και την υπ’ αρ. 5294 ΕΞ 2020/17-01-2020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 xml:space="preserve">10. </w:t>
      </w:r>
      <w:r>
        <w:rPr>
          <w:b/>
          <w:bCs/>
          <w:lang w:val="el" w:eastAsia="el"/>
        </w:rPr>
        <w:t>Την ανάγκη καθορισμού των όρων και των προϋποθέσεων για τη δημοσιοποίηση των στοιχείων των παραβατών και των κατά περίπτωση παραβάσεων και προστίμων, του τρόπου, του χρόνου και του μέσου δημοσιοποίησης, καθώς και της αποστολής των στοιχείων αυτών στο Συντονιστικό Επιχειρησιακό Κέντρο (Σ.Ε.Κ.) του αρ. 6 του ν.4410/2016 (Α’ 141), για παράβαση των διατάξεων περί εγκατάστασης ηλεκτρονικού συστήματος γεωγραφικού εντοπισμού σε πλωτά εφοδιαστικά μεταφορικά μέσα ναυτιλιακού καυσίμου, σύμφωνα με το τρίτο εδάφιο της παρ. 5 του άρθρου 17Α του ν. 3054/2002.</w:t>
      </w:r>
    </w:p>
    <w:p>
      <w:pPr>
        <w:pStyle w:val="PreambelText"/>
        <w:spacing w:before="240" w:after="240"/>
        <w:rPr>
          <w:lang w:val="el" w:eastAsia="el"/>
        </w:rPr>
      </w:pPr>
      <w:r>
        <w:rPr>
          <w:lang w:val="el" w:eastAsia="el"/>
        </w:rPr>
        <w:t xml:space="preserve">11. </w:t>
      </w:r>
      <w:r>
        <w:rPr>
          <w:b/>
          <w:bCs/>
          <w:lang w:val="el" w:eastAsia="el"/>
        </w:rPr>
        <w:t>Το γεγονός ότι, με τις διατάξεις της παρούσας δεν προκαλείται, επιπλέον,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1Πεδίο εφαρμογής</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την παρούσα απόφαση καθορίζονται οι όροι και οι προϋποθέσεις για τη δημοσιοποίηση των στοιχείων των παραβατών και των κατά περίπτωση παραβάσεων και προστίμων, ο τρόπος, ο χρόνος και του μέσο δημοσιοποίησης,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Γ.Κ.Π.Δ.) και του ν. 4624/2019, καθώς και η αποστολή των στοιχείων αυτών στο Συντονιστικό Επιχειρησιακό Κέντρο (Σ.Ε.Κ.) του άρθρου 6 του ν.4410/2016 (Α’141),για παράβαση των διατάξεων περί εγκατάστασης ηλεκτρονικού συστήματος γεωγραφικού εντοπισμού σε πλωτά εφοδιαστικά μεταφορικά μέσα ναυτιλιακού καυσίμου.</w:t>
      </w:r>
    </w:p>
    <w:p>
      <w:pPr>
        <w:pStyle w:val="MainText"/>
        <w:spacing w:before="120" w:after="0"/>
        <w:rPr>
          <w:lang w:val="el" w:eastAsia="el"/>
        </w:rPr>
      </w:pPr>
      <w:r>
        <w:rPr>
          <w:b/>
          <w:bCs/>
          <w:lang w:val="el" w:eastAsia="el"/>
        </w:rPr>
        <w:t>2.</w:t>
      </w:r>
      <w:r>
        <w:rPr>
          <w:lang w:val="el" w:eastAsia="el"/>
        </w:rPr>
        <w:t xml:space="preserve"> </w:t>
      </w:r>
      <w:r>
        <w:rPr>
          <w:b/>
          <w:bCs/>
          <w:lang w:val="el" w:eastAsia="el"/>
        </w:rPr>
        <w:t>Στο πεδίο εφαρμογής της παρούσας απόφασης εμπίπτουν φυσικά ή νομικά πρόσωπα, σε βάρος των οποίων έχει εκδοθεί καταλογιστική πράξη για παράβαση των διατάξεων περί εγκατάστασης ηλεκτρονικού συστήματος γεωγραφικού εντοπισμού σε πλωτά εφοδιαστικά μεταφορικά μέσα ναυτιλιακού καυσίμου, όπως οι παραβάσεις αυτές εξειδικεύονται με την αρ. Α.1087/30.06.2022 κοινή υπουργική απόφαση.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2Προϋπόθεση δημοσιοποίησης στοιχείων</w:t>
      </w:r>
    </w:p>
    <w:p>
      <w:pPr>
        <w:spacing w:before="240" w:after="240"/>
        <w:rPr>
          <w:lang w:val="el" w:eastAsia="el"/>
        </w:rPr>
      </w:pPr>
      <w:r>
        <w:rPr>
          <w:b/>
          <w:bCs/>
          <w:lang w:val="el" w:eastAsia="el"/>
        </w:rPr>
        <w:t>Ως προϋπόθεση για τη δημοσιοποίηση των στοιχείων των παραβατών, των παραβάσεων και των κυρώσεων καθορίζεται η έκδοση καταλογιστικής πράξης, με την οποία επιβάλλεται σε φυσικό ή νομικό πρόσωπο, πρόστιμο ίσο ή άνω του ποσού των εκατό τριάντα χιλιάδων (130.000)ευρώ, για παράβαση των διατάξεων περί εγκατάστασης ηλεκτρονικού συστήματος γεωγραφικού εντοπισμού σε πλωτά εφοδιαστικά μεταφορικά μέσα ναυτιλιακού καυσίμου, σύμφωνα με την αριθ. Α.1087/30.06.2022 κοινή υπουργική απόφαση.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Όροι, τρόπος, χρόνος και μέσο δημοσιοποίησης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Μετά την πλήρωση της προϋπόθεσης του άρθρου 2 της παρούσας, εκδίδεται απόφαση δημοσιοποίησης των στοιχείων των παραβατών, των παραβάσεων και των προστίμων, σύμφωνα με το υπόδειγμα του Παραρτήματος το οποίο αποτελεί αναπόσπαστο μέρος της παρούσας, από τον προϊστάμενο της τελωνειακής αρχής που εξέδωσε την καταλογιστική πράξη επιβολής των προστίμων που προβλέπονται στην ως άνω αριθμ. Α.1087/30.06.2022 Κ.Υ.Α.. Η απόφαση δημοσιοποίησης κοινοποιείται με αποδεικτικό επίδοσης, άμεσα, στον παραβάτη και ταυτόχρονα ο προϊστάμενος της ανωτέρω τελωνειακής αρχής καταρτίζει πίνακα με τα προς δημοσιοποίηση στοιχεία του άρθρου 4, ο οποίος αποστέλλεται, με εμπιστευτική διαδικασία, στην Διεύθυνση Στρατηγικής Τελωνειακών Ελέγχων και Παραβάσεων (ΔΣΤΕΠ) της ΑΑΔΕ, προκειμένου να τον διαβιβάσει, κατόπιν επαλήθευσης, ομοίως, με εμπιστευτική διαδικασία, στην αρμόδια προς δημοσιοποίηση Υπηρεσία της ΑΑΔΕ, Διεύθυνση Στρατηγικής Τεχνολογιών Πληροφορικής (ΔΙΣΤΕΠΛ).</w:t>
      </w:r>
    </w:p>
    <w:p>
      <w:pPr>
        <w:pStyle w:val="MainText"/>
        <w:spacing w:before="120" w:after="0"/>
        <w:rPr>
          <w:lang w:val="el" w:eastAsia="el"/>
        </w:rPr>
      </w:pPr>
      <w:r>
        <w:rPr>
          <w:b/>
          <w:bCs/>
          <w:lang w:val="el" w:eastAsia="el"/>
        </w:rPr>
        <w:t>2.</w:t>
      </w:r>
      <w:r>
        <w:rPr>
          <w:lang w:val="el" w:eastAsia="el"/>
        </w:rPr>
        <w:t xml:space="preserve"> </w:t>
      </w:r>
      <w:r>
        <w:rPr>
          <w:b/>
          <w:bCs/>
          <w:lang w:val="el" w:eastAsia="el"/>
        </w:rPr>
        <w:t>Κατά της απόφασης δημοσιοποίησης των στοιχείων των παραβατών, των παραβάσεων και των κυρώσεων, δύναται να ασκηθεί προσφυγή και αίτηση αναστολής, ενώπιον του αρμόδιου Διοικητικού Δικαστηρίου, σύμφωνα με τις διατάξεις του Κώδικα Διοικητικής Δικονομίας (ν.2717/99, Α’ 97).</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που ο παραβάτης είναι φυσικό πρόσωπο ή νομικό πρόσωπο, η επωνυμία του οποίου αποτελείται από το ονοματεπώνυμο ενός ή περισσοτέρων φυσικών προσώπων:</w:t>
      </w:r>
    </w:p>
    <w:p>
      <w:pPr>
        <w:pStyle w:val="StructureList1"/>
        <w:spacing w:before="120" w:after="0"/>
        <w:rPr>
          <w:lang w:val="el" w:eastAsia="el"/>
        </w:rPr>
      </w:pPr>
      <w:r>
        <w:rPr>
          <w:lang w:val="el" w:eastAsia="el"/>
        </w:rPr>
        <w:t>α)</w:t>
      </w:r>
      <w:r>
        <w:rPr>
          <w:lang w:val="en" w:eastAsia="en"/>
        </w:rPr>
        <w:tab/>
      </w:r>
      <w:r>
        <w:rPr>
          <w:b/>
          <w:bCs/>
          <w:lang w:val="el" w:eastAsia="el"/>
        </w:rPr>
        <w:t>Ο εν λόγω παραβάτης ενημερώνεται, με την ανωτέρω απόφαση δημοσιοποίησης, κατ΄άρθρα 13 και 14 του Γενικού Κανονισμού για την Προστασία Δεδομένων (Γ.Κ.Π.Δ. - Κανονισμός ΕΕ 2016/679), για την επικείμενη δημοσιοποίηση των κατ’άρθρο 4 της παρούσας στοιχείων του στην ιστοσελίδα της ΑΑΔΕ, καθώς και για τα απορρέοντα από τον Γ.Κ.Π.Δ. δικαιώματά του, ως υποκείμενο των δεδομένων, σύμφωνα με το κεφάλαιο ΙΙΙ του Γ.Κ.Π.Δ. και τον ν.4624/2019, τα οποία δύναται να ασκήσει εντός δέκα (10) ημερών από την επίδοση της ανωτέρω απόφασης δημοσιοποίησης, ενώπιον του προϊσταμένου της τελωνειακής αρχής που έχει εκδώσει την απόφαση δημοσιοποίησης στοιχείων.</w:t>
      </w:r>
    </w:p>
    <w:p>
      <w:pPr>
        <w:pStyle w:val="StructureList1"/>
        <w:spacing w:before="120" w:after="0"/>
        <w:rPr>
          <w:lang w:val="el" w:eastAsia="el"/>
        </w:rPr>
      </w:pPr>
      <w:r>
        <w:rPr>
          <w:lang w:val="el" w:eastAsia="el"/>
        </w:rPr>
        <w:t>β)</w:t>
      </w:r>
      <w:r>
        <w:rPr>
          <w:lang w:val="en" w:eastAsia="en"/>
        </w:rPr>
        <w:tab/>
      </w:r>
      <w:r>
        <w:rPr>
          <w:b/>
          <w:bCs/>
          <w:lang w:val="el" w:eastAsia="el"/>
        </w:rPr>
        <w:t>Ο προϊστάμενος της τελωνειακής αρχής που εξέδωσε την απόφαση δημοσιοποίησης στοιχείων, απαντά στο αίτημα του παραβάτη που αφορά στην άσκηση δικαιωμάτων του που απορρέουν από τον Γ.Κ.Π.Δ., σύμφωνα με το κεφάλαιο ΙΙΙ του Γ.Κ.Π.Δ. και τον ν.4624/2019, εντός πέντε (5) ημερών από την παραλαβή του αιτήματος.</w:t>
      </w:r>
    </w:p>
    <w:p>
      <w:pPr>
        <w:pStyle w:val="StructureList1"/>
        <w:spacing w:before="120" w:after="0"/>
        <w:rPr>
          <w:lang w:val="el" w:eastAsia="el"/>
        </w:rPr>
      </w:pPr>
      <w:r>
        <w:rPr>
          <w:lang w:val="el" w:eastAsia="el"/>
        </w:rPr>
        <w:t>γ)</w:t>
      </w:r>
      <w:r>
        <w:rPr>
          <w:lang w:val="en" w:eastAsia="en"/>
        </w:rPr>
        <w:tab/>
      </w:r>
      <w:r>
        <w:rPr>
          <w:b/>
          <w:bCs/>
          <w:lang w:val="el" w:eastAsia="el"/>
        </w:rPr>
        <w:t>Μετά την άσκηση των ανωτέρω δικαιωμάτων και την εξέτασή τους από τον προϊστάμενο της τελωνειακής αρχής που εξέδωσε την απόφαση δημοσιοποίησης στοιχείων ή την άπρακτη παρέλευση της προθεσμίας των δέκα (10) ημερών για την άσκηση των δικαιωμάτων αυτών, ο προϊστάμενος της ανωτέρω τελωνειακής αρχής μεριμνά για την άμεση αποστολή των προς δημοσιοποίηση στοιχείων κατά τα οριζόμενα στην παρ. 1 του παρόντος άρθρου.</w:t>
      </w:r>
    </w:p>
    <w:p>
      <w:pPr>
        <w:pStyle w:val="MainText"/>
        <w:spacing w:before="120" w:after="0"/>
        <w:rPr>
          <w:lang w:val="el" w:eastAsia="el"/>
        </w:rPr>
      </w:pPr>
      <w:r>
        <w:rPr>
          <w:b/>
          <w:bCs/>
          <w:lang w:val="el" w:eastAsia="el"/>
        </w:rPr>
        <w:t>4.</w:t>
      </w:r>
      <w:r>
        <w:rPr>
          <w:lang w:val="el" w:eastAsia="el"/>
        </w:rPr>
        <w:t xml:space="preserve"> </w:t>
      </w:r>
      <w:r>
        <w:rPr>
          <w:b/>
          <w:bCs/>
          <w:lang w:val="el" w:eastAsia="el"/>
        </w:rPr>
        <w:t>Τα στοιχεία του άρθρου 4 δημοσιοποιούνται στο διαδίκτυο και συγκεκριμένα αναρτώνται στην ιστοσελίδα της ΑΑΔ</w:t>
      </w:r>
      <w:hyperlink r:id="rId6" w:history="1">
        <w:r>
          <w:rPr>
            <w:rStyle w:val="Hyperlink"/>
            <w:b/>
            <w:bCs/>
            <w:color w:val="0000EE"/>
            <w:u w:color="0000EE"/>
            <w:lang w:val="el" w:eastAsia="el"/>
          </w:rPr>
          <w:t>Ε</w:t>
        </w:r>
        <w:r>
          <w:rPr>
            <w:rStyle w:val="Hyperlink"/>
            <w:b/>
            <w:bCs/>
            <w:color w:val="0000EE"/>
            <w:u w:color="0000EE"/>
            <w:lang w:val="el" w:eastAsia="el"/>
          </w:rPr>
          <w:t>www .aade .gr</w:t>
        </w:r>
      </w:hyperlink>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Τα στοιχεία που δημοσιοποιούνται, σύμφωνα με τους όρους της παρούσας, παραμένουν σε δημοσιότητα για ένα (1) έτος από την ημερομηνία δημοσιοποίησης, με την ανάρτησή τους, στην ως άνω ιστοσελίδα της ΑΑΔΕ</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Σε περίπτωση που εκδοθεί από τα Διοικητικά Δικαστήρια προσωρινή διαταγή αναστολής ή δικαστική απόφαση αναστολής ή ακύρωσης της απόφασης δημοσιοποίησης ή της καταλογιστικής πράξης επιβολής του προστίμου ή μείωσης του ποσού του προστίμου, κάτω από το προβλεπόμενο όριο που αποτελεί προϋπόθεση για τη δημοσιοποίηση, το πρόσωπο τα στοιχεία του οποίου έχουν δημοσιοποιηθεί ενημερώνει τον προϊστάμενο της ανωτέρω τελωνειακής αρχής, αποστέλλοντας σχετικό αντίγραφο των ανωτέρω. Κατόπιν της ενημέρωσης αυτής, ο προϊστάμενος της τελωνειακής αρχής που εξέδωσε την απόφαση δημοσιοποίησης στοιχείων αποστέλλει, αμελλητί, με εμπιστευτική διαδικασία, επικαιροποιημένο πίνακα με αναφορά της προσωρινής διαταγής ή της δικαστικής απόφασης στην Διεύθυνση Στρατηγικής Τελωνειακών Ελέγχων &amp; Παραβάσεων (ΔΣΤΕΠ), η οποία, κατόπιν επαλήθευσης, τα διαβιβάζει στη Διεύθυνση Στρατηγικής Τεχνολογιών Πληροφορικής (ΔΙ.Σ.ΤΕ.ΠΛ.),προκειμένου η τελευταία να προβεί σε άρση της δημοσιοποίησης των σχετικών στοιχείων. Σε περίπτωση που εκδοθεί από τα Διοικητικά Δικαστήρια απόφαση τροποποίησης του ποσού του προστίμου, το οποίο, ωστόσο, παραμένει ίσο ή άνω του προβλεπόμενου ορίου που αποτελεί προϋπόθεση για τη δημοσιοποίηση, επικαιροποιείται, με την ανωτέρω διαδικασία, η σχετική δημοσιοποίηση-ανάρτηση στην ιστοσελίδα της ΑΑΔΕ, ως προς το νέο ποσό προστίμου.</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Αρμόδιος για την ορθότητα, την πληρότητα, την ακρίβεια και την επικαιροποίηση των στοιχείων που αποστέλλονται στην ΔΙ.Σ.ΤΕ.ΠΛ., μέσω της ΔΣΤΕΠ, είναι ο προϊστάμενος της τελωνειακής αρχής που εξέδωσε την ως άνω απόφαση δημοσιοποίησης στοιχείων.</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Δημοσιοποιούμενα στοιχεία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Τα στοιχεία που δημοσιοποιούνται και αναρτώνται στην ως άνω ιστοσελίδα της ΑΑΔΕ, είναι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το όνομα του πλωτού - εφοδιαστικού μεταφορικού μέσου ναυτιλιακού καυσίμου και ο αριθμός ΙΜΟ (International Maritime Organisation–Διεθνής Ναυτιλιακός Οργανισμός), στο οποίο, είτε δεν είναι εγκατεστημένο το απαιτούμενο σύστημα γεωγραφικού εντοπισμού, είτε είναι εγκατεστημένο, αλλά διαπιστώθηκε ότι δεν πληροί τους όρους και προδιαγραφές εγκατάστασης και λειτουργίας,</w:t>
      </w:r>
    </w:p>
    <w:p>
      <w:pPr>
        <w:spacing w:before="240" w:after="240"/>
        <w:rPr>
          <w:lang w:val="el" w:eastAsia="el"/>
        </w:rPr>
      </w:pPr>
      <w:r>
        <w:rPr>
          <w:b/>
          <w:bCs/>
          <w:lang w:val="el" w:eastAsia="el"/>
        </w:rPr>
        <w:t>β)το ονοματεπώνυμο και πατρώνυμο του φυσικού προσώπου ή η επωνυμία νομικού προσώπου και ο διακριτικός τίτλος αυτού, σε βάρος των οποίων επιβλήθηκε το πρόστιμο, γ)η πλήρης ταχυδρομική διεύθυνση του τόπου άσκησης της επαγγελματικής δραστηριότητας του φυσικού προσώπου ή της έδρας του νομικού προσώπου, δ)ο αριθμός και η ημερομηνία έκδοσης της καταλογιστικής πράξης επιβολής του προστίμου, ε)η περιγραφή της παράβασης και το ποσό του επιβληθέντος προστίμου, στ) ο αριθμός και η ημερομηνία έκδοσης της απόφασης δημοσιοποίησης της παράβασης.</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Αποστολή στοιχείων στο Συντονιστικό Επιχειρησιακό Κέντρο (Σ.Ε.Κ.)</w:t>
      </w:r>
    </w:p>
    <w:p>
      <w:pPr>
        <w:spacing w:before="240" w:after="240"/>
        <w:rPr>
          <w:lang w:val="el" w:eastAsia="el"/>
        </w:rPr>
      </w:pPr>
      <w:r>
        <w:rPr>
          <w:b/>
          <w:bCs/>
          <w:lang w:val="el" w:eastAsia="el"/>
        </w:rPr>
        <w:t>O προϊστάμενος της τελωνειακής αρχής που εξέδωσε την απόφαση δημοσιοποίησης στοιχείων διαβιβάζει στο Συντονιστικό Επιχειρησιακό Κέντρο (Σ.Ε.Κ.) του άρθρου 6 του ν. 4410/2016: α) την απόφαση δημοσιοποίησης των στοιχείων της παρ. 1 του άρθρου 3 της παρούσας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εκδοθείσα δικαστική απόφαση που σχετίζεται με την απόφαση δημοσιοποίησης στοιχείων ή με την καταλογιστική πράξη επιβολής προστίμου για παράβαση των διατάξεων περί εγκατάστασης ηλεκτρονικού συστήματος γεωγραφικού εντοπισμού σε πλωτά εφοδιαστικά μεταφορικά μέσα ναυτιλιακού καυσίμου.</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παρούσα απόφαση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H απόφαση αυτή να δημοσιευτεί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 xml:space="preserve">Ο ΥΠΟΥΡΓΟΣ ΠΕΡΙΒΑΛΛΟΝΤΟΣ &amp; </w:t>
      </w:r>
    </w:p>
    <w:p>
      <w:pPr>
        <w:spacing w:before="240" w:after="240"/>
        <w:rPr>
          <w:lang w:val="el" w:eastAsia="el"/>
        </w:rPr>
      </w:pPr>
      <w:r>
        <w:rPr>
          <w:b/>
          <w:bCs/>
          <w:lang w:val="el" w:eastAsia="el"/>
        </w:rPr>
        <w:t>ΕΝΕΡΓΕΙΑΣΚΩΝΣΤΑΝΤΙΝΟΣ ΣΚΡΕΚΑΣ</w:t>
      </w:r>
    </w:p>
    <w:p>
      <w:pPr>
        <w:spacing w:before="240" w:after="240"/>
        <w:rPr>
          <w:lang w:val="el" w:eastAsia="el"/>
        </w:rPr>
      </w:pPr>
      <w:r>
        <w:rPr>
          <w:b/>
          <w:bCs/>
          <w:lang w:val="el" w:eastAsia="el"/>
        </w:rPr>
        <w:t xml:space="preserve">Ο ΥΠΟΥΡΓΟΣ ΝΑΥΤΙΛΙΑΣ &amp; </w:t>
      </w:r>
    </w:p>
    <w:p>
      <w:pPr>
        <w:spacing w:before="240" w:after="240"/>
        <w:rPr>
          <w:lang w:val="el" w:eastAsia="el"/>
        </w:rPr>
      </w:pPr>
      <w:r>
        <w:rPr>
          <w:b/>
          <w:bCs/>
          <w:lang w:val="el" w:eastAsia="el"/>
        </w:rPr>
        <w:t>ΝΗΣΙΩΤΙΚΗΣ ΠΟΛΙΤΙΚΗΣΙΩΑΝΝΗΣ ΠΛΑΚΙΩΤΑΚΗΣ</w:t>
      </w:r>
    </w:p>
    <w:p>
      <w:pPr>
        <w:spacing w:before="240" w:after="240"/>
        <w:rPr>
          <w:lang w:val="el" w:eastAsia="el"/>
        </w:rPr>
      </w:pPr>
      <w:r>
        <w:rPr>
          <w:b/>
          <w:bCs/>
          <w:lang w:val="el" w:eastAsia="el"/>
        </w:rPr>
        <w:t>Ο ΔΙΟΙΚΗΤΗΣ ΤΗΣ ΑΝΕΞΑΡΤΗΤΗΣ ΑΡΧΗΣ ΔΗΜΟΣΙΩΝ ΕΣΟΔΩΝΓΕΩΡΓΙΟΣ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ΕΘΝΙΚΟ ΤΥΠΟΓΡΑΦΕΙΟ (Για δημοσίευση της παρούσας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ΤΕΛΩΝΕΙΑΚΕΣ ΠΕΡΙΦΕΡΕΙΕΣ (για ενημέρωση των τελωνείων της αρμοδιότητάς τους)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ΟΛΕΣ ΟΙ ΤΕΛΩΝΕΙΑΚΕΣ ΑΡΧΕΣ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ΕΥΤΕ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ΕΛΥΤ Αττικής και Θεσσαλονίκης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Δ/νση Στρατηγικής Τεχνολογιών Πληροφορικής (ΔΙ.Σ.ΤΕ.ΠΛ.) της ΓΔ.ΗΛΕ.Δ.</w:t>
      </w:r>
    </w:p>
    <w:p>
      <w:pPr>
        <w:spacing w:before="240" w:after="240"/>
        <w:rPr>
          <w:lang w:val="el" w:eastAsia="el"/>
        </w:rPr>
      </w:pPr>
      <w:r>
        <w:rPr>
          <w:b/>
          <w:bCs/>
          <w:u w:val="single"/>
          <w:lang w:val="el" w:eastAsia="el"/>
        </w:rPr>
        <w:t>Β.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Υπουργείο Ανάπτυξης &amp; Επενδύσεων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Υπουργού Ανάπτυξης &amp; Επενδύσεων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ΓΕΝΙΚΗ ΓΡΑΜΜΑΤΕΙΑ ΒΙΟΜΗΧΑΝΙΑΣ</w:t>
      </w:r>
    </w:p>
    <w:p>
      <w:pPr>
        <w:spacing w:before="240" w:after="240"/>
        <w:rPr>
          <w:lang w:val="el" w:eastAsia="el"/>
        </w:rPr>
      </w:pPr>
      <w:r>
        <w:rPr>
          <w:b/>
          <w:bCs/>
          <w:lang w:val="el" w:eastAsia="el"/>
        </w:rPr>
        <w:t>ΓΕΝΙΚΗ ΔΙΕΥΘΥΝΣΗ ΒΙΟΜΗΧΑΝΙΑΣ ΚΑΙ ΕΠΙΧΕΙΡΗΜΑΤΙΚΟΥ ΠΕΡΙΒΑΛΛΟΝΤΟΣ</w:t>
      </w:r>
    </w:p>
    <w:p>
      <w:pPr>
        <w:spacing w:before="240" w:after="240"/>
        <w:rPr>
          <w:lang w:val="el" w:eastAsia="el"/>
        </w:rPr>
      </w:pPr>
      <w:r>
        <w:rPr>
          <w:b/>
          <w:bCs/>
          <w:lang w:val="el" w:eastAsia="el"/>
        </w:rPr>
        <w:t>ΔΙΕΥΘΥΝΣΗ ΤΕΧΝΙΚΗΣ ΒΙΟΜΗΧΑΝΙΚΗΣ ΝΟΜΟΘΕΣΙΑΣ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 xml:space="preserve">ΕΠΑΛΗΘΕΥΣΗΣ ΜΕΤΡΗΣΕΩΝ ΚΑΙ ΕΠΙΘΕΩΡΗΣΗΣ ΜΕΤΡΗΤΙΚΩΝ ΣΥΣΤΗΜΑΤΩΝ (ΕΙΣΡΟΩΝ –ΕΚΡΟΩΝ) </w:t>
      </w:r>
      <w:hyperlink r:id="rId7" w:history="1">
        <w:r>
          <w:rPr>
            <w:rStyle w:val="Hyperlink"/>
            <w:b/>
            <w:bCs/>
            <w:color w:val="0000EE"/>
            <w:u w:color="0000EE"/>
            <w:lang w:val="el" w:eastAsia="el"/>
          </w:rPr>
          <w:t>(</w:t>
        </w:r>
        <w:r>
          <w:rPr>
            <w:rStyle w:val="Hyperlink"/>
            <w:b/>
            <w:bCs/>
            <w:color w:val="0000EE"/>
            <w:u w:color="0000EE"/>
            <w:lang w:val="el" w:eastAsia="el"/>
          </w:rPr>
          <w:t>emakatsori@ggb.gr</w:t>
        </w:r>
        <w:r>
          <w:rPr>
            <w:rStyle w:val="Hyperlink"/>
            <w:b/>
            <w:bCs/>
            <w:color w:val="0000EE"/>
            <w:u w:color="0000EE"/>
            <w:lang w:val="el" w:eastAsia="el"/>
          </w:rPr>
          <w:t>)</w:t>
        </w:r>
      </w:hyperlink>
    </w:p>
    <w:p>
      <w:pPr>
        <w:spacing w:before="240" w:after="240"/>
        <w:rPr>
          <w:lang w:val="el" w:eastAsia="el"/>
        </w:rPr>
      </w:pPr>
      <w:r>
        <w:rPr>
          <w:b/>
          <w:bCs/>
          <w:lang w:val="el" w:eastAsia="el"/>
        </w:rPr>
        <w:t xml:space="preserve">4) </w:t>
      </w:r>
      <w:r>
        <w:rPr>
          <w:b/>
          <w:bCs/>
          <w:lang w:val="el" w:eastAsia="el"/>
        </w:rPr>
        <w:t>Υπουργείο Ναυτιλίας &amp; Νησιωτικής Πολιτικής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Υπουργού Ναυτιλίας &amp; Νησιωτικής Πολιτικής</w:t>
      </w:r>
    </w:p>
    <w:p>
      <w:pPr>
        <w:pStyle w:val="StructureList1"/>
        <w:spacing w:before="120" w:after="0"/>
        <w:rPr>
          <w:lang w:val="el" w:eastAsia="el"/>
        </w:rPr>
      </w:pPr>
      <w:r>
        <w:rPr>
          <w:b/>
          <w:bCs/>
          <w:lang w:val="el" w:eastAsia="el"/>
        </w:rPr>
        <w:t>α)</w:t>
      </w:r>
      <w:r>
        <w:rPr>
          <w:b/>
          <w:bCs/>
          <w:lang w:val="en" w:eastAsia="en"/>
        </w:rPr>
        <w:tab/>
      </w:r>
      <w:r>
        <w:rPr>
          <w:b/>
          <w:bCs/>
          <w:lang w:val="el" w:eastAsia="el"/>
        </w:rPr>
        <w:t>ΑΡΧΗΓΕΙΟ ΛΙΜΕΝΙΚΟΥ ΣΩΜΑΤΟΣ –ΕΛΛΗΝΙΚΗΣ ΑΚΤΟΦΥΛΑΚΗΣ</w:t>
      </w:r>
    </w:p>
    <w:p>
      <w:pPr>
        <w:spacing w:before="240" w:after="240"/>
        <w:rPr>
          <w:lang w:val="el" w:eastAsia="el"/>
        </w:rPr>
      </w:pPr>
      <w:r>
        <w:rPr>
          <w:b/>
          <w:bCs/>
          <w:lang w:val="el" w:eastAsia="el"/>
        </w:rPr>
        <w:t>Α. ΚΛΑΔΟΣ ΕΛΕΓΧΟΥ ΠΛΟΙΩΝ</w:t>
      </w:r>
    </w:p>
    <w:p>
      <w:pPr>
        <w:spacing w:before="240" w:after="240"/>
        <w:rPr>
          <w:lang w:val="el" w:eastAsia="el"/>
        </w:rPr>
      </w:pPr>
      <w:r>
        <w:rPr>
          <w:b/>
          <w:bCs/>
          <w:lang w:val="el" w:eastAsia="el"/>
        </w:rPr>
        <w:t>Δ/ΝΣΗ ΜΕΛΕΤΩΝ ΚΑΙ ΚΑΤΑΣΚΕΥΩΝ ΠΛΟΙΩΝ</w:t>
      </w:r>
    </w:p>
    <w:p>
      <w:pPr>
        <w:pStyle w:val="StructureList1"/>
        <w:spacing w:before="120" w:after="0"/>
        <w:rPr>
          <w:lang w:val="el" w:eastAsia="el"/>
        </w:rPr>
      </w:pPr>
      <w:r>
        <w:rPr>
          <w:b/>
          <w:bCs/>
          <w:lang w:val="el" w:eastAsia="el"/>
        </w:rPr>
        <w:t>β)</w:t>
      </w:r>
      <w:r>
        <w:rPr>
          <w:b/>
          <w:bCs/>
          <w:lang w:val="en" w:eastAsia="en"/>
        </w:rPr>
        <w:tab/>
      </w:r>
      <w:r>
        <w:rPr>
          <w:b/>
          <w:bCs/>
          <w:lang w:val="el" w:eastAsia="el"/>
        </w:rPr>
        <w:t>Β. ΚΛΑΔΟΣ ΑΣΦΑΛΕΙΑΣ ΚΑΙ ΑΣΤΥΝΟΜΕΥΣΗΣ</w:t>
      </w:r>
    </w:p>
    <w:p>
      <w:pPr>
        <w:spacing w:before="240" w:after="240"/>
        <w:rPr>
          <w:lang w:val="el" w:eastAsia="el"/>
        </w:rPr>
      </w:pPr>
      <w:r>
        <w:rPr>
          <w:b/>
          <w:bCs/>
          <w:lang w:val="el" w:eastAsia="el"/>
        </w:rPr>
        <w:t>Δ/ΝΣΗ ΔΙΩΞΗΣ ΝΑΡΚΩΤΙΚΩΝ ΚΑΙ ΛΑΘΡΕΜΠΟΡΙΟΥ</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 xml:space="preserve">Β ΔΙΩΞΗΣ ΛΑΘΡΕΜΠΟΡΙΟΥ &amp; ΟΙΚ. ΕΓΚΛΗΜΑΤΟΣ </w:t>
      </w:r>
      <w:hyperlink r:id="rId8" w:history="1">
        <w:r>
          <w:rPr>
            <w:rStyle w:val="Hyperlink"/>
            <w:b/>
            <w:bCs/>
            <w:color w:val="0000EE"/>
            <w:u w:color="0000EE"/>
            <w:lang w:val="el" w:eastAsia="el"/>
          </w:rPr>
          <w:t>(</w:t>
        </w:r>
        <w:r>
          <w:rPr>
            <w:rStyle w:val="Hyperlink"/>
            <w:b/>
            <w:bCs/>
            <w:color w:val="0000EE"/>
            <w:u w:color="0000EE"/>
            <w:lang w:val="el" w:eastAsia="el"/>
          </w:rPr>
          <w:t>didinal.b@hcg.gr</w:t>
        </w:r>
        <w:r>
          <w:rPr>
            <w:rStyle w:val="Hyperlink"/>
            <w:b/>
            <w:bCs/>
            <w:color w:val="0000EE"/>
            <w:u w:color="0000EE"/>
            <w:lang w:val="el" w:eastAsia="el"/>
          </w:rPr>
          <w:t>)</w:t>
        </w:r>
      </w:hyperlink>
    </w:p>
    <w:p>
      <w:pPr>
        <w:spacing w:before="240" w:after="240"/>
        <w:rPr>
          <w:lang w:val="el" w:eastAsia="el"/>
        </w:rPr>
      </w:pPr>
      <w:r>
        <w:rPr>
          <w:b/>
          <w:bCs/>
          <w:lang w:val="el" w:eastAsia="el"/>
        </w:rPr>
        <w:t xml:space="preserve">5)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b/>
          <w:bCs/>
          <w:lang w:val="el" w:eastAsia="el"/>
        </w:rPr>
        <w:t xml:space="preserve">6) </w:t>
      </w:r>
      <w:r>
        <w:rPr>
          <w:b/>
          <w:bCs/>
          <w:lang w:val="el" w:eastAsia="el"/>
        </w:rPr>
        <w:t>Υπουργείο Περιβάλλοντος &amp; Ενέργειας</w:t>
      </w:r>
    </w:p>
    <w:p>
      <w:pPr>
        <w:spacing w:before="240" w:after="240"/>
        <w:rPr>
          <w:lang w:val="el" w:eastAsia="el"/>
        </w:rPr>
      </w:pPr>
      <w:r>
        <w:rPr>
          <w:b/>
          <w:bCs/>
          <w:lang w:val="el" w:eastAsia="el"/>
        </w:rPr>
        <w:t xml:space="preserve">7) </w:t>
      </w:r>
      <w:r>
        <w:rPr>
          <w:b/>
          <w:bCs/>
          <w:lang w:val="el" w:eastAsia="el"/>
        </w:rPr>
        <w:t>Γενική Δ/νση Γενικού Χημείου του Κράτους</w:t>
      </w:r>
    </w:p>
    <w:p>
      <w:pPr>
        <w:spacing w:before="240" w:after="240"/>
        <w:rPr>
          <w:lang w:val="el" w:eastAsia="el"/>
        </w:rPr>
      </w:pPr>
      <w:r>
        <w:rPr>
          <w:b/>
          <w:bCs/>
          <w:lang w:val="el" w:eastAsia="el"/>
        </w:rPr>
        <w:t xml:space="preserve">8) </w:t>
      </w:r>
      <w:r>
        <w:rPr>
          <w:b/>
          <w:bCs/>
          <w:lang w:val="el" w:eastAsia="el"/>
        </w:rPr>
        <w:t>Συντονιστικό Επιχειρησιακό Κέντρο (Σ.Ε.Κ.)</w:t>
      </w:r>
    </w:p>
    <w:p>
      <w:pPr>
        <w:spacing w:before="240" w:after="240"/>
        <w:rPr>
          <w:lang w:val="el" w:eastAsia="el"/>
        </w:rPr>
      </w:pPr>
      <w:r>
        <w:rPr>
          <w:b/>
          <w:bCs/>
          <w:lang w:val="el" w:eastAsia="el"/>
        </w:rPr>
        <w:t xml:space="preserve">9) </w:t>
      </w:r>
      <w:r>
        <w:rPr>
          <w:b/>
          <w:bCs/>
          <w:lang w:val="el" w:eastAsia="el"/>
        </w:rPr>
        <w:t>Υπηρεσία Ερευνών και Διασφάλισης Δημοσίων Εσόδων (Υ.Ε.Δ.Δ.Ε. Αττικής).</w:t>
      </w:r>
    </w:p>
    <w:p>
      <w:pPr>
        <w:spacing w:before="240" w:after="240"/>
        <w:rPr>
          <w:lang w:val="el" w:eastAsia="el"/>
        </w:rPr>
      </w:pPr>
      <w:r>
        <w:rPr>
          <w:b/>
          <w:bCs/>
          <w:lang w:val="el" w:eastAsia="el"/>
        </w:rPr>
        <w:t xml:space="preserve">10) </w:t>
      </w:r>
      <w:r>
        <w:rPr>
          <w:b/>
          <w:bCs/>
          <w:lang w:val="el" w:eastAsia="el"/>
        </w:rPr>
        <w:t>Δ/νση Εσωτερικού Ελέγχου</w:t>
      </w:r>
    </w:p>
    <w:p>
      <w:pPr>
        <w:spacing w:before="240" w:after="240"/>
        <w:rPr>
          <w:lang w:val="el" w:eastAsia="el"/>
        </w:rPr>
      </w:pPr>
      <w:r>
        <w:rPr>
          <w:b/>
          <w:bCs/>
          <w:lang w:val="el" w:eastAsia="el"/>
        </w:rPr>
        <w:t xml:space="preserve">11) </w:t>
      </w:r>
      <w:r>
        <w:rPr>
          <w:b/>
          <w:bCs/>
          <w:lang w:val="el" w:eastAsia="el"/>
        </w:rPr>
        <w:t>Ελληνική Στατιστική Αρχή</w:t>
      </w:r>
    </w:p>
    <w:p>
      <w:pPr>
        <w:spacing w:before="240" w:after="240"/>
        <w:rPr>
          <w:lang w:val="el" w:eastAsia="el"/>
        </w:rPr>
      </w:pPr>
      <w:r>
        <w:rPr>
          <w:b/>
          <w:bCs/>
          <w:lang w:val="el" w:eastAsia="el"/>
        </w:rPr>
        <w:t xml:space="preserve">12) </w:t>
      </w:r>
      <w:r>
        <w:rPr>
          <w:b/>
          <w:bCs/>
          <w:lang w:val="el" w:eastAsia="el"/>
        </w:rPr>
        <w:t>Τελωνειακές Περιφέρειες</w:t>
      </w:r>
    </w:p>
    <w:p>
      <w:pPr>
        <w:spacing w:before="240" w:after="240"/>
        <w:rPr>
          <w:lang w:val="el" w:eastAsia="el"/>
        </w:rPr>
      </w:pPr>
      <w:r>
        <w:rPr>
          <w:b/>
          <w:bCs/>
          <w:lang w:val="el" w:eastAsia="el"/>
        </w:rPr>
        <w:t xml:space="preserve">13)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14) </w:t>
      </w:r>
      <w:r>
        <w:rPr>
          <w:b/>
          <w:bCs/>
          <w:lang w:val="el" w:eastAsia="el"/>
        </w:rPr>
        <w:t>Διεύθυνση Νομικής Υποστήριξης της ΑΑΔΕ</w:t>
      </w:r>
    </w:p>
    <w:p>
      <w:pPr>
        <w:spacing w:before="240" w:after="240"/>
        <w:rPr>
          <w:lang w:val="el" w:eastAsia="el"/>
        </w:rPr>
      </w:pPr>
      <w:r>
        <w:rPr>
          <w:b/>
          <w:bCs/>
          <w:lang w:val="el" w:eastAsia="el"/>
        </w:rPr>
        <w:t xml:space="preserve">15) </w:t>
      </w:r>
      <w:r>
        <w:rPr>
          <w:b/>
          <w:bCs/>
          <w:lang w:val="el" w:eastAsia="el"/>
        </w:rPr>
        <w:t>Γενική Διεύθυνση Ανθρώπινου Δυναμικού και Οργάνωσης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Οργάνωσης</w:t>
      </w:r>
    </w:p>
    <w:p>
      <w:pPr>
        <w:spacing w:before="240" w:after="240"/>
        <w:rPr>
          <w:lang w:val="el" w:eastAsia="el"/>
        </w:rPr>
      </w:pPr>
      <w:r>
        <w:rPr>
          <w:b/>
          <w:bCs/>
          <w:lang w:val="el" w:eastAsia="el"/>
        </w:rPr>
        <w:t xml:space="preserve">16) </w:t>
      </w:r>
      <w:r>
        <w:rPr>
          <w:b/>
          <w:bCs/>
          <w:lang w:val="el" w:eastAsia="el"/>
        </w:rPr>
        <w:t>Γενική Δ/νση Ηλεκτρονικής Διακυβέρνησης (ΓΔΗΛΕΔ),</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Ανάπτυξης Τελωνειακών, Ελεγκτικών και Επιχειρησιακών Εφαρμογών (Δ.Α.Τ.Ε.) - Υποδ/νση Τελωνειακών Εφαρμογών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Επιχειρησιακών Διαδικασιών (ΔΙΕΠΙΔΙ) – Υποδ/νση Β΄</w:t>
      </w:r>
    </w:p>
    <w:p>
      <w:pPr>
        <w:spacing w:before="240" w:after="240"/>
        <w:rPr>
          <w:lang w:val="el" w:eastAsia="el"/>
        </w:rPr>
      </w:pPr>
      <w:r>
        <w:rPr>
          <w:b/>
          <w:bCs/>
          <w:lang w:val="el" w:eastAsia="el"/>
        </w:rPr>
        <w:t xml:space="preserve">17) </w:t>
      </w:r>
      <w:r>
        <w:rPr>
          <w:b/>
          <w:bCs/>
          <w:lang w:val="el" w:eastAsia="el"/>
        </w:rPr>
        <w:t>Σ.Δ.Ο.Ε. –Κεντρική Υπηρεσία</w:t>
      </w:r>
    </w:p>
    <w:p>
      <w:pPr>
        <w:spacing w:before="240" w:after="240"/>
        <w:rPr>
          <w:lang w:val="el" w:eastAsia="el"/>
        </w:rPr>
      </w:pPr>
      <w:r>
        <w:rPr>
          <w:b/>
          <w:bCs/>
          <w:lang w:val="el" w:eastAsia="el"/>
        </w:rPr>
        <w:t xml:space="preserve">18) </w:t>
      </w:r>
      <w:r>
        <w:rPr>
          <w:b/>
          <w:bCs/>
          <w:lang w:val="el" w:eastAsia="el"/>
        </w:rPr>
        <w:t>Περιφερειακές Δ/νσεις Σ.Δ.Ο.Ε.</w:t>
      </w:r>
    </w:p>
    <w:p>
      <w:pPr>
        <w:spacing w:before="240" w:after="240"/>
        <w:rPr>
          <w:lang w:val="el" w:eastAsia="el"/>
        </w:rPr>
      </w:pPr>
      <w:r>
        <w:rPr>
          <w:b/>
          <w:bCs/>
          <w:lang w:val="el" w:eastAsia="el"/>
        </w:rPr>
        <w:t xml:space="preserve">19) </w:t>
      </w:r>
      <w:r>
        <w:rPr>
          <w:b/>
          <w:bCs/>
          <w:lang w:val="el" w:eastAsia="el"/>
        </w:rPr>
        <w:t>Σύνδεσμος Εταιρειών Εμπορίας Πετρελαιοειδών (Σ.Ε.Ε.Π.Ε.)</w:t>
      </w:r>
    </w:p>
    <w:p>
      <w:pPr>
        <w:spacing w:before="240" w:after="240"/>
        <w:rPr>
          <w:lang w:val="el" w:eastAsia="el"/>
        </w:rPr>
      </w:pPr>
      <w:r>
        <w:rPr>
          <w:b/>
          <w:bCs/>
          <w:lang w:val="el" w:eastAsia="el"/>
        </w:rPr>
        <w:t xml:space="preserve">Ίωνος Δραγούμη 46, 115 28 Ιλίσια (για ενημέρωση των μελών του) e-mail: </w:t>
      </w:r>
      <w:hyperlink r:id="rId9" w:history="1">
        <w:r>
          <w:rPr>
            <w:rStyle w:val="Hyperlink"/>
            <w:b/>
            <w:bCs/>
            <w:color w:val="0000EE"/>
            <w:u w:color="0000EE"/>
            <w:lang w:val="el" w:eastAsia="el"/>
          </w:rPr>
          <w:t>seepe@seepe.gr</w:t>
        </w:r>
      </w:hyperlink>
    </w:p>
    <w:p>
      <w:pPr>
        <w:spacing w:before="240" w:after="240"/>
        <w:rPr>
          <w:lang w:val="el" w:eastAsia="el"/>
        </w:rPr>
      </w:pPr>
      <w:r>
        <w:rPr>
          <w:b/>
          <w:bCs/>
          <w:lang w:val="el" w:eastAsia="el"/>
        </w:rPr>
        <w:t xml:space="preserve">20) </w:t>
      </w:r>
      <w:r>
        <w:rPr>
          <w:b/>
          <w:bCs/>
          <w:lang w:val="el" w:eastAsia="el"/>
        </w:rPr>
        <w:t xml:space="preserve">Ελληνικά Πετρέλαια Α.Ε. -Γενική Δ/νση Εφοδιασμού &amp; Εμπορίας- Δ/νση Προγραμματισμού Παραγωγής – Τμήμα Προδιαγραφών και Σχέσεων με το Δημόσιο - e-mail: </w:t>
      </w:r>
      <w:hyperlink r:id="rId10" w:history="1">
        <w:r>
          <w:rPr>
            <w:rStyle w:val="Hyperlink"/>
            <w:b/>
            <w:bCs/>
            <w:color w:val="0000EE"/>
            <w:u w:color="0000EE"/>
            <w:lang w:val="el" w:eastAsia="el"/>
          </w:rPr>
          <w:t>helpe@helpe.gr</w:t>
        </w:r>
      </w:hyperlink>
    </w:p>
    <w:p>
      <w:pPr>
        <w:spacing w:before="240" w:after="240"/>
        <w:rPr>
          <w:lang w:val="el" w:eastAsia="el"/>
        </w:rPr>
      </w:pPr>
      <w:r>
        <w:rPr>
          <w:b/>
          <w:bCs/>
          <w:lang w:val="el" w:eastAsia="el"/>
        </w:rPr>
        <w:t xml:space="preserve">21) </w:t>
      </w:r>
      <w:r>
        <w:rPr>
          <w:b/>
          <w:bCs/>
          <w:lang w:val="el" w:eastAsia="el"/>
        </w:rPr>
        <w:t>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ΔΙΥΛΙΣΤΗΡΙΑ ΚΟΡΙΝΘΟΥ Α.Ε. e-mail: </w:t>
      </w:r>
      <w:hyperlink r:id="rId11" w:history="1">
        <w:r>
          <w:rPr>
            <w:rStyle w:val="Hyperlink"/>
            <w:b/>
            <w:bCs/>
            <w:color w:val="0000EE"/>
            <w:u w:color="0000EE"/>
            <w:lang w:val="el" w:eastAsia="el"/>
          </w:rPr>
          <w:t>motoroil.refinary@moh.gr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Ηρώδου Αττικού 12Α ,15 124 Μαρούσι, e-mail: </w:t>
      </w:r>
      <w:hyperlink r:id="rId12" w:history="1">
        <w:r>
          <w:rPr>
            <w:rStyle w:val="Hyperlink"/>
            <w:b/>
            <w:bCs/>
            <w:color w:val="0000EE"/>
            <w:u w:color="0000EE"/>
            <w:lang w:val="el" w:eastAsia="el"/>
          </w:rPr>
          <w:t>info@moh.gr</w:t>
        </w:r>
      </w:hyperlink>
    </w:p>
    <w:p>
      <w:pPr>
        <w:spacing w:before="240" w:after="240"/>
        <w:rPr>
          <w:lang w:val="el" w:eastAsia="el"/>
        </w:rPr>
      </w:pPr>
      <w:r>
        <w:rPr>
          <w:b/>
          <w:bCs/>
          <w:lang w:val="el" w:eastAsia="el"/>
        </w:rPr>
        <w:t xml:space="preserve">22) </w:t>
      </w:r>
      <w:r>
        <w:rPr>
          <w:b/>
          <w:bCs/>
          <w:lang w:val="el" w:eastAsia="el"/>
        </w:rPr>
        <w:t>Πανελλήνιος Σύλλογος Εφοδιαστών Πλοίων-Εξαγωγέων (για ενημέρωση των μελών του)</w:t>
      </w:r>
    </w:p>
    <w:p>
      <w:pPr>
        <w:spacing w:before="240" w:after="240"/>
        <w:rPr>
          <w:lang w:val="el" w:eastAsia="el"/>
        </w:rPr>
      </w:pPr>
      <w:r>
        <w:rPr>
          <w:b/>
          <w:bCs/>
          <w:lang w:val="el" w:eastAsia="el"/>
        </w:rPr>
        <w:t xml:space="preserve">23) </w:t>
      </w:r>
      <w:r>
        <w:rPr>
          <w:b/>
          <w:bCs/>
          <w:lang w:val="el" w:eastAsia="el"/>
        </w:rPr>
        <w:t>Ομοσπονδία Εκτελωνιστών Ελλάδος Τσαμαδού 38 - 185 32 ΠΕΙΡΑΙΑΣ e-mail:</w:t>
      </w:r>
      <w:hyperlink r:id="rId13"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24) </w:t>
      </w:r>
      <w:r>
        <w:rPr>
          <w:b/>
          <w:bCs/>
          <w:lang w:val="el" w:eastAsia="el"/>
        </w:rPr>
        <w:t xml:space="preserve">Οικονομικό Επιμελητήριο Ελλάδος (για ενημέρωση των μελών του) email: </w:t>
      </w:r>
      <w:hyperlink r:id="rId14"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25) </w:t>
      </w:r>
      <w:r>
        <w:rPr>
          <w:b/>
          <w:bCs/>
          <w:lang w:val="el" w:eastAsia="el"/>
        </w:rPr>
        <w:t xml:space="preserve">Κεντρική Ένωση Επιμελητηρίων Ελλάδος (για ενημέρωση των μελών του) email: </w:t>
      </w:r>
      <w:hyperlink r:id="rId15"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26) </w:t>
      </w:r>
      <w:r>
        <w:rPr>
          <w:b/>
          <w:bCs/>
          <w:lang w:val="el" w:eastAsia="el"/>
        </w:rPr>
        <w:t xml:space="preserve">ΕΜΠΟΡΙΚΟ &amp; ΒΙΟΜΗΧΑΝΙΚΟ ΕΠΙΜΕΛΗΤΗΡΙΟ ΑΘΗΝΩΝ (για ενημέρωση των μελών του) e-mail: </w:t>
      </w:r>
      <w:hyperlink r:id="rId16" w:history="1">
        <w:r>
          <w:rPr>
            <w:rStyle w:val="Hyperlink"/>
            <w:b/>
            <w:bCs/>
            <w:color w:val="0000EE"/>
            <w:u w:color="0000EE"/>
            <w:lang w:val="el" w:eastAsia="el"/>
          </w:rPr>
          <w:t>(</w:t>
        </w:r>
        <w:r>
          <w:rPr>
            <w:rStyle w:val="Hyperlink"/>
            <w:b/>
            <w:bCs/>
            <w:color w:val="0000EE"/>
            <w:u w:color="0000EE"/>
            <w:lang w:val="el" w:eastAsia="el"/>
          </w:rPr>
          <w:t>info@acci.gr</w:t>
        </w:r>
        <w:r>
          <w:rPr>
            <w:rStyle w:val="Hyperlink"/>
            <w:b/>
            <w:bCs/>
            <w:color w:val="0000EE"/>
            <w:u w:color="0000EE"/>
            <w:lang w:val="el" w:eastAsia="el"/>
          </w:rPr>
          <w:t>)</w:t>
        </w:r>
      </w:hyperlink>
    </w:p>
    <w:p>
      <w:pPr>
        <w:spacing w:before="240" w:after="240"/>
        <w:rPr>
          <w:lang w:val="el" w:eastAsia="el"/>
        </w:rPr>
      </w:pPr>
      <w:r>
        <w:rPr>
          <w:b/>
          <w:bCs/>
          <w:lang w:val="el" w:eastAsia="el"/>
        </w:rPr>
        <w:t xml:space="preserve">27) </w:t>
      </w:r>
      <w:r>
        <w:rPr>
          <w:b/>
          <w:bCs/>
          <w:lang w:val="el" w:eastAsia="el"/>
        </w:rPr>
        <w:t xml:space="preserve">ΕΜΠΟΡΙΚΟ &amp; ΒΙΟΜΗΧΑΝΙΚΟ ΕΠΙΜΕΛΗΤΗΡΙΟ ΘΕΣΣΑΛΟΝΙΚΗΣ (για ενημέρωση των μελών του) </w:t>
      </w:r>
      <w:hyperlink r:id="rId17" w:history="1">
        <w:r>
          <w:rPr>
            <w:rStyle w:val="Hyperlink"/>
            <w:b/>
            <w:bCs/>
            <w:color w:val="0000EE"/>
            <w:u w:color="0000EE"/>
            <w:lang w:val="el" w:eastAsia="el"/>
          </w:rPr>
          <w:t>root@ebeth.gr</w:t>
        </w:r>
      </w:hyperlink>
    </w:p>
    <w:p>
      <w:pPr>
        <w:spacing w:before="240" w:after="240"/>
        <w:rPr>
          <w:lang w:val="el" w:eastAsia="el"/>
        </w:rPr>
      </w:pPr>
      <w:r>
        <w:rPr>
          <w:b/>
          <w:bCs/>
          <w:lang w:val="el" w:eastAsia="el"/>
        </w:rPr>
        <w:t xml:space="preserve">28) </w:t>
      </w:r>
      <w:r>
        <w:rPr>
          <w:b/>
          <w:bCs/>
          <w:lang w:val="el" w:eastAsia="el"/>
        </w:rPr>
        <w:t xml:space="preserve">ΕΜΠΟΡΙΚΟ &amp; ΒΙΟΜΗΧΑΝΙΚΟ ΕΠΙΜΕΛΗΤΗΡΙΟ ΠΕΙΡΑΙΩΣ (για ενημέρωση των μελών του) Λουδοβίκου 1, 18531 ΠΕΙΡΑΙΑΣ e-mail: </w:t>
      </w:r>
      <w:hyperlink r:id="rId18" w:history="1">
        <w:r>
          <w:rPr>
            <w:rStyle w:val="Hyperlink"/>
            <w:b/>
            <w:bCs/>
            <w:color w:val="0000EE"/>
            <w:u w:color="0000EE"/>
            <w:lang w:val="el" w:eastAsia="el"/>
          </w:rPr>
          <w:t>evep@pcci.gr</w:t>
        </w:r>
      </w:hyperlink>
    </w:p>
    <w:p>
      <w:pPr>
        <w:spacing w:before="240" w:after="240"/>
        <w:rPr>
          <w:lang w:val="el" w:eastAsia="el"/>
        </w:rPr>
      </w:pPr>
      <w:r>
        <w:rPr>
          <w:b/>
          <w:bCs/>
          <w:lang w:val="el" w:eastAsia="el"/>
        </w:rPr>
        <w:t xml:space="preserve">29) </w:t>
      </w:r>
      <w:r>
        <w:rPr>
          <w:b/>
          <w:bCs/>
          <w:lang w:val="el" w:eastAsia="el"/>
        </w:rPr>
        <w:t xml:space="preserve">ΣΥΝΔΕΣΜΟΣ ΒΙΟΜΗΧΑΝΙΩΝ ΑΤΤΙΚΗΣ &amp; ΠΕΙΡΑΙΑ (για ενημέρωση των μελών του) e-mail: </w:t>
      </w:r>
      <w:hyperlink r:id="rId19" w:history="1">
        <w:r>
          <w:rPr>
            <w:rStyle w:val="Hyperlink"/>
            <w:b/>
            <w:bCs/>
            <w:color w:val="0000EE"/>
            <w:u w:color="0000EE"/>
            <w:lang w:val="el" w:eastAsia="el"/>
          </w:rPr>
          <w:t>svap@svap.gr</w:t>
        </w:r>
      </w:hyperlink>
    </w:p>
    <w:p>
      <w:pPr>
        <w:spacing w:before="240" w:after="240"/>
        <w:rPr>
          <w:lang w:val="el" w:eastAsia="el"/>
        </w:rPr>
      </w:pPr>
      <w:r>
        <w:rPr>
          <w:b/>
          <w:bCs/>
          <w:lang w:val="el" w:eastAsia="el"/>
        </w:rPr>
        <w:t xml:space="preserve">30) </w:t>
      </w:r>
      <w:r>
        <w:rPr>
          <w:b/>
          <w:bCs/>
          <w:lang w:val="el" w:eastAsia="el"/>
        </w:rPr>
        <w:t xml:space="preserve">ΣΥΝΔΕΣΜΟΣ ΒΙΟΜΗΧΑΝΙΩΝ ΒΟΡΕΙΟΥ ΕΛΛΑΔΑΣ (για ενημέρωση των μελών του) e-mail: </w:t>
      </w:r>
      <w:hyperlink r:id="rId20" w:history="1">
        <w:r>
          <w:rPr>
            <w:rStyle w:val="Hyperlink"/>
            <w:b/>
            <w:bCs/>
            <w:color w:val="0000EE"/>
            <w:u w:color="0000EE"/>
            <w:lang w:val="el" w:eastAsia="el"/>
          </w:rPr>
          <w:t>info@sbe.org.gr</w:t>
        </w:r>
      </w:hyperlink>
    </w:p>
    <w:p>
      <w:pPr>
        <w:spacing w:before="240" w:after="240"/>
        <w:rPr>
          <w:lang w:val="el" w:eastAsia="el"/>
        </w:rPr>
      </w:pPr>
      <w:r>
        <w:rPr>
          <w:b/>
          <w:bCs/>
          <w:lang w:val="el" w:eastAsia="el"/>
        </w:rPr>
        <w:t xml:space="preserve">31) </w:t>
      </w:r>
      <w:r>
        <w:rPr>
          <w:b/>
          <w:bCs/>
          <w:lang w:val="el" w:eastAsia="el"/>
        </w:rPr>
        <w:t xml:space="preserve">ΣΥΝΔΕΣΜΟΣ ΒΙΟΜΗΧΑΝΙΩΝ ΘΕΣΣΑΛΙΑΣ &amp; ΚΕΝΤΡΙΚΗΣ ΕΛΛΑΔΟΣ (για ενημέρωση των μελών του) e-mail: </w:t>
      </w:r>
      <w:hyperlink r:id="rId21" w:history="1">
        <w:r>
          <w:rPr>
            <w:rStyle w:val="Hyperlink"/>
            <w:b/>
            <w:bCs/>
            <w:color w:val="0000EE"/>
            <w:u w:color="0000EE"/>
            <w:lang w:val="el" w:eastAsia="el"/>
          </w:rPr>
          <w:t>info@sbtse.gr</w:t>
        </w:r>
      </w:hyperlink>
    </w:p>
    <w:p>
      <w:pPr>
        <w:spacing w:before="240" w:after="240"/>
        <w:rPr>
          <w:lang w:val="el" w:eastAsia="el"/>
        </w:rPr>
      </w:pPr>
      <w:r>
        <w:rPr>
          <w:b/>
          <w:bCs/>
          <w:lang w:val="el" w:eastAsia="el"/>
        </w:rPr>
        <w:t xml:space="preserve">32) </w:t>
      </w:r>
      <w:r>
        <w:rPr>
          <w:b/>
          <w:bCs/>
          <w:lang w:val="el" w:eastAsia="el"/>
        </w:rPr>
        <w:t xml:space="preserve">ΣΥΝΔΕΣΜΟΣ ΕΠΙΧΕΙΡΗΣΕΩΝ &amp; ΒΙΟΜΗΧΑΝΙΩΝ (ΣΕΒ) </w:t>
      </w:r>
      <w:hyperlink r:id="rId22"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33) </w:t>
      </w:r>
      <w:r>
        <w:rPr>
          <w:b/>
          <w:bCs/>
          <w:lang w:val="el" w:eastAsia="el"/>
        </w:rPr>
        <w:t>ΝΑΥΤΙΚΟ ΕΠΙΜΕΛΗΤΗΡΙΟ ΕΛΛΑΔΟΣ E-mail:</w:t>
      </w:r>
      <w:hyperlink r:id="rId23" w:history="1">
        <w:r>
          <w:rPr>
            <w:rStyle w:val="Hyperlink"/>
            <w:b/>
            <w:bCs/>
            <w:color w:val="0000EE"/>
            <w:u w:color="0000EE"/>
            <w:lang w:val="el" w:eastAsia="el"/>
          </w:rPr>
          <w:t>nee@nee.gr</w:t>
        </w:r>
      </w:hyperlink>
    </w:p>
    <w:p>
      <w:pPr>
        <w:spacing w:before="240" w:after="240"/>
        <w:rPr>
          <w:lang w:val="el" w:eastAsia="el"/>
        </w:rPr>
      </w:pPr>
      <w:r>
        <w:rPr>
          <w:b/>
          <w:bCs/>
          <w:lang w:val="el" w:eastAsia="el"/>
        </w:rPr>
        <w:t xml:space="preserve">34) </w:t>
      </w:r>
      <w:r>
        <w:rPr>
          <w:b/>
          <w:bCs/>
          <w:lang w:val="el" w:eastAsia="el"/>
        </w:rPr>
        <w:t xml:space="preserve">ΠΑΝΕΛΛΗΝΙΟΣ ΣΥΝΔΕΣΜΟΣ (ΕΝΩΣΗ) ΝΑΥΤΙΚΩΝ ΠΡΑΚΤΟΡΩΝ &amp; ΕΠΑΓΓΕΛΜΑΤΙΩΝ ΧΡΗΣΤΩΝ ΛΙΜΕΝΑ E-mail: </w:t>
      </w:r>
      <w:hyperlink r:id="rId24" w:history="1">
        <w:r>
          <w:rPr>
            <w:rStyle w:val="Hyperlink"/>
            <w:b/>
            <w:bCs/>
            <w:color w:val="0000EE"/>
            <w:u w:color="0000EE"/>
            <w:lang w:val="el" w:eastAsia="el"/>
          </w:rPr>
          <w:t>psa@psa.gr</w:t>
        </w:r>
      </w:hyperlink>
    </w:p>
    <w:p>
      <w:pPr>
        <w:spacing w:before="240" w:after="240"/>
        <w:rPr>
          <w:lang w:val="el" w:eastAsia="el"/>
        </w:rPr>
      </w:pPr>
      <w:r>
        <w:rPr>
          <w:b/>
          <w:bCs/>
          <w:lang w:val="el" w:eastAsia="el"/>
        </w:rPr>
        <w:t xml:space="preserve">35) </w:t>
      </w:r>
      <w:r>
        <w:rPr>
          <w:b/>
          <w:bCs/>
          <w:lang w:val="el" w:eastAsia="el"/>
        </w:rPr>
        <w:t>ΣΩΜΑΤΕΙΟ ΝΑΥΤΙΚΩΝ ΠΡΑΚΤΟΡΩΝ ΑΤΤΙΚΗΣ – ΠΕΙΡΑΙΑ (ΣΩΝΠΑΠ) E-mail:</w:t>
      </w:r>
      <w:hyperlink r:id="rId25" w:history="1">
        <w:r>
          <w:rPr>
            <w:rStyle w:val="Hyperlink"/>
            <w:b/>
            <w:bCs/>
            <w:color w:val="0000EE"/>
            <w:u w:color="0000EE"/>
            <w:lang w:val="el" w:eastAsia="el"/>
          </w:rPr>
          <w:t>info@sonpap.gr</w:t>
        </w:r>
      </w:hyperlink>
    </w:p>
    <w:p>
      <w:pPr>
        <w:spacing w:before="240" w:after="240"/>
        <w:rPr>
          <w:lang w:val="el" w:eastAsia="el"/>
        </w:rPr>
      </w:pPr>
      <w:r>
        <w:rPr>
          <w:b/>
          <w:bCs/>
          <w:lang w:val="el" w:eastAsia="el"/>
        </w:rPr>
        <w:t xml:space="preserve">36) </w:t>
      </w:r>
      <w:r>
        <w:rPr>
          <w:b/>
          <w:bCs/>
          <w:lang w:val="el" w:eastAsia="el"/>
        </w:rPr>
        <w:t>ΕΝΩΣΗ ΕΛΛΗΝΩΝ ΕΦΟΠΛΙΣΤΩΝ (Ε.Ε.Ε.) E-mail:</w:t>
      </w:r>
      <w:hyperlink r:id="rId26" w:history="1">
        <w:r>
          <w:rPr>
            <w:rStyle w:val="Hyperlink"/>
            <w:b/>
            <w:bCs/>
            <w:color w:val="0000EE"/>
            <w:u w:color="0000EE"/>
            <w:lang w:val="el" w:eastAsia="el"/>
          </w:rPr>
          <w:t>ugs@ath.forthnet.gr</w:t>
        </w:r>
      </w:hyperlink>
    </w:p>
    <w:p>
      <w:pPr>
        <w:spacing w:before="240" w:after="240"/>
        <w:rPr>
          <w:lang w:val="el" w:eastAsia="el"/>
        </w:rPr>
      </w:pPr>
      <w:r>
        <w:rPr>
          <w:b/>
          <w:bCs/>
          <w:lang w:val="el" w:eastAsia="el"/>
        </w:rPr>
        <w:t xml:space="preserve">37) </w:t>
      </w:r>
      <w:r>
        <w:rPr>
          <w:b/>
          <w:bCs/>
          <w:lang w:val="el" w:eastAsia="el"/>
        </w:rPr>
        <w:t>ΕΝΩΣΗ ΕΦΟΠΛΙΣΤΩΝ ΝΑΥΤΙΛΙΑΣ ΜΙΚΡΩΝ ΑΠΟΣΤΑΣΕΩΝ E-mail:</w:t>
      </w:r>
      <w:hyperlink r:id="rId27" w:history="1">
        <w:r>
          <w:rPr>
            <w:rStyle w:val="Hyperlink"/>
            <w:b/>
            <w:bCs/>
            <w:color w:val="0000EE"/>
            <w:u w:color="0000EE"/>
            <w:lang w:val="el" w:eastAsia="el"/>
          </w:rPr>
          <w:t>info@shortsea.gr</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ΓΡΑΦΕΙΟ ΔΙΟΙΚΗΤΗ ΑΝΕΞΑΡΤΗΤΗΣ ΑΡΧΗΣ ΔΗΜΟΣΙΩΝ ΕΣΟΔΩΝ</w:t>
      </w:r>
    </w:p>
    <w:p>
      <w:pPr>
        <w:spacing w:before="240" w:after="240"/>
        <w:rPr>
          <w:lang w:val="el" w:eastAsia="el"/>
        </w:rPr>
      </w:pPr>
      <w:r>
        <w:rPr>
          <w:b/>
          <w:bCs/>
          <w:lang w:val="el" w:eastAsia="el"/>
        </w:rPr>
        <w:t xml:space="preserve">2. </w:t>
      </w:r>
      <w:r>
        <w:rPr>
          <w:b/>
          <w:bCs/>
          <w:lang w:val="el" w:eastAsia="el"/>
        </w:rPr>
        <w:t>ΑΥΤΟΤΕΛΕΣ ΤΜΗΜΑ ΥΠΟΣΤΗΡΙΞΗΣ ΤΗΣ ΓΕΝ. Δ/ΝΣΗΣ ΤΕΛΩΝΕΙΩΝ &amp; Ε.Φ.Κ.</w:t>
      </w:r>
    </w:p>
    <w:p>
      <w:pPr>
        <w:spacing w:before="240" w:after="240"/>
        <w:rPr>
          <w:lang w:val="el" w:eastAsia="el"/>
        </w:rPr>
      </w:pPr>
      <w:r>
        <w:rPr>
          <w:b/>
          <w:bCs/>
          <w:lang w:val="el" w:eastAsia="el"/>
        </w:rPr>
        <w:t xml:space="preserve">3. </w:t>
      </w:r>
      <w:r>
        <w:rPr>
          <w:b/>
          <w:bCs/>
          <w:lang w:val="el" w:eastAsia="el"/>
        </w:rPr>
        <w:t>ΑΥΤΟΤΕΛΕΣ ΤΜΗΜΑ ΥΠΟΣΤΗΡΙΞΗΣ ΤΗΣ ΓΕΝ. Δ/ΝΣΗΣ ΗΛΕΚΤΡΟΝΙΚΗΣ ΔΙΑΚΥΒΕΡΝΗΣΗΣ</w:t>
      </w:r>
    </w:p>
    <w:p>
      <w:pPr>
        <w:spacing w:before="240" w:after="240"/>
        <w:rPr>
          <w:lang w:val="el" w:eastAsia="el"/>
        </w:rPr>
      </w:pPr>
      <w:r>
        <w:rPr>
          <w:b/>
          <w:bCs/>
          <w:lang w:val="el" w:eastAsia="el"/>
        </w:rPr>
        <w:t xml:space="preserve">4. </w:t>
      </w:r>
      <w:r>
        <w:rPr>
          <w:b/>
          <w:bCs/>
          <w:lang w:val="el" w:eastAsia="el"/>
        </w:rPr>
        <w:t>ΑΥΤΟΤΕΛΕΣ ΤΜΗΜΑ ΜΕΤΑΡΡΥΘΜΙΣΤΙΚΩΝ ΔΡΑΣΕΩΝ ΚΑΙ ΕΠΙΚΟΙΝΩΝΙΑΣ</w:t>
      </w:r>
    </w:p>
    <w:p>
      <w:pPr>
        <w:spacing w:before="240" w:after="240"/>
        <w:rPr>
          <w:lang w:val="el" w:eastAsia="el"/>
        </w:rPr>
      </w:pPr>
      <w:r>
        <w:rPr>
          <w:b/>
          <w:bCs/>
          <w:lang w:val="el" w:eastAsia="el"/>
        </w:rPr>
        <w:t xml:space="preserve">5. </w:t>
      </w:r>
      <w:r>
        <w:rPr>
          <w:b/>
          <w:bCs/>
          <w:lang w:val="el" w:eastAsia="el"/>
        </w:rPr>
        <w:t>ΓΡΑΦΕΙΟ ΤΥΠΟΥ ΑΑΔΕ</w:t>
      </w:r>
    </w:p>
    <w:p>
      <w:pPr>
        <w:spacing w:before="240" w:after="240"/>
        <w:rPr>
          <w:lang w:val="el" w:eastAsia="el"/>
        </w:rPr>
      </w:pPr>
      <w:r>
        <w:rPr>
          <w:b/>
          <w:bCs/>
          <w:lang w:val="el" w:eastAsia="el"/>
        </w:rPr>
        <w:t xml:space="preserve">6. </w:t>
      </w:r>
      <w:r>
        <w:rPr>
          <w:b/>
          <w:bCs/>
          <w:lang w:val="el" w:eastAsia="el"/>
        </w:rPr>
        <w:t>Δ/ΝΣΗ ΔΑΣΜΟΛΟΓΙΚΩΝ ΘΕΜΑΤΩΝ, ΕΙΔΙΚΩΝ ΚΑΘΕΣΤΩΤΩΝ &amp; ΑΠΑΛΛΑΓΩΝ</w:t>
      </w:r>
    </w:p>
    <w:p>
      <w:pPr>
        <w:spacing w:before="240" w:after="240"/>
        <w:rPr>
          <w:lang w:val="el" w:eastAsia="el"/>
        </w:rPr>
      </w:pPr>
      <w:r>
        <w:rPr>
          <w:b/>
          <w:bCs/>
          <w:lang w:val="el" w:eastAsia="el"/>
        </w:rPr>
        <w:t>ΤΜΗΜΑΤΑ Γ- Δ΄</w:t>
      </w:r>
    </w:p>
    <w:p>
      <w:pPr>
        <w:spacing w:before="240" w:after="240"/>
        <w:rPr>
          <w:lang w:val="el" w:eastAsia="el"/>
        </w:rPr>
      </w:pPr>
      <w:r>
        <w:rPr>
          <w:b/>
          <w:bCs/>
          <w:lang w:val="el" w:eastAsia="el"/>
        </w:rPr>
        <w:t xml:space="preserve">7. </w:t>
      </w:r>
      <w:r>
        <w:rPr>
          <w:b/>
          <w:bCs/>
          <w:lang w:val="el" w:eastAsia="el"/>
        </w:rPr>
        <w:t>Δ/ΝΣΗ ΕΙΔΙΚΩΝ ΦΟΡΩΝ ΚΑΤΑΝΑΛΩΣΗΣ &amp; 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 xml:space="preserve">8. </w:t>
      </w:r>
      <w:r>
        <w:rPr>
          <w:b/>
          <w:bCs/>
          <w:lang w:val="el" w:eastAsia="el"/>
        </w:rPr>
        <w:t>Δ/ΝΣΗ ΕΠΙΧΕΙΡΗΣΙΑΚΩΝ ΔΙΑΔΙΚΑΣΙΩΝ (ΔΙΕΠΙΔΙ) - ΥΠΟΔΙΕΥΘΥΝΣΗ Β’- ΑΠΑΙΤΗΣΕΩΝ ΚΑΙ ΕΛΕΓΧΟΥ ΕΦΑΡΜΟΓΩΝ ΤΕΛΩΝΕΙΩΝ</w:t>
      </w:r>
    </w:p>
    <w:p>
      <w:pPr>
        <w:pStyle w:val="Heading1"/>
        <w:spacing w:before="240" w:after="240"/>
        <w:rPr>
          <w:lang w:val="el" w:eastAsia="el"/>
        </w:rPr>
      </w:pPr>
      <w:r>
        <w:rPr>
          <w:rStyle w:val="hierarchy-num"/>
          <w:b/>
          <w:bCs/>
          <w:lang w:val="el" w:eastAsia="el"/>
        </w:rPr>
        <w:t>ΤΜΗΜΑ Ζ΄</w:t>
      </w:r>
    </w:p>
    <w:p>
      <w:pPr>
        <w:spacing w:before="240" w:after="240"/>
        <w:rPr>
          <w:lang w:val="el" w:eastAsia="el"/>
        </w:rPr>
      </w:pPr>
      <w:r>
        <w:rPr>
          <w:b/>
          <w:bCs/>
          <w:lang w:val="el" w:eastAsia="el"/>
        </w:rPr>
        <w:t xml:space="preserve">9. </w:t>
      </w:r>
      <w:r>
        <w:rPr>
          <w:b/>
          <w:bCs/>
          <w:lang w:val="el" w:eastAsia="el"/>
        </w:rPr>
        <w:t>Δ/ΝΣΗ ΑΝΑΠΤΥΞΗΣ ΤΕΛΩΝΕΙΑΚΩΝ, ΕΛΕΓΚΤΙΚΩΝ, ΕΠΙΧΕΙΡΗΣΙΑΚΩΝ ΕΦΑΡΜΟΓΩΝ (ΔΑΤΕ) ΤΜΗΜΑ Α</w:t>
      </w:r>
    </w:p>
    <w:p>
      <w:pPr>
        <w:spacing w:before="240" w:after="240"/>
        <w:rPr>
          <w:lang w:val="el" w:eastAsia="el"/>
        </w:rPr>
      </w:pPr>
      <w:r>
        <w:rPr>
          <w:b/>
          <w:bCs/>
          <w:lang w:val="el" w:eastAsia="el"/>
        </w:rPr>
        <w:t>10/ Δ/ΝΣΗ ΣΤΕΠ - ΤΜΗΜΑ Δ’</w:t>
      </w:r>
    </w:p>
    <w:p>
      <w:pPr>
        <w:spacing w:before="240" w:after="240"/>
        <w:rPr>
          <w:lang w:val="el" w:eastAsia="el"/>
        </w:rPr>
      </w:pPr>
      <w:r>
        <w:rPr>
          <w:b/>
          <w:bCs/>
          <w:lang w:val="el" w:eastAsia="el"/>
        </w:rPr>
        <w:t>ΠΑΡΑΡΤΗΜΑ - Υπόδειγμα Απόφασης Δημοσιοποίησης</w:t>
      </w:r>
    </w:p>
    <w:p>
      <w:pPr>
        <w:spacing w:before="240" w:after="240"/>
        <w:rPr>
          <w:lang w:val="el" w:eastAsia="el"/>
        </w:rPr>
      </w:pPr>
      <w:r>
        <w:rPr>
          <w:b/>
          <w:bCs/>
          <w:lang w:val="el" w:eastAsia="el"/>
        </w:rPr>
        <w:t>(Στοιχεία της τελωνειακής αρχής επιβολής του προστίμου)</w:t>
      </w:r>
    </w:p>
    <w:p>
      <w:pPr>
        <w:spacing w:before="240" w:after="240"/>
        <w:rPr>
          <w:lang w:val="el" w:eastAsia="el"/>
        </w:rPr>
      </w:pPr>
      <w:r>
        <w:rPr>
          <w:b/>
          <w:bCs/>
          <w:lang w:val="el" w:eastAsia="el"/>
        </w:rPr>
        <w:t xml:space="preserve">Πρωτ.: </w:t>
      </w:r>
    </w:p>
    <w:p>
      <w:pPr>
        <w:spacing w:before="240" w:after="240"/>
        <w:rPr>
          <w:lang w:val="el" w:eastAsia="el"/>
        </w:rPr>
      </w:pPr>
      <w:r>
        <w:rPr>
          <w:b/>
          <w:bCs/>
          <w:lang w:val="el" w:eastAsia="el"/>
        </w:rPr>
        <w:t xml:space="preserve">Ημερ.: ... / ... / </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ΘΕΜΑ: Δημοσιοποίηση των στοιχείων παραβατών, παραβάσεων και κυρώσεων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Tην υποπερ. ββ) της περ. α) της παρ. 8 του άρθρου 15 και του άρθρου 17A του ν. 3054/2002 (Α’230) και ειδικότερα της εξουσιοδοτικής διάταξης της παρ. 5 του άρθρου 17Α του νόμου αυτού.</w:t>
      </w:r>
    </w:p>
    <w:p>
      <w:pPr>
        <w:spacing w:before="240" w:after="240"/>
        <w:rPr>
          <w:lang w:val="el" w:eastAsia="el"/>
        </w:rPr>
      </w:pPr>
      <w:r>
        <w:rPr>
          <w:b/>
          <w:bCs/>
          <w:lang w:val="el" w:eastAsia="el"/>
        </w:rPr>
        <w:t xml:space="preserve">2. </w:t>
      </w:r>
      <w:r>
        <w:rPr>
          <w:b/>
          <w:bCs/>
          <w:lang w:val="el" w:eastAsia="el"/>
        </w:rPr>
        <w:t>Την κ.υ.α. αρ. Α.1087/30.06.2022 (Β’ 3489) «Καθορισμός παραβάσεων σχετικά με την εγκατάσταση ηλεκτρονικού συστήματος γεωγραφικού εντοπισμού σε πλωτά εφοδιαστικά- μεταφορικά μέσα ναυτιλιακού καυσίμου, ορισμός του ποσού των προστίμων, καθώς και της διαδικασίας και των οργάνων επιβολής και είσπραξης αυτών, κατ’εφαρμογή της παρ. 5 του άρθρου 17Α του ν.3054/2002 (Α’ 230).</w:t>
      </w:r>
    </w:p>
    <w:p>
      <w:pPr>
        <w:spacing w:before="240" w:after="240"/>
        <w:rPr>
          <w:lang w:val="el" w:eastAsia="el"/>
        </w:rPr>
      </w:pPr>
      <w:r>
        <w:rPr>
          <w:b/>
          <w:bCs/>
          <w:lang w:val="el" w:eastAsia="el"/>
        </w:rPr>
        <w:t xml:space="preserve">3. </w:t>
      </w:r>
      <w:r>
        <w:rPr>
          <w:b/>
          <w:bCs/>
          <w:lang w:val="el" w:eastAsia="el"/>
        </w:rPr>
        <w:t>Την κ.υ.α. αρ…… «Καθορισμός σε εφαρμογή της παρ. 5 του αρ. 17 Α ν.3054/2002 (Α’ 230) σχετικά με την εγκατάσταση ηλεκτρονικού συστήματος γεωγραφικού εντοπισμού σε πλωτά εφοδιαστικά – μεταφορικά μέσα ναυτιλιακού καυσίμου των όρων και των προϋποθέσεων για τη δημοσιοποίηση των στοιχείων των παραβατών και των κατά περίπτωση παραβάσεων και προστίμων , ο τρόπος και ο χρόνος και το μέσο δημοσιοποίησης η αποστολή των στοιχείων αυτών στο Συντονιστικό Επιχειρησιακό Κέντρο (Σ.Ε.Κ.) του άρθρου 6 του ν. 4410/2016(Α’141)».</w:t>
      </w:r>
    </w:p>
    <w:p>
      <w:pPr>
        <w:spacing w:before="240" w:after="240"/>
        <w:rPr>
          <w:lang w:val="el" w:eastAsia="el"/>
        </w:rPr>
      </w:pPr>
      <w:r>
        <w:rPr>
          <w:b/>
          <w:bCs/>
          <w:lang w:val="el" w:eastAsia="el"/>
        </w:rPr>
        <w:t xml:space="preserve">4. </w:t>
      </w:r>
      <w:r>
        <w:rPr>
          <w:b/>
          <w:bCs/>
          <w:lang w:val="el" w:eastAsia="el"/>
        </w:rPr>
        <w:t>Tην αριθμ. ……….. εντολή ελέγχου, σε εκτέλεση της οποίας διενεργήθηκε έλεγχος από υπαλλήλους της υπηρεσίας</w:t>
      </w:r>
    </w:p>
    <w:p>
      <w:pPr>
        <w:spacing w:before="240" w:after="240"/>
        <w:rPr>
          <w:lang w:val="el" w:eastAsia="el"/>
        </w:rPr>
      </w:pPr>
      <w:r>
        <w:rPr>
          <w:b/>
          <w:bCs/>
          <w:lang w:val="el" w:eastAsia="el"/>
        </w:rPr>
        <w:t>………………………………………………………………………………………………………… την ………………… (ημέρα/μήνας/έτος) στο πλωτό εφοδιαστικό – μεταφορικό μέσο ναυτιλιακού καυσίμου με Αριθμό μητρώου (τα στοιχεία προσδιορισμό του πλοίου θα ελεγχθούν από το Υπουργείο Ναυτιλίας.</w:t>
      </w:r>
    </w:p>
    <w:p>
      <w:pPr>
        <w:spacing w:before="240" w:after="240"/>
        <w:rPr>
          <w:lang w:val="el" w:eastAsia="el"/>
        </w:rPr>
      </w:pPr>
      <w:r>
        <w:rPr>
          <w:b/>
          <w:bCs/>
          <w:lang w:val="el" w:eastAsia="el"/>
        </w:rPr>
        <w:t xml:space="preserve">5. </w:t>
      </w:r>
      <w:r>
        <w:rPr>
          <w:b/>
          <w:bCs/>
          <w:lang w:val="el" w:eastAsia="el"/>
        </w:rPr>
        <w:t>Tην αριθμ. ……….. καταλογιστική πράξη της υπηρεσίας μας με την οποία επιβλήθηκε πρόστιμο ποσού……………………………. σε βάρος του/ των</w:t>
      </w:r>
    </w:p>
    <w:p>
      <w:pPr>
        <w:spacing w:before="240" w:after="240"/>
        <w:rPr>
          <w:lang w:val="el" w:eastAsia="el"/>
        </w:rPr>
      </w:pPr>
      <w:r>
        <w:rPr>
          <w:b/>
          <w:bCs/>
          <w:lang w:val="el" w:eastAsia="el"/>
        </w:rPr>
        <w:t>……………………………………………………………………………… με την ιδιότητά του/τους ως</w:t>
      </w:r>
    </w:p>
    <w:p>
      <w:pPr>
        <w:spacing w:before="240" w:after="240"/>
        <w:rPr>
          <w:lang w:val="el" w:eastAsia="el"/>
        </w:rPr>
      </w:pPr>
      <w:r>
        <w:rPr>
          <w:b/>
          <w:bCs/>
          <w:lang w:val="el" w:eastAsia="el"/>
        </w:rPr>
        <w:t xml:space="preserve">6. </w:t>
      </w:r>
      <w:r>
        <w:rPr>
          <w:b/>
          <w:bCs/>
          <w:lang w:val="el" w:eastAsia="el"/>
        </w:rPr>
        <w:t>Το γεγονός ότι: (ιστορικό υπόθεσης, διαπιστώσεις ελέγχουσας αρχής, συνοπτικό περιεχόμενο της καταλογιστικής πράξης επιβολής του προστίμου)</w:t>
      </w:r>
    </w:p>
    <w:p>
      <w:pPr>
        <w:spacing w:before="240" w:after="240"/>
        <w:rPr>
          <w:lang w:val="el" w:eastAsia="el"/>
        </w:rPr>
      </w:pPr>
      <w:r>
        <w:rPr>
          <w:b/>
          <w:bCs/>
          <w:lang w:val="el" w:eastAsia="el"/>
        </w:rPr>
        <w:t>Αποφασίζουμε:</w:t>
      </w:r>
    </w:p>
    <w:p>
      <w:pPr>
        <w:spacing w:before="240" w:after="240"/>
        <w:rPr>
          <w:lang w:val="el" w:eastAsia="el"/>
        </w:rPr>
      </w:pPr>
      <w:r>
        <w:rPr>
          <w:b/>
          <w:bCs/>
          <w:lang w:val="el" w:eastAsia="el"/>
        </w:rPr>
        <w:t xml:space="preserve">Τη δημοσιοποίηση στην ιστοσελίδα της Ανεξάρτητης Αρχής Δημοσίων Εσόδων (ΑΑΔΕ) </w:t>
      </w:r>
      <w:hyperlink r:id="rId28" w:history="1">
        <w:r>
          <w:rPr>
            <w:rStyle w:val="Hyperlink"/>
            <w:b/>
            <w:bCs/>
            <w:color w:val="0000EE"/>
            <w:u w:color="0000EE"/>
            <w:lang w:val="el" w:eastAsia="el"/>
          </w:rPr>
          <w:t>www.aade.gr</w:t>
        </w:r>
        <w:r>
          <w:rPr>
            <w:rStyle w:val="Hyperlink"/>
            <w:b/>
            <w:bCs/>
            <w:color w:val="0000EE"/>
            <w:u w:color="0000EE"/>
            <w:lang w:val="el" w:eastAsia="el"/>
          </w:rPr>
          <w:t>τ</w:t>
        </w:r>
      </w:hyperlink>
      <w:r>
        <w:rPr>
          <w:b/>
          <w:bCs/>
          <w:lang w:val="el" w:eastAsia="el"/>
        </w:rPr>
        <w:t>ων κατωτέρω στοιχείων παραβατών, παραβάσεων και κυρώσεων κατ’ άρθρο 4 της υπ’ αριθμ. 2 ανωτέρω σχετικής κοινής υπουργικής απόφασης: α)Όνομα πλοίου και αριθμός IMO β)Ονοματεπώνυμο και πατρώνυμο του φυσικού προσώπου ή επωνυμία νομικού προσώπου και διακριτικός τίτλος αυτού, σε βάρος των οποίων επιβλήθηκε το πρόστιμο:</w:t>
      </w:r>
    </w:p>
    <w:p>
      <w:pPr>
        <w:pStyle w:val="StructureList1"/>
        <w:spacing w:before="120" w:after="0"/>
        <w:rPr>
          <w:lang w:val="el" w:eastAsia="el"/>
        </w:rPr>
      </w:pPr>
      <w:r>
        <w:rPr>
          <w:b/>
          <w:bCs/>
          <w:lang w:val="el" w:eastAsia="el"/>
        </w:rPr>
        <w:t>γ)</w:t>
      </w:r>
      <w:r>
        <w:rPr>
          <w:b/>
          <w:bCs/>
          <w:lang w:val="en" w:eastAsia="en"/>
        </w:rPr>
        <w:tab/>
      </w:r>
      <w:r>
        <w:rPr>
          <w:b/>
          <w:bCs/>
          <w:lang w:val="el" w:eastAsia="el"/>
        </w:rPr>
        <w:t>Tαχυδρομική διεύθυνση του φυσικού ή νομικού προσώπου:</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Αριθμός και ημερομηνία έκδοσης της καταλογιστικής πράξης επιβολής του προστίμου </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Περιγραφή της παράβασης και ποσό επιβληθέντος</w:t>
      </w:r>
    </w:p>
    <w:p>
      <w:pPr>
        <w:spacing w:before="240" w:after="240"/>
        <w:rPr>
          <w:lang w:val="el" w:eastAsia="el"/>
        </w:rPr>
      </w:pPr>
      <w:r>
        <w:rPr>
          <w:b/>
          <w:bCs/>
          <w:lang w:val="el" w:eastAsia="el"/>
        </w:rPr>
        <w:t xml:space="preserve">προστίμου: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Αριθμός και ημερομηνία έκδοσης της παρούσας απόφασης δημοσιοποίησης της παράβασης: </w:t>
      </w:r>
    </w:p>
    <w:p>
      <w:pPr>
        <w:spacing w:before="240" w:after="240"/>
        <w:rPr>
          <w:lang w:val="el" w:eastAsia="el"/>
        </w:rPr>
      </w:pPr>
      <w:r>
        <w:rPr>
          <w:b/>
          <w:bCs/>
          <w:lang w:val="el" w:eastAsia="el"/>
        </w:rPr>
        <w:t>Τα στοιχεία που δημοσιεύονται παραμένουν σε δημοσιότητα για ένα (1) έτος από την ημερομηνία δημοσιοποίησης με την ανάρτηση τους στην ανωτέρω ιστοσελίδα της ΑΑΔΕ.</w:t>
      </w:r>
    </w:p>
    <w:p>
      <w:pPr>
        <w:spacing w:before="240" w:after="240"/>
        <w:rPr>
          <w:lang w:val="el" w:eastAsia="el"/>
        </w:rPr>
      </w:pPr>
      <w:r>
        <w:rPr>
          <w:b/>
          <w:bCs/>
          <w:lang w:val="el" w:eastAsia="el"/>
        </w:rPr>
        <w:t>Κατά της παρούσας απόφασης δημοσιοποίησης δύναται να ασκηθεί προσφυγή, ενώπιον του αρμόδιου Διοικητικού Δικαστηρίου, σύμφωνα με τις διατάξεις του Κώδικα Διοικητικής Δικονομίας (ν.2717/1999, Α’ 97).</w:t>
      </w:r>
    </w:p>
    <w:p>
      <w:pPr>
        <w:spacing w:before="240" w:after="240"/>
        <w:rPr>
          <w:lang w:val="el" w:eastAsia="el"/>
        </w:rPr>
      </w:pPr>
      <w:r>
        <w:rPr>
          <w:b/>
          <w:bCs/>
          <w:lang w:val="el" w:eastAsia="el"/>
        </w:rPr>
        <w:t>Περαιτέρω, σε περίπτωση που ο παραβάτης είναι φυσικό πρόσωπο, ή νομικό πρόσωπο η επωνυμία του οποίου αποτελείται από το ονοματεπώνυμο ενός ή περισσότερων φυσικών προσώπων, αυτός δύναται να ασκήσει ενώπιον του προϊσταμένου της υπηρεσίας μας, εντός δέκα (10) ημερών από την επίδοση της παρούσας απόφασης, τα απορρέοντα από τον Κανονισμό για την Προστασία Δεδομένων [Κανονισμός (ΕΕ) 2016/679 κεφάλαιο ΙΙΙ, L 119] και από τον ν. 4624/2019 δικαιώματά του, ως υποκειμένου των δεδομένων.</w:t>
      </w:r>
    </w:p>
    <w:p>
      <w:pPr>
        <w:spacing w:before="240" w:after="240"/>
        <w:rPr>
          <w:lang w:val="el" w:eastAsia="el"/>
        </w:rPr>
      </w:pPr>
      <w:r>
        <w:rPr>
          <w:b/>
          <w:bCs/>
          <w:lang w:val="el" w:eastAsia="el"/>
        </w:rPr>
        <w:t>Ο προϊστάμενος της ελέγχουσας αρχής</w:t>
      </w:r>
    </w:p>
    <w:p>
      <w:pPr>
        <w:spacing w:before="240" w:after="240"/>
        <w:rPr>
          <w:lang w:val="el" w:eastAsia="el"/>
        </w:rPr>
      </w:pPr>
      <w:r>
        <w:rPr>
          <w:b/>
          <w:bCs/>
          <w:lang w:val="el" w:eastAsia="el"/>
        </w:rPr>
        <w:t>ΕΝΗΜΕΡΩΣΗ ΓΙΑ ΤΗΝ ΕΠΕΞΕΡΓΑΣΙΑ ΔΕΔΟΜΕΝΩΝ ΠΡΟΣΩΠΙΚΟΥ ΧΑΡΑΚΤΗΡΑ ΑΠΟ ΤΗΝ ΑΑΔ</w:t>
      </w:r>
      <w:hyperlink r:id="rId29" w:history="1">
        <w:r>
          <w:rPr>
            <w:rStyle w:val="Hyperlink"/>
            <w:b/>
            <w:bCs/>
            <w:color w:val="0000EE"/>
            <w:u w:color="0000EE"/>
            <w:lang w:val="el" w:eastAsia="el"/>
          </w:rPr>
          <w:t>Ε</w:t>
        </w:r>
      </w:hyperlink>
      <w:r>
        <w:rPr>
          <w:rStyle w:val="Hyperlink"/>
          <w:b/>
          <w:bCs/>
          <w:color w:val="000000"/>
          <w:sz w:val="20"/>
          <w:szCs w:val="20"/>
          <w:u w:val="none" w:color="0000EE"/>
          <w:vertAlign w:val="superscript"/>
          <w:lang w:val="el" w:eastAsia="el"/>
        </w:rPr>
        <w:footnoteReference w:id="2"/>
      </w:r>
    </w:p>
    <w:p>
      <w:pPr>
        <w:spacing w:before="240" w:after="240"/>
        <w:rPr>
          <w:lang w:val="el" w:eastAsia="el"/>
        </w:rPr>
      </w:pPr>
      <w:r>
        <w:rPr>
          <w:b/>
          <w:bCs/>
          <w:lang w:val="el" w:eastAsia="el"/>
        </w:rPr>
        <w:t xml:space="preserve">Σας ενημερώνουμε ότι η Ανεξάρτητη Αρχή Δημοσίων Εσόδων (εφεξής ΑΑΔΕ) η οποία εδρεύει στην Αθήνα, οδός Καραγιώργη Σερβίας 10, Τ.Κ. 10184 (ιστοσελίδα </w:t>
      </w:r>
      <w:hyperlink r:id="rId30" w:history="1">
        <w:r>
          <w:rPr>
            <w:rStyle w:val="Hyperlink"/>
            <w:b/>
            <w:bCs/>
            <w:color w:val="0000EE"/>
            <w:u w:color="0000EE"/>
            <w:lang w:val="el" w:eastAsia="el"/>
          </w:rPr>
          <w:t>www.aade.gr</w:t>
        </w:r>
      </w:hyperlink>
      <w:r>
        <w:rPr>
          <w:b/>
          <w:bCs/>
          <w:lang w:val="el" w:eastAsia="el"/>
        </w:rPr>
        <w:t>, τηλ. επικοινωνίας +30 213 162 1000) ως Υπεύθυνος Επεξεργασίας κατ’ εφαρμογή της υποπερ. ββ) της περ. α) της παρ. 8A του άρθρου 15 και του άρθρου 17Α του ν. 3054/2002 (Α’230) και ειδικότερα της εξουσιοδοτικής διάταξης της παρ. 5 του άρθρου 17Α του νόμου αυτού, της κ.υ.α. αρ. Α.1087/30.06.2022 (Β’ 3489) «Καθορισμός παραβάσεων σχετικά με την εγκατάσταση ηλεκτρονικού συστήματος γεωγραφικού εντοπισμού σε πλωτά εφοδιαστικά-μεταφορικά μέσα ναυτιλιακού καυσίμου, ορισμός του ποσού των προστίμων, καθώς και της διαδικασίας και των οργάνων επιβολής και είσπραξης αυτών, κατ’εφαρμογή της παρ. 5 του άρθρου 17Α του ν.3054/2002 (Α’ 230) , της κ.υ.α. αρ. ……… «Καθορισμός των όρων και των προϋποθέσεων για τη δημοσιοποίηση των στοιχείων των παραβατών και των κατά περίπτωση παραβάσεων και προστίμων, του τρόπου, του χρόνου και του μέσου δημοσιοποίησης και της αποστολής των στοιχείνω αυτών στο Συντονιστικό Επιχειρησιακό Κέντρο (Σ.Ε.Κ.), για παραβίαση των διατάξεων περί εγκατάστασης ηλεκτρονικού συστήματος γεωγραφικού εντοπισμού σε πλωτά εφοδιαστικά μέσα ναυτιλιακού καυσίμου κατ’εφαρμογή της παρ. 5 του αρ. 17</w:t>
      </w:r>
      <w:r>
        <w:rPr>
          <w:b/>
          <w:bCs/>
          <w:sz w:val="30"/>
          <w:szCs w:val="30"/>
          <w:vertAlign w:val="superscript"/>
          <w:lang w:val="el" w:eastAsia="el"/>
        </w:rPr>
        <w:t>Α</w:t>
      </w:r>
      <w:r>
        <w:rPr>
          <w:b/>
          <w:bCs/>
          <w:lang w:val="el" w:eastAsia="el"/>
        </w:rPr>
        <w:t xml:space="preserve"> του ν.3054/2002) και του αρ. 6 παρ. 1 περ. γ’ και ε’ του Γενικού Κανονισμού για την Προστασία Δεδομένων (ΓΚΠΔ) θα δημοσιεύσει στην ιστοσελίδα της</w:t>
      </w:r>
      <w:hyperlink r:id="rId31" w:history="1">
        <w:r>
          <w:rPr>
            <w:rStyle w:val="Hyperlink"/>
            <w:b/>
            <w:bCs/>
            <w:color w:val="0000EE"/>
            <w:u w:color="0000EE"/>
            <w:lang w:val="el" w:eastAsia="el"/>
          </w:rPr>
          <w:t xml:space="preserve">www.aade.gr </w:t>
        </w:r>
      </w:hyperlink>
      <w:r>
        <w:rPr>
          <w:b/>
          <w:bCs/>
          <w:lang w:val="el" w:eastAsia="el"/>
        </w:rPr>
        <w:t>τα στοιχεία που αναγράφονται στην σε βάρος σας εκδοθείσα απόφαση δημοσιοποίησης των στοιχείων παραβατών, παραβάσεων και κυρώσεων. Σκοπός της δημοσιοποίησης των στοιχείων είναι η λήψη μέτρων έναντι των παραβατών στο πλαίσιο καταπολέμησης της διακίνησης παράνομων καυσίμων και αντιμετώπισης του φαινομένου της λαθρεμπορίας και η προστασία των καταναλωτών. Τα στοιχεία που δημοσιεύονται παραμένουν σε δημοσιότητα για ένα (1) έτος από την ημερομηνία δημοσιοποίησης με την ανάρτηση τους στην ως άνω ιστοσελίδα της ΑΑΔΕ, ενώ μετά το χρονικό διάστημα αυτό θα διαγραφούν. Έχετε δικαίωμα να ασκήσετε ενώπιον του προϊσταμένου της ελέγχουσας αρχής εντός δέκα (10) ημερών από την κοινοποίηση της απόφασης δημοσιοποίησης των στοιχείων παραβατών, παραβάσεων και κυρώσεων τα απορρέοντα από τον ΓΚΠΔ δικαιώματά σας, ως υποκείμενο των δεδομένων, σύμφωνα με το κεφάλαιο ΙΙΙ του ΓΚΠΔ και τον ν. 4624/2019. Σε περίπτωση που θεωρείτε ότι δεν έχουν ικανοποιηθεί τα δικαιώματά σας έχετε το δικαίωμα να προσφύγετε στην Αρχή Προστασίας Δεδομένων Προσωπικού Χαρακτήρα (Α.Π.Δ.Π.Χ.). Υπεύθυνος Προστασίας Δεδομένων της ΑΑΔΕ είναι ο προϊστάμενος του Αυτοτελούς Τμήματος Υποστήριξης Υπευθύνου Προστασίας Δεδομένων της ΑΑΔΕ (τηλ. 213-2113127,29, 213-2113130 και 213-2113132, ταχ. διεύθυνση: Πανεπιστημίου 20, Τ.Κ. 10672, Αθήνα).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Αφορά παραβάτες φυσικά πρόσωπα ή νομικά πρόσωπα των οποίων η επωνυμία αποτελείται από το ονοματεπώνυμο ενός ή περισσότερων φυσικών προσώπων.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helpe@helpe.gr" TargetMode="External" /><Relationship Id="rId11" Type="http://schemas.openxmlformats.org/officeDocument/2006/relationships/hyperlink" Target="mailto:motoroil.refinary@moh.gr" TargetMode="External" /><Relationship Id="rId12" Type="http://schemas.openxmlformats.org/officeDocument/2006/relationships/hyperlink" Target="mailto:info@moh.gr" TargetMode="External" /><Relationship Id="rId13" Type="http://schemas.openxmlformats.org/officeDocument/2006/relationships/hyperlink" Target="mailto:oete@oete.gr" TargetMode="External" /><Relationship Id="rId14" Type="http://schemas.openxmlformats.org/officeDocument/2006/relationships/hyperlink" Target="mailto:oee@oe-e.gr" TargetMode="External" /><Relationship Id="rId15" Type="http://schemas.openxmlformats.org/officeDocument/2006/relationships/hyperlink" Target="mailto:keeuhcci@uhc.gr" TargetMode="External" /><Relationship Id="rId16" Type="http://schemas.openxmlformats.org/officeDocument/2006/relationships/hyperlink" Target="mailto:info@acci.gr" TargetMode="External" /><Relationship Id="rId17" Type="http://schemas.openxmlformats.org/officeDocument/2006/relationships/hyperlink" Target="mailto:root@ebeth.gr" TargetMode="External" /><Relationship Id="rId18" Type="http://schemas.openxmlformats.org/officeDocument/2006/relationships/hyperlink" Target="mailto:evep@pcci.gr" TargetMode="External" /><Relationship Id="rId19" Type="http://schemas.openxmlformats.org/officeDocument/2006/relationships/hyperlink" Target="mailto:svap@svap.gr" TargetMode="External" /><Relationship Id="rId2" Type="http://schemas.openxmlformats.org/officeDocument/2006/relationships/settings" Target="settings.xml" /><Relationship Id="rId20" Type="http://schemas.openxmlformats.org/officeDocument/2006/relationships/hyperlink" Target="mailto:info@sbe.org.gr" TargetMode="External" /><Relationship Id="rId21" Type="http://schemas.openxmlformats.org/officeDocument/2006/relationships/hyperlink" Target="mailto:info@sbtse.gr" TargetMode="External" /><Relationship Id="rId22" Type="http://schemas.openxmlformats.org/officeDocument/2006/relationships/hyperlink" Target="mailto:info@sev.org.gr" TargetMode="External" /><Relationship Id="rId23" Type="http://schemas.openxmlformats.org/officeDocument/2006/relationships/hyperlink" Target="mailto:nee@nee.gr" TargetMode="External" /><Relationship Id="rId24" Type="http://schemas.openxmlformats.org/officeDocument/2006/relationships/hyperlink" Target="mailto:psa@psa.gr" TargetMode="External" /><Relationship Id="rId25" Type="http://schemas.openxmlformats.org/officeDocument/2006/relationships/hyperlink" Target="mailto:info@sonpap.gr" TargetMode="External" /><Relationship Id="rId26" Type="http://schemas.openxmlformats.org/officeDocument/2006/relationships/hyperlink" Target="mailto:ugs@ath.forthnet.gr" TargetMode="External" /><Relationship Id="rId27" Type="http://schemas.openxmlformats.org/officeDocument/2006/relationships/hyperlink" Target="mailto:info@shortsea.gr" TargetMode="External" /><Relationship Id="rId28" Type="http://schemas.openxmlformats.org/officeDocument/2006/relationships/hyperlink" Target="http://www.aade.gr/" TargetMode="External" /><Relationship Id="rId29" Type="http://schemas.openxmlformats.org/officeDocument/2006/relationships/hyperlink" Target="&#917;" TargetMode="External" /><Relationship Id="rId3" Type="http://schemas.openxmlformats.org/officeDocument/2006/relationships/webSettings" Target="webSettings.xml" /><Relationship Id="rId30" Type="http://schemas.openxmlformats.org/officeDocument/2006/relationships/hyperlink" Target="http://www.aade.gr" TargetMode="External" /><Relationship Id="rId31" Type="http://schemas.openxmlformats.org/officeDocument/2006/relationships/hyperlink" Target="http://www.aade.gr/" TargetMode="Externa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hyperlink" Target="mailto:dan@hcg.gr" TargetMode="External" /><Relationship Id="rId6" Type="http://schemas.openxmlformats.org/officeDocument/2006/relationships/hyperlink" Target="http://www.aade.gr/" TargetMode="External" /><Relationship Id="rId7" Type="http://schemas.openxmlformats.org/officeDocument/2006/relationships/hyperlink" Target="mailto:emakatsori@ggb.gr" TargetMode="External" /><Relationship Id="rId8" Type="http://schemas.openxmlformats.org/officeDocument/2006/relationships/hyperlink" Target="mailto:didinal.b@hcg.gr" TargetMode="External" /><Relationship Id="rId9" Type="http://schemas.openxmlformats.org/officeDocument/2006/relationships/hyperlink" Target="mailto:seepe@seep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