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Δ.Π.Δ.Α. Α.Α.Δ.</w:t>
      </w:r>
      <w:r>
        <w:rPr>
          <w:lang w:val="el" w:eastAsia="el"/>
        </w:rPr>
        <w:t xml:space="preserve">Ε. Α 1014405 ΕΞ 2023 </w:t>
      </w:r>
      <w:r>
        <w:rPr>
          <w:b/>
          <w:bCs/>
          <w:lang w:val="el" w:eastAsia="el"/>
        </w:rPr>
        <w:t>Καθορισμός απογευματινής υπερωριακής εργασίας και εργασίας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στη Γενική Διεύθυνση Τελωνείων και Ε.Φ.Κ. της Α.Α.Δ.Ε., για το διάστημα έως και την 30ή Ιουνίου 2023.</w:t>
      </w:r>
    </w:p>
    <w:p>
      <w:pPr>
        <w:spacing w:before="240" w:after="240"/>
        <w:rPr>
          <w:lang w:val="el" w:eastAsia="el"/>
        </w:rPr>
      </w:pPr>
      <w:r>
        <w:rPr>
          <w:lang w:val="el" w:eastAsia="el"/>
        </w:rPr>
        <w:t>Ο ΔΙΟΙΚΗΤΗΣΤΗΣ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2. Την παρ. 3 του άρθρου 19 του ν. 4223/2013 (Α’ 287). 3. Τα άρθρα 13 και 47 του ν. 4778/2021 «Μισθολόγιο, ζητήματα ανθρώπινου δυναμικού της Ανεξάρτητης Αρχής Δημοσίων Εσόδων και άλλες επείγουσες διατάξεις» (Α’ 26).</w:t>
      </w:r>
    </w:p>
    <w:p>
      <w:pPr>
        <w:spacing w:before="240" w:after="240"/>
        <w:rPr>
          <w:lang w:val="el" w:eastAsia="el"/>
        </w:rPr>
      </w:pPr>
      <w:r>
        <w:rPr>
          <w:lang w:val="el" w:eastAsia="el"/>
        </w:rPr>
        <w:t>4. Τον ν. 4270/2014 «Αρχές Δημοσιονομικής Διαχείρισης και Εποπτείας (ενσωμάτωση της οδηγίας 011/85/ ΕΕ) - Δημόσιο Λογιστικό και άλλες διατάξεις» (Α’ 143).</w:t>
      </w:r>
    </w:p>
    <w:p>
      <w:pPr>
        <w:spacing w:before="240" w:after="240"/>
        <w:rPr>
          <w:lang w:val="el" w:eastAsia="el"/>
        </w:rPr>
      </w:pPr>
      <w:r>
        <w:rPr>
          <w:lang w:val="el" w:eastAsia="el"/>
        </w:rPr>
        <w:t>5. Τον ν. 5004/2022 «Κύρωση του κρατικού προϋπολογισμού οικονομικού έτους 2023» (Α’ 235).</w:t>
      </w:r>
    </w:p>
    <w:p>
      <w:pPr>
        <w:spacing w:before="240" w:after="240"/>
        <w:rPr>
          <w:lang w:val="el" w:eastAsia="el"/>
        </w:rPr>
      </w:pPr>
      <w:r>
        <w:rPr>
          <w:lang w:val="el" w:eastAsia="el"/>
        </w:rPr>
        <w:t>6. Το π.δ. 80/2016 «Ανάληψη υποχρεώσεων από τους διατάκτες» (Α’ 145).</w:t>
      </w:r>
    </w:p>
    <w:p>
      <w:pPr>
        <w:spacing w:before="240" w:after="240"/>
        <w:rPr>
          <w:lang w:val="el" w:eastAsia="el"/>
        </w:rPr>
      </w:pPr>
      <w:r>
        <w:rPr>
          <w:lang w:val="el" w:eastAsia="el"/>
        </w:rPr>
        <w:t>7. Την υπό στοιχεία 2/58493/ΔΠΓΚ/31-07-2018 απόφαση του Αναπληρωτή Υπουργού Οικονομικών «Οικονομική και Διοικητική Ταξινόμηση του κρατικού προϋπολογισμού» (Β’ 3240).</w:t>
      </w:r>
    </w:p>
    <w:p>
      <w:pPr>
        <w:spacing w:before="240" w:after="240"/>
        <w:rPr>
          <w:lang w:val="el" w:eastAsia="el"/>
        </w:rPr>
      </w:pPr>
      <w:r>
        <w:rPr>
          <w:lang w:val="el" w:eastAsia="el"/>
        </w:rPr>
        <w:t>8. Την υπό στοιχεία 2/181062/ΔΠΓΚ/17-11-2022 απόφαση του Αναπληρωτή Υπουργού Οικονομικών «Οικονομική ταξινόμηση του κρατικού προϋπολογισμού και ανάπτυξη του βασικού σχεδίου λογαριασμών του λογιστικού πλαισίου της Γενικής Κυβέρνησης» (Β’ 5881).</w:t>
      </w:r>
    </w:p>
    <w:p>
      <w:pPr>
        <w:spacing w:before="240" w:after="240"/>
        <w:rPr>
          <w:lang w:val="el" w:eastAsia="el"/>
        </w:rPr>
      </w:pPr>
      <w:r>
        <w:rPr>
          <w:lang w:val="el" w:eastAsia="el"/>
        </w:rPr>
        <w:t>9. Την υπό στοιχεία οικ. 2/187311/ΔΠΓΚ/19-12-2022 απόφαση του αναπληρωτή Υπουργού Οικονομικών «Διάθεση των πιστώσεων του κρατικού προϋπολογισμού οικονομικού έτους 2023» (ΑΔΑ:62Τ8Η-ΦΓ1).</w:t>
      </w:r>
    </w:p>
    <w:p>
      <w:pPr>
        <w:spacing w:before="240" w:after="240"/>
        <w:rPr>
          <w:lang w:val="el" w:eastAsia="el"/>
        </w:rPr>
      </w:pPr>
      <w:r>
        <w:rPr>
          <w:lang w:val="el" w:eastAsia="el"/>
        </w:rPr>
        <w:t>10.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11. Την υπό στοιχεία Δ6Α 1015213 ΕΞ 2013/ 28-01-2013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Β’ 372), σε συνδυασμό με την υποπαρ. α’ της παρ. 3 του άρθρου 41 του ν. 4389/2016.</w:t>
      </w:r>
    </w:p>
    <w:p>
      <w:pPr>
        <w:spacing w:before="240" w:after="240"/>
        <w:rPr>
          <w:lang w:val="el" w:eastAsia="el"/>
        </w:rPr>
      </w:pPr>
      <w:r>
        <w:rPr>
          <w:lang w:val="el" w:eastAsia="el"/>
        </w:rPr>
        <w:t>12.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13. Το γεγονός ότι υφίσταται ανάγκη παροχής εργασίας πέραν του κανονικού ωραρίου, για τους υπαλλήλους που υπηρετούν στη Γενική Διεύθυνση Τελωνείων και Ε.Φ.Κ., όπως τεκμηριώνεται με το υπό στοιχεία ΑΥΤ. ΤΜ.ΥΠ. 1001239 ΕΞ 2023/5-1-2023 έγγραφο του Αυτοτελούς Τμήματος Υποστήριξης της Γενικής Διεύθυνσης Τελωνείων και Ε.Φ.Κ..</w:t>
      </w:r>
    </w:p>
    <w:p>
      <w:pPr>
        <w:spacing w:before="240" w:after="240"/>
        <w:rPr>
          <w:lang w:val="el" w:eastAsia="el"/>
        </w:rPr>
      </w:pPr>
      <w:r>
        <w:rPr>
          <w:lang w:val="el" w:eastAsia="el"/>
        </w:rPr>
        <w:t>14. Το γεγονός ότι από την παρούσα απόφαση προκαλείται δαπάνη ύψους €632.722,38 σε βάρος του κρατικού προϋπολογισμού οικονομικού έτους 2023, η οποία είναι εντός των ανώτατων ορίων δαπανών του προϋπολογισμού 2023 της ΑΑΔΕ και θα καλυφθεί από τις εγγεγραμμένες πιστώσεις του Φορέα 1023-801, Λογαριασμοί 2120201001, 2120202001 και 2120204001 (€430.496,00 στον ΑΛΕ 2120201001, €145.074,00 στον ΑΛΕ 2120202001 και €57.152,38 στον ΑΛΕ 2120204001), σύμφωνα με την υπό στοιχεία Δ.Π.Δ.Α. Α.Α.Δ.Ε. Α 1003590 ΕΞ 2023/11-1-2023 βεβαίωση ύπαρξης πίστωσης, την υπό στοιχεία Δ.Π.Δ.Α. Α.Α.Δ.Ε. Α 1005409 ΕΞ 2023/12-1-2023 απόφαση μεταβολών εκτελούμενου προϋπολογισμού, την υπό στοιχεία Δ.Π.Δ.Α. Α.Α.Δ.Ε. Α 1003966 ΕΞ 2023/12-1-2023 μεταβίβαση πιστώσεων και την υπό στοιχεία Δ.Ο.Δ. Α.Α.Δ.Ε. Δ 1010188 ΕΞ 2023/24-1-2023 (ΑΔΑ: 6ΣΟΒ46ΜΠ3Ζ-9ΨΩ) απόφαση ανάληψης υποχρέωσης για την κάλυψη δαπάνης για απογευματινή υπερωριακή εργασία και εργασία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σε υπηρεσίες της Γενικής Διεύθυνσης Τελωνείων και Ε.Φ.Κ., για την περίοδο έως και την 30ή Ιουνίου 2023, αποφασίζουμε:</w:t>
      </w:r>
    </w:p>
    <w:p>
      <w:pPr>
        <w:spacing w:before="240" w:after="240"/>
        <w:rPr>
          <w:lang w:val="el" w:eastAsia="el"/>
        </w:rPr>
      </w:pPr>
      <w:r>
        <w:rPr>
          <w:lang w:val="el" w:eastAsia="el"/>
        </w:rPr>
        <w:t>Καθορίζουμε:</w:t>
      </w:r>
    </w:p>
    <w:p>
      <w:pPr>
        <w:pStyle w:val="StructureList1"/>
        <w:spacing w:before="120" w:after="0"/>
        <w:rPr>
          <w:lang w:val="el" w:eastAsia="el"/>
        </w:rPr>
      </w:pPr>
      <w:r>
        <w:rPr>
          <w:lang w:val="el" w:eastAsia="el"/>
        </w:rPr>
        <w:t>α)</w:t>
      </w:r>
      <w:r>
        <w:rPr>
          <w:lang w:val="en" w:eastAsia="en"/>
        </w:rPr>
        <w:tab/>
      </w:r>
      <w:r>
        <w:rPr>
          <w:lang w:val="el" w:eastAsia="el"/>
        </w:rPr>
        <w:t>απογευματινή υπερωριακή εργασία έως εβδομήντα επτά χιλιάδες ενενήντα δύο (77.092) ώρες και συνολική δαπάνη έως τετρακόσιες τριάντα χιλιάδες τετρακόσια ενενήντα έξι ευρώ (430.496,00€), για δύο χιλιάδες διακόσιους τριάντα τρεις (2.233) υπαλλήλους της Γενικής Διεύθυνσης Τελωνείων και Ε.Φ.Κ., στον Φορέα 1023-801 και Λογαριασμό 2120201001,</w:t>
      </w:r>
    </w:p>
    <w:p>
      <w:pPr>
        <w:pStyle w:val="StructureList1"/>
        <w:spacing w:before="120" w:after="0"/>
        <w:rPr>
          <w:lang w:val="el" w:eastAsia="el"/>
        </w:rPr>
      </w:pPr>
      <w:r>
        <w:rPr>
          <w:lang w:val="el" w:eastAsia="el"/>
        </w:rPr>
        <w:t>β)</w:t>
      </w:r>
      <w:r>
        <w:rPr>
          <w:lang w:val="en" w:eastAsia="en"/>
        </w:rPr>
        <w:tab/>
      </w:r>
      <w:r>
        <w:rPr>
          <w:lang w:val="el" w:eastAsia="el"/>
        </w:rPr>
        <w:t>νυχτερινή υπερωριακή εργασία και εργασία κατά τις Κυριακές και εξαιρέσιμες ημέρες για χίλιους πεντακόσιους είκοσι τρεις (1.523) υπαλλήλους της Γενικής Διεύθυνσης Τελωνείων και Ε.Φ.Κ. έως είκοσι χιλιάδες εξακόσιες ενενήντα τέσσερις (20.694) ώρες και συνολική δαπάνη έως εκατόν σαράντα πέντε χιλιάδες εβδομήντα τέσσερα ευρώ (145.074,00€), στον Φορέα 1023-801 και Λογαριασμό 2120202001,</w:t>
      </w:r>
    </w:p>
    <w:p>
      <w:pPr>
        <w:pStyle w:val="StructureList1"/>
        <w:spacing w:before="120" w:after="0"/>
        <w:rPr>
          <w:lang w:val="el" w:eastAsia="el"/>
        </w:rPr>
      </w:pPr>
      <w:r>
        <w:rPr>
          <w:lang w:val="el" w:eastAsia="el"/>
        </w:rPr>
        <w:t>γ)</w:t>
      </w:r>
      <w:r>
        <w:rPr>
          <w:lang w:val="en" w:eastAsia="en"/>
        </w:rPr>
        <w:tab/>
      </w:r>
      <w:r>
        <w:rPr>
          <w:lang w:val="el" w:eastAsia="el"/>
        </w:rPr>
        <w:t>απασχόληση πέραν του πενθημέρου έως οκτώ χιλιάδες τριακόσιες έντεκα (8.311) ώρες και συνολική δαπάνη έως πενήντα επτά χιλιάδες εκατόν πενήντα δύο ευρώ και τριάντα οκτώ λεπτά (57.152,38€), για χίλιους τετρακόσιους εβδομήντα οκτώ (1.478) υπαλλήλους της Γενικής Διεύθυνσης Τελωνείων και Ε.Φ.Κ., στον Φορέα 1023-801 και Λογαριασμό 2120204001, για τη χρονική περίοδο έως και την 30η Ιουνίου 2023.</w:t>
      </w:r>
    </w:p>
    <w:p>
      <w:pPr>
        <w:spacing w:before="240" w:after="240"/>
        <w:rPr>
          <w:lang w:val="el" w:eastAsia="el"/>
        </w:rPr>
      </w:pPr>
      <w:r>
        <w:rPr>
          <w:lang w:val="el" w:eastAsia="el"/>
        </w:rPr>
        <w:t>Η κατανομή των ωρών της υπερωριακής εργασίας ανά υπηρεσία θα γίνεται με απόφαση του Προϊσταμένου της Γενικής Διεύθυνσης Τελωνείων και Ε.Φ.Κ.. Η συγκρότηση συνεργείων υπερωριακής εργασίας και η περιγραφή των συγκεκριμένων εργασιών που θα πραγματοποιηθούν θα γίνεται με απόφαση του Προϊσταμένου έκαστης υπηρεσίας της Γενικής Διεύθυνσης Τελωνείων και Ε.Φ.Κ., ο οποίος θα βεβαιώνει και την πραγματοποίηση της ως άνω υπερωριακής εργασίας. Οι αποφάσεις αυτές θα κοινοποιούνται στη Γενική Διεύθυνση Τελωνείων και Ε.Φ.Κ.</w:t>
      </w:r>
    </w:p>
    <w:p>
      <w:pPr>
        <w:spacing w:before="240" w:after="240"/>
        <w:rPr>
          <w:lang w:val="el" w:eastAsia="el"/>
        </w:rPr>
      </w:pPr>
      <w:r>
        <w:rPr>
          <w:lang w:val="el" w:eastAsia="el"/>
        </w:rPr>
        <w:t>Η υπερωριακή απασχόληση εκάστου υπαλλήλου δεν θα υπερβαίνει ανά εξάμηνο τις α) εκατόν είκοσι (120) ώρες απογευματινής υπερωριακής εργασίας, β) τις (96) ενενήντα έξι ώρες νυχτερινής εργασίας και γ) τις (96) ενενήντα έξι ώρες εργασίας κατά τις Κυριακές και εξαιρέσιμες ημέρες. Στην ανωτέρω υπερωριακή εργασία, μπορούν να μετέχουν περισσότεροι υπάλληλοι καθώς και αποσπασμένοι, εντός του ανωτέρω συνολικού αριθμού ωρών που εγκρίνονται με την παρούσα απόφαση.</w:t>
      </w:r>
    </w:p>
    <w:p>
      <w:pPr>
        <w:spacing w:before="240" w:after="240"/>
        <w:rPr>
          <w:lang w:val="el" w:eastAsia="el"/>
        </w:rPr>
      </w:pPr>
      <w:r>
        <w:rPr>
          <w:lang w:val="el" w:eastAsia="el"/>
        </w:rPr>
        <w:t>Η απόφαση έχει αναδρομική ισχύ από την 1η Ιανουαρίου 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Ιανουαρίου 2023</w:t>
      </w:r>
    </w:p>
    <w:p>
      <w:pPr>
        <w:spacing w:before="240" w:after="240"/>
        <w:rPr>
          <w:lang w:val="el" w:eastAsia="el"/>
        </w:rPr>
      </w:pPr>
      <w:r>
        <w:rPr>
          <w:lang w:val="el" w:eastAsia="el"/>
        </w:rPr>
        <w:t>O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