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12</w:t>
      </w:r>
    </w:p>
    <w:p>
      <w:pPr>
        <w:pStyle w:val="PreambelText"/>
        <w:spacing w:before="240" w:after="240"/>
        <w:rPr>
          <w:lang w:val="el" w:eastAsia="el"/>
        </w:rPr>
      </w:pPr>
      <w:r>
        <w:rPr>
          <w:b/>
          <w:bCs/>
          <w:lang w:val="el" w:eastAsia="el"/>
        </w:rPr>
        <w:t>Τροποποίηση των υπό στοιχεία ΓΔΟΥ 94/2020 (Β’ 1645), ΓΔΟΥ 148/2020 (Β’ 2729), ΓΔΟΥ 233/2020 (Β’ 4471), ΓΔΟΥ 281/2020 (Β’ 5047), ΓΔΟΥ 19/2021 (Β’ 236), ΓΔΟΥ 232/2021 (Β’ 804), ΓΔΟΥ 420/2021 (Β’ 1689) κοινών αποφάσεων των Υπουργών Οικονομικών και Ανάπτυξης και Επενδύσεων σχετικά με τη διαδικασία και τις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τρίτο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και ειδικότερα την παρ. 3 αυτού όπως τροποποιήθηκε με το άρθρο 22 του ν. 4859/2021 (Α’ 228). 2. Το άρθρο 8 του ν. 1284/1982 «Ρύθμιση ορισμένων μισθολογικών, φορολογικών, δασμολογικών και δημοσιολογιστικών θεμάτων» (Α’ 114).</w:t>
      </w:r>
    </w:p>
    <w:p>
      <w:pPr>
        <w:pStyle w:val="PreambelText"/>
        <w:spacing w:before="240" w:after="240"/>
        <w:rPr>
          <w:lang w:val="el" w:eastAsia="el"/>
        </w:rPr>
      </w:pPr>
      <w:r>
        <w:rPr>
          <w:lang w:val="el" w:eastAsia="el"/>
        </w:rPr>
        <w:t>3.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PreambelText"/>
        <w:spacing w:before="240" w:after="240"/>
        <w:rPr>
          <w:lang w:val="el" w:eastAsia="el"/>
        </w:rPr>
      </w:pPr>
      <w:r>
        <w:rPr>
          <w:lang w:val="el" w:eastAsia="el"/>
        </w:rPr>
        <w:t>6. 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 όπως τροποποιήθηκε με τον Κανονισμό (ΕΕ) υπ’ αρ. 460/2020 και ειδικότερα την τροποποίηση της παρ. 1 του άρθρου 3 του Κανονισμού 1301/2013.</w:t>
      </w:r>
    </w:p>
    <w:p>
      <w:pPr>
        <w:pStyle w:val="PreambelText"/>
        <w:spacing w:before="240" w:after="240"/>
        <w:rPr>
          <w:lang w:val="el" w:eastAsia="el"/>
        </w:rPr>
      </w:pPr>
      <w:r>
        <w:rPr>
          <w:lang w:val="el" w:eastAsia="el"/>
        </w:rPr>
        <w:t>7. 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w:t>
      </w:r>
    </w:p>
    <w:p>
      <w:pPr>
        <w:pStyle w:val="PreambelText"/>
        <w:spacing w:before="240" w:after="240"/>
        <w:rPr>
          <w:lang w:val="el" w:eastAsia="el"/>
        </w:rPr>
      </w:pPr>
      <w:r>
        <w:rPr>
          <w:lang w:val="el" w:eastAsia="el"/>
        </w:rPr>
        <w:t>8.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PreambelText"/>
        <w:spacing w:before="240" w:after="240"/>
        <w:rPr>
          <w:lang w:val="el" w:eastAsia="el"/>
        </w:rPr>
      </w:pPr>
      <w:r>
        <w:rPr>
          <w:lang w:val="el" w:eastAsia="el"/>
        </w:rPr>
        <w:t>9. Τον ν. 4978/2022 «Κύρωση Κώδικα Είσπραξης Δημοσίων Εσόδων» - Κ.Ε.Δ.Ε. (Α’ 190).</w:t>
      </w:r>
    </w:p>
    <w:p>
      <w:pPr>
        <w:pStyle w:val="PreambelText"/>
        <w:spacing w:before="240" w:after="240"/>
        <w:rPr>
          <w:lang w:val="el" w:eastAsia="el"/>
        </w:rPr>
      </w:pPr>
      <w:r>
        <w:rPr>
          <w:lang w:val="el" w:eastAsia="el"/>
        </w:rPr>
        <w:t>10.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Τον ν. 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12.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13. Το π.δ. 5/2022 «Οργανισμός Υπουργείου Ανάπτυξης και Επενδύσεων» (Α’ 15).</w:t>
      </w:r>
    </w:p>
    <w:p>
      <w:pPr>
        <w:pStyle w:val="PreambelText"/>
        <w:spacing w:before="240" w:after="240"/>
        <w:rPr>
          <w:lang w:val="el" w:eastAsia="el"/>
        </w:rPr>
      </w:pPr>
      <w:r>
        <w:rPr>
          <w:lang w:val="el" w:eastAsia="el"/>
        </w:rPr>
        <w:t>14. Το π.δ. 62/2020 «Διορισμός Αναπληρωτών Υπουργών και Υφυπουργών» (Α’ 155).</w:t>
      </w:r>
    </w:p>
    <w:p>
      <w:pPr>
        <w:pStyle w:val="PreambelText"/>
        <w:spacing w:before="240" w:after="240"/>
        <w:rPr>
          <w:lang w:val="el" w:eastAsia="el"/>
        </w:rPr>
      </w:pPr>
      <w:r>
        <w:rPr>
          <w:lang w:val="el" w:eastAsia="el"/>
        </w:rPr>
        <w:t>15.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17.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18.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19. Το π.δ. 142/2017 «Οργανισμός Υπουργείου Οικονομικών» (Α’ 181).</w:t>
      </w:r>
    </w:p>
    <w:p>
      <w:pPr>
        <w:pStyle w:val="PreambelText"/>
        <w:spacing w:before="240" w:after="240"/>
        <w:rPr>
          <w:lang w:val="el" w:eastAsia="el"/>
        </w:rPr>
      </w:pPr>
      <w:r>
        <w:rPr>
          <w:lang w:val="el" w:eastAsia="el"/>
        </w:rPr>
        <w:t>20.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21.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22. Την υπ’ 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23.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24.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υπό στοιχεία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26. Την υπό στοιχεία ΓΔΟΥ 420/2021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Ιανουάριο, Φεβρουάριο και Μάρτιο 2021» (Β’ 1689).</w:t>
      </w:r>
    </w:p>
    <w:p>
      <w:pPr>
        <w:pStyle w:val="PreambelText"/>
        <w:spacing w:before="240" w:after="240"/>
        <w:rPr>
          <w:lang w:val="el" w:eastAsia="el"/>
        </w:rPr>
      </w:pPr>
      <w:r>
        <w:rPr>
          <w:lang w:val="el" w:eastAsia="el"/>
        </w:rPr>
        <w:t>27. Την υπό στοιχεία ΓΔΟΥ 232/2021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 μήνα Ιανουάριο 2021» (Β’ 804).</w:t>
      </w:r>
    </w:p>
    <w:p>
      <w:pPr>
        <w:pStyle w:val="PreambelText"/>
        <w:spacing w:before="240" w:after="240"/>
        <w:rPr>
          <w:lang w:val="el" w:eastAsia="el"/>
        </w:rPr>
      </w:pPr>
      <w:r>
        <w:rPr>
          <w:lang w:val="el" w:eastAsia="el"/>
        </w:rPr>
        <w:t>28. Την υπό στοιχεία ΓΔΟΥ 19/2021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ως και Δεκέμβριο 2020» (Β’ 236).</w:t>
      </w:r>
    </w:p>
    <w:p>
      <w:pPr>
        <w:pStyle w:val="PreambelText"/>
        <w:spacing w:before="240" w:after="240"/>
        <w:rPr>
          <w:lang w:val="el" w:eastAsia="el"/>
        </w:rPr>
      </w:pPr>
      <w:r>
        <w:rPr>
          <w:lang w:val="el" w:eastAsia="el"/>
        </w:rPr>
        <w:t>29. Την υπό στοιχεία ΓΔΟΥ 281/2020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και Οκτώβριο 2020» (Β’ 5047).</w:t>
      </w:r>
    </w:p>
    <w:p>
      <w:pPr>
        <w:pStyle w:val="PreambelText"/>
        <w:spacing w:before="240" w:after="240"/>
        <w:rPr>
          <w:lang w:val="el" w:eastAsia="el"/>
        </w:rPr>
      </w:pPr>
      <w:r>
        <w:rPr>
          <w:lang w:val="el" w:eastAsia="el"/>
        </w:rPr>
        <w:t>30. Την υπό στοιχεία ΓΔΟΥ 233/2020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έως και Αύγουστο 2020» (Β’ 4471).</w:t>
      </w:r>
    </w:p>
    <w:p>
      <w:pPr>
        <w:pStyle w:val="PreambelText"/>
        <w:spacing w:before="240" w:after="240"/>
        <w:rPr>
          <w:lang w:val="el" w:eastAsia="el"/>
        </w:rPr>
      </w:pPr>
      <w:r>
        <w:rPr>
          <w:lang w:val="el" w:eastAsia="el"/>
        </w:rPr>
        <w:t>31. Την υπό στοιχεία ΓΔΟΥ 148/2020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κωρονοιού COVID-19, κατά τους μήνες Μάρτιο, Απρίλιο και Μάιο 2020» (Β’ 2729).</w:t>
      </w:r>
    </w:p>
    <w:p>
      <w:pPr>
        <w:pStyle w:val="PreambelText"/>
        <w:spacing w:before="240" w:after="240"/>
        <w:rPr>
          <w:lang w:val="el" w:eastAsia="el"/>
        </w:rPr>
      </w:pPr>
      <w:r>
        <w:rPr>
          <w:lang w:val="el" w:eastAsia="el"/>
        </w:rPr>
        <w:t>32. Την υπό στοιχεία ΓΔΟΥ 94/2020 κοινή απόφαση των Υπουργών Οικονομικών και Ανάπτυξης και Επενδύσεων «Διαδικασία και Προϋποθέσεις χορήγησης ενίσχυσης με η μορφή επιστρεπτέας προκαταβολής σε επιχειρήσεις που επλήγησαν οικονομικά λόγω της εμφάνισης και διάδοσης της νόσου του κορωνοϊού COVID-19» (Β’ 1645).</w:t>
      </w:r>
    </w:p>
    <w:p>
      <w:pPr>
        <w:pStyle w:val="PreambelText"/>
        <w:spacing w:before="240" w:after="240"/>
        <w:rPr>
          <w:lang w:val="el" w:eastAsia="el"/>
        </w:rPr>
      </w:pPr>
      <w:r>
        <w:rPr>
          <w:lang w:val="el" w:eastAsia="el"/>
        </w:rPr>
        <w:t>33. Την υπό στοιχεία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34. Την υπό στοιχεία 137675/ΕΥΘΥ1016/19.12.2018 απόφαση του Υφυπουργού Οικονομίας και Ανάπτυξης «Αντικατάσταση της 110427/ΕΥΘΥ/1020/20.10.2016 (Β’ 3521) υπουργικής απόφασης με τίτλο “Τροποποίηση και αντικατάσταση της 81986/ΕΥΘΥ712/31.7.2015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35.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ΠΔΕ (Τροποποίηση και αντικατάσταση της κοινής υπουργικής απόφασης 46274/26.09.2014 (Β’ 2573)» (Β’ 2857).</w:t>
      </w:r>
    </w:p>
    <w:p>
      <w:pPr>
        <w:pStyle w:val="PreambelText"/>
        <w:spacing w:before="240" w:after="240"/>
        <w:rPr>
          <w:lang w:val="el" w:eastAsia="el"/>
        </w:rPr>
      </w:pPr>
      <w:r>
        <w:rPr>
          <w:lang w:val="el" w:eastAsia="el"/>
        </w:rPr>
        <w:t>36. 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 2784).</w:t>
      </w:r>
    </w:p>
    <w:p>
      <w:pPr>
        <w:pStyle w:val="PreambelText"/>
        <w:spacing w:before="240" w:after="240"/>
        <w:rPr>
          <w:lang w:val="el" w:eastAsia="el"/>
        </w:rPr>
      </w:pPr>
      <w:r>
        <w:rPr>
          <w:lang w:val="el" w:eastAsia="el"/>
        </w:rPr>
        <w:t>37. Την υπό στοιχεία Ε.2046/26.05.2022 εγκύκλιο της ΑΑΔΕ «Φορολογική μεταχείριση και χρόνος αναγνώρισης του εσόδου του μη επιστρεπτέου ποσού της κρατικής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Χρόνος και τρόπος διαβίβασης δεδομένων των επιδοτήσεων - επιχορηγήσεων, στην ψηφιακή πλατφόρμα myDATA της ΑΑΔΕ» (ΑΔΑ: 9ΘΗ046ΜΠ3Ζ-ΛΘΕ).</w:t>
      </w:r>
    </w:p>
    <w:p>
      <w:pPr>
        <w:pStyle w:val="PreambelText"/>
        <w:spacing w:before="240" w:after="240"/>
        <w:rPr>
          <w:lang w:val="el" w:eastAsia="el"/>
        </w:rPr>
      </w:pPr>
      <w:r>
        <w:rPr>
          <w:lang w:val="el" w:eastAsia="el"/>
        </w:rPr>
        <w:t>38. Την ανάγκη τροποποίησης των υπό στοιχεία ΓΔΟΥ 94/2.5.2020 (Β’ 1645), ΓΔΟΥ 148/3.7.2020 (Β’ 2729), ΓΔΟΥ 233/10.10.2020 (Β’ 4471), ΓΔΟΥ 281/13.11.2020 (Β’ 5047), ΓΔΟΥ 19/25.1.2021 (Β’ 236), ΓΔΟΥ 232/1.3.2021 (Β’ 804), ΓΔΟΥ 420/23.4.2021 (Β’ 1689) κοινών αποφάσεων των Υπουργών Οικονομικών και Ανάπτυξης και Επενδύσεων και την ανάγκη επίλυσης τεχνικών θεμάτων.</w:t>
      </w:r>
    </w:p>
    <w:p>
      <w:pPr>
        <w:pStyle w:val="PreambelText"/>
        <w:spacing w:before="240" w:after="240"/>
        <w:rPr>
          <w:lang w:val="el" w:eastAsia="el"/>
        </w:rPr>
      </w:pPr>
      <w:r>
        <w:rPr>
          <w:lang w:val="el" w:eastAsia="el"/>
        </w:rPr>
        <w:t>39. Την υπό στοιχεία 2/4951/ΔΠΓΚ/31.01.2023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40. Την υπό στοιχεία 15220ΕΞ2022/31.01.2023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41. Το γεγονός ότι από τις διατάξεις της παρούσας απόφασης δεν προκαλείται πρόσθετη δαπάνη σε βάρος του κρατικού προϋπολογισμού, αποφασίζουμε:</w:t>
      </w:r>
    </w:p>
    <w:p>
      <w:pPr>
        <w:pStyle w:val="PreambelText"/>
        <w:spacing w:before="240" w:after="240"/>
        <w:rPr>
          <w:lang w:val="el" w:eastAsia="el"/>
        </w:rPr>
      </w:pPr>
      <w:r>
        <w:rPr>
          <w:lang w:val="el" w:eastAsia="el"/>
        </w:rPr>
        <w:t>Οι υπό στοιχεία ΓΔΟΥ 94/2.5.2020 (Β’ 1645), ΓΔΟΥ 148/3.7.2020 (Β’ 2729), ΓΔΟΥ 233/10.10.2020 (Β’ 4471), ΓΔΟΥ 281/13.11.2020 (Β’ 5047), ΓΔΟΥ 19/25.1.2021 (Β’ 236), ΓΔΟΥ 232/1.3.2021 (Β’ 804), ΓΔΟΥ 420/23.4.2021 (Β’ 1689) κοινές αποφάσεις των Υπουργών Οικονομικών και Ανάπτυξης και Επενδύσεων, τροποποιούνται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προθεσμίας υποβολής δικαιολογητικών</w:t>
      </w:r>
    </w:p>
    <w:p>
      <w:pPr>
        <w:pStyle w:val="MainText"/>
        <w:spacing w:before="120" w:after="0"/>
        <w:rPr>
          <w:lang w:val="el" w:eastAsia="el"/>
        </w:rPr>
      </w:pPr>
      <w:r>
        <w:rPr>
          <w:b/>
          <w:bCs/>
          <w:lang w:val="el" w:eastAsia="el"/>
        </w:rPr>
        <w:t>1.</w:t>
      </w:r>
      <w:r>
        <w:rPr>
          <w:lang w:val="el" w:eastAsia="el"/>
        </w:rPr>
        <w:t xml:space="preserve"> Το δεύτερο εδάφιο της παρ. 2 του άρθρου 9 της υπό στοιχεία ΓΔΟΥ 94/2020 (Β’ 1645) κοινής υπουργικής απόφασης αντικαθίσταται ως εξής:</w:t>
      </w:r>
    </w:p>
    <w:p>
      <w:pPr>
        <w:spacing w:before="240" w:after="240"/>
        <w:rPr>
          <w:lang w:val="el" w:eastAsia="el"/>
        </w:rPr>
      </w:pPr>
      <w:r>
        <w:rPr>
          <w:lang w:val="el" w:eastAsia="el"/>
        </w:rPr>
        <w:t>«Σε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από την 30η Νοεμβρίου 2022 μέχρι και την 30η Δεκεμβρίου 2022 και από την 1η Φεβρουαρίου μέχρι και την 31η Μαΐου 2023» 2. Το δεύτερο εδάφιο της παρ. 2 του άρθρου 10 των υπό στοιχεία ΓΔΟΥ 233/2020 (Β’ 4471), ΓΔΟΥ 281/2020 (Β’ 5047) και ΓΔΟΥ 420/2021 (Β’ 1689) ΚΥΑ αντικαθίσταται ως εξής:</w:t>
      </w:r>
    </w:p>
    <w:p>
      <w:pPr>
        <w:spacing w:before="240" w:after="240"/>
        <w:rPr>
          <w:lang w:val="el" w:eastAsia="el"/>
        </w:rPr>
      </w:pPr>
      <w:r>
        <w:rPr>
          <w:lang w:val="el" w:eastAsia="el"/>
        </w:rPr>
        <w:t>«Σε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από την 30η Νοεμβρίου 2022 μέχρι και την 30η Δεκεμβρίου 2022 και από την 1η Φεβρουαρίου μέχρι και την 31η Μαΐου 2023».</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11 των υπό στοιχεία ΓΔΟΥ 148/2020 (Β’ 2729), ΓΔΟΥ 19/2021 (Β’ 236) και ΓΔΟΥ 232/2021 (Β’ 804) ΚΥΑ αντικαθίσταται ως εξής:</w:t>
      </w:r>
    </w:p>
    <w:p>
      <w:pPr>
        <w:spacing w:before="240" w:after="240"/>
        <w:rPr>
          <w:lang w:val="el" w:eastAsia="el"/>
        </w:rPr>
      </w:pPr>
      <w:r>
        <w:rPr>
          <w:lang w:val="el" w:eastAsia="el"/>
        </w:rPr>
        <w:t>«Σε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από την 30η Νοεμβρίου μέχρι και την 30η Δεκεμβρίου 2022 και από την 1η Φεβρουαρίου μέχρι και την 31η Μαΐου 2023».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Καταβολή αχρεωστήτως καταβληθέντων ποσών - Παράταση προθεσμίας</w:t>
      </w:r>
    </w:p>
    <w:p>
      <w:pPr>
        <w:pStyle w:val="MainText"/>
        <w:spacing w:before="120" w:after="0"/>
        <w:rPr>
          <w:lang w:val="el" w:eastAsia="el"/>
        </w:rPr>
      </w:pPr>
      <w:r>
        <w:rPr>
          <w:b/>
          <w:bCs/>
          <w:lang w:val="el" w:eastAsia="el"/>
        </w:rPr>
        <w:t>1.</w:t>
      </w:r>
      <w:r>
        <w:rPr>
          <w:lang w:val="el" w:eastAsia="el"/>
        </w:rPr>
        <w:t xml:space="preserve"> Η παρ. 8 του άρθρου 9Α της υπό στοιχεία ΓΔΟΥ 94/2020 (Β’ 1645) κοινής υπουργικής απόφασης αντικαθίσταται ως εξής:</w:t>
      </w:r>
    </w:p>
    <w:p>
      <w:pPr>
        <w:spacing w:before="240" w:after="240"/>
        <w:rPr>
          <w:lang w:val="el" w:eastAsia="el"/>
        </w:rPr>
      </w:pPr>
      <w:r>
        <w:rPr>
          <w:lang w:val="el" w:eastAsia="el"/>
        </w:rPr>
        <w:t>«8. Για τα ποσά που βεβαιώθηκαν ως αχρεωστήτως καταβληθέντα μέχρι και 2 Νοεμβρίου 2022, η προθεσμία καταβολής παρατείνεται ως την 30η Ιουνίου 2023.</w:t>
      </w:r>
    </w:p>
    <w:p>
      <w:pPr>
        <w:spacing w:before="240" w:after="240"/>
        <w:rPr>
          <w:lang w:val="el" w:eastAsia="el"/>
        </w:rPr>
      </w:pPr>
      <w:r>
        <w:rPr>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9.</w:t>
      </w:r>
    </w:p>
    <w:p>
      <w:pPr>
        <w:spacing w:before="240" w:after="240"/>
        <w:rPr>
          <w:lang w:val="el" w:eastAsia="el"/>
        </w:rPr>
      </w:pPr>
      <w:r>
        <w:rPr>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8.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8. Η δυνατότητα εφάπαξ καταβολής του επιστρεπτέου ποσού της ληφθείσας ενίσχυσης με έκπτωση 15% επί του επιστρεπτέου ποσού των ανωτέρω περ. α και β της παρ. 3 του άρθρου 8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δεν τηρήθηκαν οι υποχρεώσεις της επιχείρησης σύμφωνα με το άρθρο 9, η παράταση του πρώτου εδαφίου θεωρείται ως μη χορηγηθείσα και εφαρμόζεται το άρθρο 6 του ν. 4978/2022 (Κ.Ε.Δ.Ε.) επί του ποσού που βεβαιώθηκε μέχρι και 2 Νοεμβρίου 2022, από 1 Δεκεμβρίου 2022».</w:t>
      </w:r>
    </w:p>
    <w:p>
      <w:pPr>
        <w:pStyle w:val="MainText"/>
        <w:spacing w:before="120" w:after="0"/>
        <w:rPr>
          <w:lang w:val="el" w:eastAsia="el"/>
        </w:rPr>
      </w:pPr>
      <w:r>
        <w:rPr>
          <w:b/>
          <w:bCs/>
          <w:lang w:val="el" w:eastAsia="el"/>
        </w:rPr>
        <w:t>2.</w:t>
      </w:r>
      <w:r>
        <w:rPr>
          <w:lang w:val="el" w:eastAsia="el"/>
        </w:rPr>
        <w:t xml:space="preserve"> Η παρ. 8 του άρθρου 10Α των υπό στοιχεία ΓΔΟΥ 233/2020 (Β’ 4471), ΓΔΟΥ 281/2020 (Β’ 5047) και ΓΔΟΥ 420/2021 (Β’ 1689) ΚΥΑ αντικαθίσταται ως εξής:</w:t>
      </w:r>
    </w:p>
    <w:p>
      <w:pPr>
        <w:spacing w:before="240" w:after="240"/>
        <w:rPr>
          <w:lang w:val="el" w:eastAsia="el"/>
        </w:rPr>
      </w:pPr>
      <w:r>
        <w:rPr>
          <w:lang w:val="el" w:eastAsia="el"/>
        </w:rPr>
        <w:t>«8. Για τα ποσά που βεβαιώθηκαν ως αχρεωστήτως καταβληθέντα μέχρι και 2 Νοεμβρίου 2022, η προθεσμία καταβολής παρατείνεται ως την 30η Ιουνίου 2023.</w:t>
      </w:r>
    </w:p>
    <w:p>
      <w:pPr>
        <w:spacing w:before="240" w:after="240"/>
        <w:rPr>
          <w:lang w:val="el" w:eastAsia="el"/>
        </w:rPr>
      </w:pPr>
      <w:r>
        <w:rPr>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10.</w:t>
      </w:r>
    </w:p>
    <w:p>
      <w:pPr>
        <w:spacing w:before="240" w:after="240"/>
        <w:rPr>
          <w:lang w:val="el" w:eastAsia="el"/>
        </w:rPr>
      </w:pPr>
      <w:r>
        <w:rPr>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9.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9. Ο νέος τίτλος είσπραξης εξοφλείται σύμφωνα με την παρ. 3 του άρθρου 9. Η δυνατότητα εφάπαξ καταβολής του επιστρεπτέου ποσού της ληφθείσας ενίσχυσης με έκπτωση 15% επί του επιστρεπτέου ποσού των ανωτέρω περ. α και β της παρ. 3 του άρθρου 9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δεν τηρήθηκαν οι υποχρεώσεις της επιχείρησης σύμφωνα με το άρθρο 10, η παράταση του πρώτου εδαφίου θεωρείται ως μη χορηγηθείσα και εφαρμόζεται το 6 του ν.4978/2022 (Κ.Ε.Δ.Ε.) επί του ποσού που βεβαιώθηκε μέχρι και 2 Νοεμβρίου 2022, από 1 Δεκεμβρίου 2022».</w:t>
      </w:r>
    </w:p>
    <w:p>
      <w:pPr>
        <w:pStyle w:val="MainText"/>
        <w:spacing w:before="120" w:after="0"/>
        <w:rPr>
          <w:lang w:val="el" w:eastAsia="el"/>
        </w:rPr>
      </w:pPr>
      <w:r>
        <w:rPr>
          <w:b/>
          <w:bCs/>
          <w:lang w:val="el" w:eastAsia="el"/>
        </w:rPr>
        <w:t>3.</w:t>
      </w:r>
      <w:r>
        <w:rPr>
          <w:lang w:val="el" w:eastAsia="el"/>
        </w:rPr>
        <w:t xml:space="preserve"> Η παρ. 8 του άρθρου 11Α των υπό στοιχεία ΓΔΟΥ 148/2020 (Β’ 2729), ΓΔΟΥ 19/2021 (Β’ 236) και ΓΔΟΥ 232/2021 (Β’ 804) ΚΥΑ αντικαθίσταται ως εξής:</w:t>
      </w:r>
    </w:p>
    <w:p>
      <w:pPr>
        <w:spacing w:before="240" w:after="240"/>
        <w:rPr>
          <w:lang w:val="el" w:eastAsia="el"/>
        </w:rPr>
      </w:pPr>
      <w:r>
        <w:rPr>
          <w:lang w:val="el" w:eastAsia="el"/>
        </w:rPr>
        <w:t>«8 . Για τα ποσά που βεβαιώθηκαν ως αχρεωστήτως καταβληθέντα μέχρι και 2 Νοεμβρίου 2022, η προθεσμία καταβολής παρατείνεται ως την 30η Ιουνίου 2023.</w:t>
      </w:r>
    </w:p>
    <w:p>
      <w:pPr>
        <w:spacing w:before="240" w:after="240"/>
        <w:rPr>
          <w:lang w:val="el" w:eastAsia="el"/>
        </w:rPr>
      </w:pPr>
      <w:r>
        <w:rPr>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11 της παρούσας.</w:t>
      </w:r>
    </w:p>
    <w:p>
      <w:pPr>
        <w:spacing w:before="240" w:after="240"/>
        <w:rPr>
          <w:lang w:val="el" w:eastAsia="el"/>
        </w:rPr>
      </w:pPr>
      <w:r>
        <w:rPr>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10.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 xml:space="preserve">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10. Ο νέος τίτλος είσπραξης εξοφλείται σύμφωνα με την παρ. 3 του άρθρου 10. </w:t>
      </w:r>
    </w:p>
    <w:p>
      <w:pPr>
        <w:spacing w:before="240" w:after="240"/>
        <w:rPr>
          <w:lang w:val="el" w:eastAsia="el"/>
        </w:rPr>
      </w:pPr>
      <w:r>
        <w:rPr>
          <w:lang w:val="el" w:eastAsia="el"/>
        </w:rPr>
        <w:t>Η δυνατότητα εφάπαξ καταβολής του επιστρεπτέου ποσού της ληφθείσας ενίσχυσης με έκπτωση15 % επί του επιστρεπτέου ποσού των ανωτέρω περ. α και β της παρ. 3 του άρθρου 10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δεν τηρήθηκαν οι υποχρεώσεις της επιχείρησης σύμφωνα με το άρθρο 11, η παράταση του πρώτου εδαφίου θεωρείται ως μη χορηγηθείσα και εφαρμόζεται το άρθρο 6 του ν. 4978/2022 (Κ.Ε.Δ.Ε.) επί του ποσού που βεβαιώθηκε μέχρι και 2 Νοεμβρίου 2022, από 1 Δεκεμβρίου 2022».</w:t>
      </w:r>
    </w:p>
    <w:p>
      <w:pPr>
        <w:spacing w:before="240" w:after="240"/>
        <w:rPr>
          <w:lang w:val="el" w:eastAsia="el"/>
        </w:rPr>
      </w:pPr>
      <w:r>
        <w:rPr>
          <w:lang w:val="el" w:eastAsia="el"/>
        </w:rPr>
        <w:t>Η παρούσα να δημοσιευθεί στην Εφημερίδα της Κυβερνήσεως.</w:t>
      </w:r>
    </w:p>
    <w:p>
      <w:pPr>
        <w:spacing w:before="240" w:after="240"/>
        <w:rPr>
          <w:lang w:val="el" w:eastAsia="el"/>
        </w:rPr>
      </w:pPr>
      <w:r>
        <w:rPr>
          <w:lang w:val="el" w:eastAsia="el"/>
        </w:rPr>
        <w:t>Αθήνα, 31 Ιανουαρίου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w:t>
      </w:r>
    </w:p>
    <w:p>
      <w:pPr>
        <w:spacing w:before="240" w:after="240"/>
        <w:rPr>
          <w:lang w:val="el" w:eastAsia="el"/>
        </w:rPr>
      </w:pPr>
      <w:r>
        <w:rPr>
          <w:lang w:val="el" w:eastAsia="el"/>
        </w:rPr>
        <w:t>ΒΕΣΥΡΟΠΟΥΛΟΣ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ΣΠΥΡΙ∆ΩΝ - Α∆ΩΝΙΣ ΓΕΩΡΓΙΑ∆ΗΣ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