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Καθορισμός όρων και προϋποθέσεων για την εγγραφή στο Μητρώο του περιστασιακά πιστοποιημένου αποστολέα και του περιστασιακά πιστοποιημένου παραλήπτη της παρ. 6 του άρθρου 57Α του ν. 2960/2001, (Α΄265), του είδους, της παροχής και της ισχύος της εγγύησης της περ. α) της παρ. 2 του άρθρου 57Α του ν. 2960/2001 καθώς και των όρων και προϋποθέσεων για την επιστροφή του ειδικού φόρου κατανάλωσης κατ’ εφαρμογή της παρ. 15 του άρθρου 57Α του ν. 2960/2001.</w:t>
      </w:r>
    </w:p>
    <w:p>
      <w:pPr>
        <w:pStyle w:val="enacting"/>
        <w:spacing w:before="120" w:after="0"/>
        <w:rPr>
          <w:lang w:val="el" w:eastAsia="el"/>
        </w:rPr>
      </w:pPr>
      <w:r>
        <w:rPr>
          <w:b/>
          <w:bCs/>
          <w:lang w:val="el" w:eastAsia="el"/>
        </w:rPr>
        <w:t>ΑΠΟΦΑΣΗΟ ΥΦΥΠΟΥΡΓΟΣ ΟΙΚΟΝΟΜΙΚΩΝ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53, 57, 57Α και ιδίως της παρ. 16 αυτού, 57B, 58, 66 και 119Α του Εθνικού Τελωνειακού Κώδικα (ν. 2960/2001, Α΄265),</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του άρθρου 6 του Κώδικα Διοικητικής Διαδικασίας (ν. 2690/1999, Α΄45),</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με θέμα «Οργανισμός της Ανεξάρτητης Αρχής Δημοσίων Εσόδων (ΑΑΔΕ)» (Β΄4738).</w:t>
      </w:r>
    </w:p>
    <w:p>
      <w:pPr>
        <w:pStyle w:val="PreambelText"/>
        <w:spacing w:before="240" w:after="240"/>
        <w:rPr>
          <w:lang w:val="el" w:eastAsia="el"/>
        </w:rPr>
      </w:pPr>
      <w:r>
        <w:rPr>
          <w:lang w:val="el" w:eastAsia="el"/>
        </w:rPr>
        <w:t xml:space="preserve">2. </w:t>
      </w:r>
      <w:r>
        <w:rPr>
          <w:b/>
          <w:bCs/>
          <w:lang w:val="el" w:eastAsia="el"/>
        </w:rPr>
        <w:t>Την υπό στοιχεία T.8612/2439/30-12-1992 απόφαση του Υφυπουργού Οικονομικών «Διαδικασία παραλαβής και αποστολής προϊόντων που έχουν τεθεί σε ανάλωση κατ’ εφαρμογή του άρθρου 5 του Νομοσχεδίου «εναρμόνιση προς το κοινοτικό δίκαιο του φορολογικού καθεστώτος των πετρελαιοειδών προϊόντων, της αλκοόλης και των αλκοολούχων ποτών και βιομηχανοποιημένων καπνών» (Β΄778).</w:t>
      </w:r>
    </w:p>
    <w:p>
      <w:pPr>
        <w:pStyle w:val="PreambelText"/>
        <w:spacing w:before="240" w:after="240"/>
        <w:rPr>
          <w:lang w:val="el" w:eastAsia="el"/>
        </w:rPr>
      </w:pPr>
      <w:r>
        <w:rPr>
          <w:lang w:val="el" w:eastAsia="el"/>
        </w:rPr>
        <w:t xml:space="preserve">3. </w:t>
      </w:r>
      <w:r>
        <w:rPr>
          <w:b/>
          <w:bCs/>
          <w:lang w:val="el" w:eastAsia="el"/>
        </w:rPr>
        <w:t>Την υπό στοιχεία Α. 1014/09-02-2023 απόφαση Διοικητή Α.Α.Δ.Ε. «Καθορισμός των διατυπώσεων, προϋποθέσεων και της διαδικασίας εγγραφής στο Μητρώο του πιστοποιημένου αποστολέα και του πιστοποιημένου παραλήπτη προϊόντων υποκείμενων σε ειδικό φόρο κατανάλωσης που έχουν τεθεί σε ανάλωση, κατ’ εφαρμογή του άρθρου 57 του ν.2960/2001 (Α΄265)».</w:t>
      </w:r>
    </w:p>
    <w:p>
      <w:pPr>
        <w:pStyle w:val="PreambelText"/>
        <w:spacing w:before="240" w:after="240"/>
        <w:rPr>
          <w:lang w:val="el" w:eastAsia="el"/>
        </w:rPr>
      </w:pPr>
      <w:r>
        <w:rPr>
          <w:lang w:val="el" w:eastAsia="el"/>
        </w:rPr>
        <w:t xml:space="preserve">4. </w:t>
      </w:r>
      <w:r>
        <w:rPr>
          <w:b/>
          <w:bCs/>
          <w:lang w:val="el" w:eastAsia="el"/>
        </w:rPr>
        <w:t>Την υπό στοιχεία Α.1437/20-11-2019 απόφαση Διοικητή Α.Α.Δ.Ε. «Υποχρεωτική ηλεκτρονική υποβολή των υποστηρικτικών, δικαιολογητικών εγγράφων της Δήλωσης Ειδικού Φόρου Κατανάλωσης και λοιπών Φορολογιών (Δ.Ε.Φ.Κ.) -Τήρηση Αρχείου» (Β’ 4443).</w:t>
      </w:r>
    </w:p>
    <w:p>
      <w:pPr>
        <w:pStyle w:val="PreambelText"/>
        <w:spacing w:before="240" w:after="240"/>
        <w:rPr>
          <w:lang w:val="el" w:eastAsia="el"/>
        </w:rPr>
      </w:pPr>
      <w:r>
        <w:rPr>
          <w:lang w:val="el" w:eastAsia="el"/>
        </w:rPr>
        <w:t xml:space="preserve">5. </w:t>
      </w:r>
      <w:r>
        <w:rPr>
          <w:b/>
          <w:bCs/>
          <w:lang w:val="el" w:eastAsia="el"/>
        </w:rPr>
        <w:t>Το π.δ. 142/2017 «Οργανισμός Υπουργείου Οικονομικών» (Α΄ 181),</w:t>
      </w:r>
    </w:p>
    <w:p>
      <w:pPr>
        <w:pStyle w:val="PreambelText"/>
        <w:spacing w:before="240" w:after="240"/>
        <w:rPr>
          <w:lang w:val="el" w:eastAsia="el"/>
        </w:rPr>
      </w:pPr>
      <w:r>
        <w:rPr>
          <w:lang w:val="el" w:eastAsia="el"/>
        </w:rPr>
        <w:t xml:space="preserve">6. </w:t>
      </w:r>
      <w:r>
        <w:rPr>
          <w:b/>
          <w:bCs/>
          <w:lang w:val="el" w:eastAsia="el"/>
        </w:rPr>
        <w:t>Το π.δ. 83/2019 «Διορισμός Αντιπροέδρου της Κυβέρνησης, Υπουργών, Αναπληρωτών Υπουργών και Υφυπουργών» (Α΄ 121 και Α΄126 για διόρθωση σφάλματος).</w:t>
      </w:r>
    </w:p>
    <w:p>
      <w:pPr>
        <w:pStyle w:val="PreambelText"/>
        <w:spacing w:before="240" w:after="240"/>
        <w:rPr>
          <w:lang w:val="el" w:eastAsia="el"/>
        </w:rPr>
      </w:pPr>
      <w:r>
        <w:rPr>
          <w:lang w:val="el" w:eastAsia="el"/>
        </w:rPr>
        <w:t xml:space="preserve">7. </w:t>
      </w:r>
      <w:r>
        <w:rPr>
          <w:b/>
          <w:bCs/>
          <w:lang w:val="el" w:eastAsia="el"/>
        </w:rPr>
        <w:t>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 xml:space="preserve">8.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(Β΄3051).</w:t>
      </w:r>
    </w:p>
    <w:p>
      <w:pPr>
        <w:pStyle w:val="PreambelText"/>
        <w:spacing w:before="240" w:after="240"/>
        <w:rPr>
          <w:lang w:val="el" w:eastAsia="el"/>
        </w:rPr>
      </w:pPr>
      <w:r>
        <w:rPr>
          <w:lang w:val="el" w:eastAsia="el"/>
        </w:rPr>
        <w:t xml:space="preserve">9.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5294ΕΞ2020/17.01.2020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10. </w:t>
      </w:r>
      <w:r>
        <w:rPr>
          <w:b/>
          <w:bCs/>
          <w:lang w:val="el" w:eastAsia="el"/>
        </w:rPr>
        <w:t>Την από 08.2.2023 Εισήγηση του Διοικητή της ΑΑΔΕ.</w:t>
      </w:r>
    </w:p>
    <w:p>
      <w:pPr>
        <w:pStyle w:val="PreambelText"/>
        <w:spacing w:before="240" w:after="240"/>
        <w:rPr>
          <w:lang w:val="el" w:eastAsia="el"/>
        </w:rPr>
      </w:pPr>
      <w:r>
        <w:rPr>
          <w:lang w:val="el" w:eastAsia="el"/>
        </w:rPr>
        <w:t xml:space="preserve">11. </w:t>
      </w:r>
      <w:r>
        <w:rPr>
          <w:b/>
          <w:bCs/>
          <w:lang w:val="el" w:eastAsia="el"/>
        </w:rPr>
        <w:t>Την ανάγκη καθορισμού όρων και προϋποθέσεων για την εγγραφή στο Μητρώο του περιστασιακά πιστοποιημένου αποστολέα και του περιστασιακά πιστοποιημένου παραλήπτη της παρ. 6 του άρθρου 57Α του ν. 2960/2001, του είδους, της παροχής και της ισχύος της εγγύησης της περ. α) της παρ. 2 του άρθρου 57Α του ν. 2960/2001.</w:t>
      </w:r>
    </w:p>
    <w:p>
      <w:pPr>
        <w:pStyle w:val="PreambelText"/>
        <w:spacing w:before="240" w:after="240"/>
        <w:rPr>
          <w:lang w:val="el" w:eastAsia="el"/>
        </w:rPr>
      </w:pPr>
      <w:r>
        <w:rPr>
          <w:lang w:val="el" w:eastAsia="el"/>
        </w:rPr>
        <w:t xml:space="preserve">12.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και πεδίο εφαρμογής</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παρούσα απόφαση καθορίζονται οι όροι και οι προϋποθέσεις που αφορούν στην εγγραφή στο Μητρώο του περιστασιακά πιστοποιημένου αποστολέα και του περιστασιακά πιστοποιημένου παραλήπτη, η διαδικασία εγγραφής τους στο Μητρώο, η αρμόδια αρχή για την εγγραφή και κάθε σχετικό θέμα με την παρ. 6 του άρθρου 57Α του ν. 2960/2001. Επιπλέον, καθορίζονται το είδος, η παροχή και η ισχύς της εγγύησης που προσκομίζεται από τον πιστοποιημένο παραλήπτη και τον περιστασιακά πιστοποιημένο παραλήπτη και οι όροι και προϋποθέσεις για την επιστροφή του ειδικού φόρου κατανάλωσης κατ’ εφαρμογή της παρ. 15 του άρθρου 57Α του ν. 2960/2001.</w:t>
      </w:r>
    </w:p>
    <w:p>
      <w:pPr>
        <w:spacing w:before="240" w:after="240"/>
        <w:rPr>
          <w:lang w:val="el" w:eastAsia="el"/>
        </w:rPr>
      </w:pPr>
      <w:r>
        <w:rPr>
          <w:b/>
          <w:bCs/>
          <w:lang w:val="el" w:eastAsia="el"/>
        </w:rPr>
        <w:t>Ειδικότερα καθορίζονται:</w:t>
      </w:r>
    </w:p>
    <w:p>
      <w:pPr>
        <w:pStyle w:val="StructureList1"/>
        <w:spacing w:before="120" w:after="0"/>
        <w:rPr>
          <w:lang w:val="el" w:eastAsia="el"/>
        </w:rPr>
      </w:pPr>
      <w:r>
        <w:rPr>
          <w:lang w:val="el" w:eastAsia="el"/>
        </w:rPr>
        <w:t>α)</w:t>
      </w:r>
      <w:r>
        <w:rPr>
          <w:lang w:val="en" w:eastAsia="en"/>
        </w:rPr>
        <w:tab/>
      </w:r>
      <w:r>
        <w:rPr>
          <w:b/>
          <w:bCs/>
          <w:lang w:val="el" w:eastAsia="el"/>
        </w:rPr>
        <w:t>οι αρμόδιες αρχές για την κατά περίπτωση έκδοση, τροποποίηση, ανάκληση και ακύρωση της άδειας περιστασιακά πιστοποιημένου αποστολέα και της άδειας περιστασιακά πιστοποιημένου παραλήπτη καθώς και για τον έλεγχό τους,</w:t>
      </w:r>
    </w:p>
    <w:p>
      <w:pPr>
        <w:pStyle w:val="StructureList1"/>
        <w:spacing w:before="120" w:after="0"/>
        <w:rPr>
          <w:lang w:val="el" w:eastAsia="el"/>
        </w:rPr>
      </w:pPr>
      <w:r>
        <w:rPr>
          <w:lang w:val="el" w:eastAsia="el"/>
        </w:rPr>
        <w:t>β)</w:t>
      </w:r>
      <w:r>
        <w:rPr>
          <w:lang w:val="en" w:eastAsia="en"/>
        </w:rPr>
        <w:tab/>
      </w:r>
      <w:r>
        <w:rPr>
          <w:b/>
          <w:bCs/>
          <w:lang w:val="el" w:eastAsia="el"/>
        </w:rPr>
        <w:t>τα κατά περίπτωση απαραίτητα δικαιολογητικά τα οποία συνυποβάλλονται από το ενδιαφερόμενο φυσικό ή νομικό πρόσωπο με την αίτησή του,</w:t>
      </w:r>
    </w:p>
    <w:p>
      <w:pPr>
        <w:pStyle w:val="StructureList1"/>
        <w:spacing w:before="120" w:after="0"/>
        <w:rPr>
          <w:lang w:val="el" w:eastAsia="el"/>
        </w:rPr>
      </w:pPr>
      <w:r>
        <w:rPr>
          <w:lang w:val="el" w:eastAsia="el"/>
        </w:rPr>
        <w:t>γ)</w:t>
      </w:r>
      <w:r>
        <w:rPr>
          <w:lang w:val="en" w:eastAsia="en"/>
        </w:rPr>
        <w:tab/>
      </w:r>
      <w:r>
        <w:rPr>
          <w:b/>
          <w:bCs/>
          <w:lang w:val="el" w:eastAsia="el"/>
        </w:rPr>
        <w:t>οι κατά περίπτωση διαδικασίες έκδοσης, τροποποίησης, ανάκλησης, ακύρωσης των αδειών αυτών,</w:t>
      </w:r>
    </w:p>
    <w:p>
      <w:pPr>
        <w:pStyle w:val="StructureList1"/>
        <w:spacing w:before="120" w:after="0"/>
        <w:rPr>
          <w:lang w:val="el" w:eastAsia="el"/>
        </w:rPr>
      </w:pPr>
      <w:r>
        <w:rPr>
          <w:lang w:val="el" w:eastAsia="el"/>
        </w:rPr>
        <w:t>δ)</w:t>
      </w:r>
      <w:r>
        <w:rPr>
          <w:lang w:val="en" w:eastAsia="en"/>
        </w:rPr>
        <w:tab/>
      </w:r>
      <w:r>
        <w:rPr>
          <w:b/>
          <w:bCs/>
          <w:lang w:val="el" w:eastAsia="el"/>
        </w:rPr>
        <w:t>η διαδικασία παραλαβής προϊόντων υποκείμενων σε ειδικό φόρο κατανάλωσης που έχουν τεθεί σε ανάλωση στο έδαφος άλλου κράτους μέλους και διακινούνται προς το εσωτερικό της χώρας προκειμένου να παραδοθούν σε αυτό για εμπορικούς σκοπούς ή να χρησιμοποιηθούν εκεί,</w:t>
      </w:r>
    </w:p>
    <w:p>
      <w:pPr>
        <w:pStyle w:val="StructureList1"/>
        <w:spacing w:before="120" w:after="0"/>
        <w:rPr>
          <w:lang w:val="el" w:eastAsia="el"/>
        </w:rPr>
      </w:pPr>
      <w:r>
        <w:rPr>
          <w:lang w:val="el" w:eastAsia="el"/>
        </w:rPr>
        <w:t>ε)</w:t>
      </w:r>
      <w:r>
        <w:rPr>
          <w:lang w:val="en" w:eastAsia="en"/>
        </w:rPr>
        <w:tab/>
      </w:r>
      <w:r>
        <w:rPr>
          <w:b/>
          <w:bCs/>
          <w:lang w:val="el" w:eastAsia="el"/>
        </w:rPr>
        <w:t>τα είδη της εγγύησης, τα οποία παρέχονται από τα ενδιαφερόμενα φυσικά ή νομικά πρόσωπα και ο τρόπος καθορισμού του ύψους αυτής,</w:t>
      </w:r>
    </w:p>
    <w:p>
      <w:pPr>
        <w:pStyle w:val="StructureList1"/>
        <w:spacing w:before="120" w:after="0"/>
        <w:rPr>
          <w:lang w:val="el" w:eastAsia="el"/>
        </w:rPr>
      </w:pPr>
      <w:r>
        <w:rPr>
          <w:lang w:val="el" w:eastAsia="el"/>
        </w:rPr>
        <w:t>στ)</w:t>
      </w:r>
      <w:r>
        <w:rPr>
          <w:lang w:val="en" w:eastAsia="en"/>
        </w:rPr>
        <w:tab/>
      </w:r>
      <w:r>
        <w:rPr>
          <w:b/>
          <w:bCs/>
          <w:lang w:val="el" w:eastAsia="el"/>
        </w:rPr>
        <w:t>η διαδικασία επιστροφής του ειδικού φόρου κατανάλωσης που επιβλήθηκε στο εσωτερικό της χώρας κατ’ εφαρμογή της παρ. 15 του άρθρου 57Α του ν. 2960/2001.</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τους σκοπούς της παρούσας, ορίζονται ως:</w:t>
      </w:r>
    </w:p>
    <w:p>
      <w:pPr>
        <w:pStyle w:val="MainText"/>
        <w:spacing w:before="120" w:after="0"/>
        <w:rPr>
          <w:lang w:val="el" w:eastAsia="el"/>
        </w:rPr>
      </w:pPr>
      <w:r>
        <w:rPr>
          <w:b/>
          <w:bCs/>
          <w:lang w:val="el" w:eastAsia="el"/>
        </w:rPr>
        <w:t>1.</w:t>
      </w:r>
      <w:r>
        <w:rPr>
          <w:lang w:val="el" w:eastAsia="el"/>
        </w:rPr>
        <w:t xml:space="preserve"> </w:t>
      </w:r>
      <w:r>
        <w:rPr>
          <w:b/>
          <w:bCs/>
          <w:lang w:val="el" w:eastAsia="el"/>
        </w:rPr>
        <w:t>Περιστασιακά πιστοποιημένος αποστολέας : το φυσικό ή νομικό πρόσωπο, το οποίο έχει λάβει άδεια από τις τελωνειακές αρχές, στο πλαίσιο των επιχειρηματικών δραστηριοτήτων του, να αποστέλλει μόνο περιστασιακά σε έναν μόνο παραλήπτη και σε συγκεκριμένη χρονική περίοδο, συγκεκριμένη ποσότητα υποκείμενων σε ειδικό φόρο κατανάλωσης προϊόντων, τα οποία έχουν τεθεί σε ανάλωση στο εσωτερικό της χώρας και διακινούνται προς το έδαφος άλλου κράτους μέλους προκειμένου να παραδοθούν σε αυτό για εμπορικούς σκοπούς ή να χρησιμοποιηθούν εκεί.</w:t>
      </w:r>
    </w:p>
    <w:p>
      <w:pPr>
        <w:pStyle w:val="MainText"/>
        <w:spacing w:before="120" w:after="0"/>
        <w:rPr>
          <w:lang w:val="el" w:eastAsia="el"/>
        </w:rPr>
      </w:pPr>
      <w:r>
        <w:rPr>
          <w:b/>
          <w:bCs/>
          <w:lang w:val="el" w:eastAsia="el"/>
        </w:rPr>
        <w:t>2.</w:t>
      </w:r>
      <w:r>
        <w:rPr>
          <w:lang w:val="el" w:eastAsia="el"/>
        </w:rPr>
        <w:t xml:space="preserve"> </w:t>
      </w:r>
      <w:r>
        <w:rPr>
          <w:b/>
          <w:bCs/>
          <w:lang w:val="el" w:eastAsia="el"/>
        </w:rPr>
        <w:t>Περιστασιακά πιστοποιημένος παραλήπτης : το φυσικό ή νομικό πρόσωπο, το οποίο έχει λάβει άδεια από τις τελωνειακές αρχές, στο πλαίσιο των επιχειρηματικών δραστηριοτήτων του, να παραλαμβάνει μόνο περιστασιακά από έναν μόνο αποστολέα και σε συγκεκριμένη χρονική περίοδο, συγκεκριμένη ποσότητα υποκείμενων σε ειδικό φόρο κατανάλωσης προϊόντων, τα οποία έχουν τεθεί σε ανάλωση στο έδαφος άλλου κράτους μέλους της ΕΕ και στη συνέχεια διακινούνται προς το εσωτερικό της χώρας προκειμένου να παραδοθούν για εμπορικούς σκοπούς ή να χρησιμοποιηθούν σε αυτό.</w:t>
      </w:r>
    </w:p>
    <w:p>
      <w:pPr>
        <w:pStyle w:val="MainText"/>
        <w:spacing w:before="120" w:after="0"/>
        <w:rPr>
          <w:lang w:val="el" w:eastAsia="el"/>
        </w:rPr>
      </w:pPr>
      <w:r>
        <w:rPr>
          <w:b/>
          <w:bCs/>
          <w:lang w:val="el" w:eastAsia="el"/>
        </w:rPr>
        <w:t>3.</w:t>
      </w:r>
      <w:r>
        <w:rPr>
          <w:lang w:val="el" w:eastAsia="el"/>
        </w:rPr>
        <w:t xml:space="preserve"> </w:t>
      </w:r>
      <w:r>
        <w:rPr>
          <w:b/>
          <w:bCs/>
          <w:lang w:val="el" w:eastAsia="el"/>
        </w:rPr>
        <w:t>Υποκείμενα σε ειδικό φόρο κατανάλωσης προϊόντα : τα προϊόντα του άρθρου 53 του ν. 2960/2001.</w:t>
      </w:r>
    </w:p>
    <w:p>
      <w:pPr>
        <w:pStyle w:val="MainText"/>
        <w:spacing w:before="120" w:after="0"/>
        <w:rPr>
          <w:lang w:val="el" w:eastAsia="el"/>
        </w:rPr>
      </w:pPr>
      <w:r>
        <w:rPr>
          <w:b/>
          <w:bCs/>
          <w:lang w:val="el" w:eastAsia="el"/>
        </w:rPr>
        <w:t>4.</w:t>
      </w:r>
      <w:r>
        <w:rPr>
          <w:lang w:val="el" w:eastAsia="el"/>
        </w:rPr>
        <w:t xml:space="preserve"> </w:t>
      </w:r>
      <w:r>
        <w:rPr>
          <w:b/>
          <w:bCs/>
          <w:lang w:val="el" w:eastAsia="el"/>
        </w:rPr>
        <w:t>Θέση σε ανάλωση: όταν τα υποκείμενα σε ειδικό φόρο κατανάλωσης προϊόντα έχουν «τεθεί σε ανάλωση» και έχει καταβληθεί ο ειδικός φόρος κατανάλωσης που τους αναλογεί.</w:t>
      </w:r>
    </w:p>
    <w:p>
      <w:pPr>
        <w:pStyle w:val="MainText"/>
        <w:spacing w:before="120" w:after="0"/>
        <w:rPr>
          <w:lang w:val="el" w:eastAsia="el"/>
        </w:rPr>
      </w:pPr>
      <w:r>
        <w:rPr>
          <w:b/>
          <w:bCs/>
          <w:lang w:val="el" w:eastAsia="el"/>
        </w:rPr>
        <w:t>5.</w:t>
      </w:r>
      <w:r>
        <w:rPr>
          <w:lang w:val="el" w:eastAsia="el"/>
        </w:rPr>
        <w:t xml:space="preserve"> </w:t>
      </w:r>
      <w:r>
        <w:rPr>
          <w:b/>
          <w:bCs/>
          <w:lang w:val="el" w:eastAsia="el"/>
        </w:rPr>
        <w:t>Παράδοση για εμπορικούς σκοπούς : όταν τα υποκείμενα σε ειδικό φόρο κατανάλωσης προϊόντα έχουν τεθεί σε ανάλωση στο έδαφος ενός κράτους μέλους της Ε.Ε., έχουν διακινηθεί από το εν λόγω κράτος μέλος προς το έδαφος άλλου κράτους μέλους και παραδίδονται είτε σε μη ιδιώτη είτε σε ιδιώτη, υπό την προϋπόθεση ότι η διακίνηση δεν καλύπτεται από το άρθρο 59 ή το άρθρο 60 του Εθνικού Τελωνειακού Κώδικα. Ωστόσο, τα υποκείμενα σε ειδικό φόρο κατανάλωσης προϊόντα δεν θεωρούνται ότι έχουν παραδοθεί για εμπορικούς σκοπούς, εφόσον μεταφέρονται από τον εν λόγω ιδιώτη για δική του χρήση, όταν διακινούνται από το έδαφος του άλλου κράτους μέλους.</w:t>
      </w:r>
    </w:p>
    <w:p>
      <w:pPr>
        <w:pStyle w:val="MainText"/>
        <w:spacing w:before="120" w:after="0"/>
        <w:rPr>
          <w:lang w:val="el" w:eastAsia="el"/>
        </w:rPr>
      </w:pPr>
      <w:r>
        <w:rPr>
          <w:b/>
          <w:bCs/>
          <w:lang w:val="el" w:eastAsia="el"/>
        </w:rPr>
        <w:t>6.</w:t>
      </w:r>
      <w:r>
        <w:rPr>
          <w:lang w:val="el" w:eastAsia="el"/>
        </w:rPr>
        <w:t xml:space="preserve"> </w:t>
      </w:r>
      <w:r>
        <w:rPr>
          <w:b/>
          <w:bCs/>
          <w:lang w:val="el" w:eastAsia="el"/>
        </w:rPr>
        <w:t>Μητρώο οικονομικών φορέων: ηλεκτρονική βάση δεδομένων που τηρείται στο υποσύστημα αδειών εγκρίσεων του Πληροφοριακού Συστήματος Τελωνειακών Ηλεκτρονικών Υπηρεσιών ICISnet, σχετικά με άδειες οικονομικών φορέων που αφορούν σε προϊόντα ειδικού φόρου κατανάλωσης.</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ΑΔΕΙΑ ΠΕΡΙΣΤΑΣΙΑΚΑ ΠΙΣΤΟΠΟΙΗΜΕΝΟΥ ΑΠΟΣΤΟΛΕΑ</w:t>
      </w:r>
    </w:p>
    <w:p>
      <w:pPr>
        <w:spacing w:before="240" w:after="240"/>
        <w:rPr>
          <w:lang w:val="el" w:eastAsia="el"/>
        </w:rPr>
      </w:pPr>
      <w:r>
        <w:rPr>
          <w:b/>
          <w:bCs/>
          <w:lang w:val="el" w:eastAsia="el"/>
        </w:rPr>
        <w:t>ΑΔΕΙΑ ΠΕΡΙΣΤΑΣΙΑΚΑ ΠΙΣΤΟΠΟΙΗΜΕΝΟΥ ΠΑΡΑΛΗΠΤΗ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Αρμόδιες Τελωνειακές αρχές</w:t>
      </w:r>
    </w:p>
    <w:p>
      <w:pPr>
        <w:pStyle w:val="MainText"/>
        <w:spacing w:before="120" w:after="0"/>
        <w:rPr>
          <w:lang w:val="el" w:eastAsia="el"/>
        </w:rPr>
      </w:pPr>
      <w:r>
        <w:rPr>
          <w:b/>
          <w:bCs/>
          <w:lang w:val="el" w:eastAsia="el"/>
        </w:rPr>
        <w:t>1.</w:t>
      </w:r>
      <w:r>
        <w:rPr>
          <w:lang w:val="el" w:eastAsia="el"/>
        </w:rPr>
        <w:t xml:space="preserve"> </w:t>
      </w:r>
      <w:r>
        <w:rPr>
          <w:b/>
          <w:bCs/>
          <w:lang w:val="el" w:eastAsia="el"/>
        </w:rPr>
        <w:t>Ως αρμόδιες τελωνειακές αρχές για την έκδοση, την τροποποίηση, την ακύρωση και ανάκληση της άδειας περιστασιακά πιστοποιημένου αποστολέα ορίζονται τα τελωνεία στη χωρική αρμοδιότητα των οποίων βρίσκεται ο τόπος από όπου θα πραγματοποιηθεί η αποστολή των προϊόντων.</w:t>
      </w:r>
    </w:p>
    <w:p>
      <w:pPr>
        <w:pStyle w:val="MainText"/>
        <w:spacing w:before="120" w:after="0"/>
        <w:rPr>
          <w:lang w:val="el" w:eastAsia="el"/>
        </w:rPr>
      </w:pPr>
      <w:r>
        <w:rPr>
          <w:b/>
          <w:bCs/>
          <w:lang w:val="el" w:eastAsia="el"/>
        </w:rPr>
        <w:t>2.</w:t>
      </w:r>
      <w:r>
        <w:rPr>
          <w:lang w:val="el" w:eastAsia="el"/>
        </w:rPr>
        <w:t xml:space="preserve"> </w:t>
      </w:r>
      <w:r>
        <w:rPr>
          <w:b/>
          <w:bCs/>
          <w:lang w:val="el" w:eastAsia="el"/>
        </w:rPr>
        <w:t>Ως αρμόδιες τελωνειακές αρχές για την έκδοση, την τροποποίηση, την ακύρωση και ανάκληση της άδειας περιστασιακά πιστοποιημένου παραλήπτη ορίζονται τα τελωνεία στη χωρική αρμοδιότητα των οποίων βρίσκεται ο τόπος όπου θα πραγματοποιηθεί η παραλαβή των προϊόντων.</w:t>
      </w:r>
    </w:p>
    <w:p>
      <w:pPr>
        <w:pStyle w:val="MainText"/>
        <w:spacing w:before="120" w:after="0"/>
        <w:rPr>
          <w:lang w:val="el" w:eastAsia="el"/>
        </w:rPr>
      </w:pPr>
      <w:r>
        <w:rPr>
          <w:b/>
          <w:bCs/>
          <w:lang w:val="el" w:eastAsia="el"/>
        </w:rPr>
        <w:t>3.</w:t>
      </w:r>
      <w:r>
        <w:rPr>
          <w:lang w:val="el" w:eastAsia="el"/>
        </w:rPr>
        <w:t xml:space="preserve"> </w:t>
      </w:r>
      <w:r>
        <w:rPr>
          <w:b/>
          <w:bCs/>
          <w:lang w:val="el" w:eastAsia="el"/>
        </w:rPr>
        <w:t>Ως αρμόδια τελωνειακή αρχή για τον έλεγχο του περιστασιακά πιστοποιημένου αποστολέα ορίζεται το τελωνείο έκδοσης της άδειάς του, εφεξής Τελωνείο Ελέγχου περιστασιακά πιστοποιημένου αποστολέα.</w:t>
      </w:r>
    </w:p>
    <w:p>
      <w:pPr>
        <w:pStyle w:val="MainText"/>
        <w:spacing w:before="120" w:after="0"/>
        <w:rPr>
          <w:lang w:val="el" w:eastAsia="el"/>
        </w:rPr>
      </w:pPr>
      <w:r>
        <w:rPr>
          <w:b/>
          <w:bCs/>
          <w:lang w:val="el" w:eastAsia="el"/>
        </w:rPr>
        <w:t>4.</w:t>
      </w:r>
      <w:r>
        <w:rPr>
          <w:lang w:val="el" w:eastAsia="el"/>
        </w:rPr>
        <w:t xml:space="preserve"> </w:t>
      </w:r>
      <w:r>
        <w:rPr>
          <w:b/>
          <w:bCs/>
          <w:lang w:val="el" w:eastAsia="el"/>
        </w:rPr>
        <w:t>Ως αρμόδια τελωνειακή αρχή για τον έλεγχο του περιστασιακά πιστοποιημένου παραλήπτη ορίζεται το τελωνείο έκδοσης της άδειάς του, εφεξής Τελωνείο Ελέγχου περιστασιακά πιστοποιημένου παραλήπτη.</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ΑΔΕΙΑ ΠΕΡΙΣΤΑΣΙΑΚΑ ΠΙΣΤΟΠΟΙΗΜΕΝΟΥ ΑΠΟΣΤΟΛΕΑ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Προϋποθέσεις και δικαιολογητικά χορήγησης άδειαςπεριστασιακά πιστοποιημένου αποστολέα</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την αποστολή προϊόντων τα οποία έχουν τεθεί σε ανάλωση στο εσωτερικό της χώρας και διακινούνται προς το έδαφος άλλου κράτους μέλους προκειμένου να παραδοθούν για εμπορικούς σκοπούς ή να χρησιμοποιηθούν σε αυτό σύμφωνα με την παρ. 2, απαιτείται η εγγραφή στο Μητρώο οικονομικών φορέων. Για την εγγραφή στο Μητρώο εκδίδεται άδεια περιστασιακά πιστοποιημένου αποστολέα.</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την έκδοση της άδειας περιστασιακά πιστοποιημένου αποστολέα πρέπει το φυσικό ή νομικό πρόσωπο να αποστέλλει στο πλαίσιο των επιχειρηματικών δραστηριοτήτων του περιστασιακά, σε συγκεκριμένη χρονική περίοδο, συγκεκριμένη ποσότητα προϊόντων υποκείμενων σε ειδικό φόρο κατανάλωσης, τα οποία έχουν τεθεί σε ανάλωση στο εσωτερικό της χώρας και διακινούνται προς το έδαφος άλλου κράτους μέλους της Ε.Ε. προκειμένου να παραδοθούν σε αυτό σε συγκεκριμένο παραλήπτη κατόπιν παραγγελίας του για εμπορικούς σκοπούς ή να χρησιμοποιηθούν εκεί.</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την έκδοση της άδειας περιστασιακά πιστοποιημένου αποστολέα υποβάλλεται ηλεκτρονικά αίτηση μέσω του Πληροφοριακού Συστήματος Τελωνειακών Ηλεκτρονικών Υπηρεσιών ICISnet, η οποία συμπληρώνεται με βάση το υπόδειγμα του Παραρτήματος Ι από το ενδιαφερόμενο φυσικό ή νομικό πρόσωπο στην αρμόδια τελωνειακή αρχή.</w:t>
      </w:r>
    </w:p>
    <w:p>
      <w:pPr>
        <w:pStyle w:val="MainText"/>
        <w:spacing w:before="120" w:after="0"/>
        <w:rPr>
          <w:lang w:val="el" w:eastAsia="el"/>
        </w:rPr>
      </w:pPr>
      <w:r>
        <w:rPr>
          <w:b/>
          <w:bCs/>
          <w:lang w:val="el" w:eastAsia="el"/>
        </w:rPr>
        <w:t>4.</w:t>
      </w:r>
      <w:r>
        <w:rPr>
          <w:lang w:val="el" w:eastAsia="el"/>
        </w:rPr>
        <w:t xml:space="preserve"> </w:t>
      </w:r>
      <w:r>
        <w:rPr>
          <w:b/>
          <w:bCs/>
          <w:lang w:val="el" w:eastAsia="el"/>
        </w:rPr>
        <w:t>Ο αιτών συνυποβάλλει, με την αίτησή του, ηλεκτρονικά, τα ακόλουθα δικαιολογητικά, με τα οποία αποδεικνύεται ότι πληρούνται οι προϋποθέσεις έκδοσης της άδειας, με εξαίρεση αυτά τα οποία, σύμφωνα με το άρθρο 12 του ν.4325/2015 (Α΄47), η αρμόδια τελωνειακή αρχή υποχρεούται να αναζητήσει αυτεπαγγέλτως από τις κατά περίπτωση αρμόδιες υπηρεσίες:</w:t>
      </w:r>
    </w:p>
    <w:p>
      <w:pPr>
        <w:pStyle w:val="StructureList1"/>
        <w:spacing w:before="120" w:after="0"/>
        <w:rPr>
          <w:lang w:val="el" w:eastAsia="el"/>
        </w:rPr>
      </w:pPr>
      <w:r>
        <w:rPr>
          <w:lang w:val="el" w:eastAsia="el"/>
        </w:rPr>
        <w:t>α)</w:t>
      </w:r>
      <w:r>
        <w:rPr>
          <w:lang w:val="en" w:eastAsia="en"/>
        </w:rPr>
        <w:tab/>
      </w:r>
      <w:r>
        <w:rPr>
          <w:b/>
          <w:bCs/>
          <w:lang w:val="el" w:eastAsia="el"/>
        </w:rPr>
        <w:t>αντίγραφο αστυνομικής ταυτότητας ή άλλου νόμιμου αποδεικτικού στοιχείου της ταυτότητας του φυσικού προσώπου και προκειμένου για νομικά πρόσωπα, των νόμιμων εκπροσώπων τους,</w:t>
      </w:r>
    </w:p>
    <w:p>
      <w:pPr>
        <w:pStyle w:val="StructureList1"/>
        <w:spacing w:before="120" w:after="0"/>
        <w:rPr>
          <w:lang w:val="el" w:eastAsia="el"/>
        </w:rPr>
      </w:pPr>
      <w:r>
        <w:rPr>
          <w:lang w:val="el" w:eastAsia="el"/>
        </w:rPr>
        <w:t>β)</w:t>
      </w:r>
      <w:r>
        <w:rPr>
          <w:lang w:val="en" w:eastAsia="en"/>
        </w:rPr>
        <w:tab/>
      </w:r>
      <w:r>
        <w:rPr>
          <w:b/>
          <w:bCs/>
          <w:lang w:val="el" w:eastAsia="el"/>
        </w:rPr>
        <w:t>βεβαίωση της αρμόδιας Δ.Ο.Υ. για την έναρξη επιτηδεύματος ή εκτύπωση προσωποποιημένης πληροφόρησης του ηλεκτρονικού συστήματος taxisnet όπου περιλαμβάνονται τα στοιχεία, οι δραστηριότητες καθώς και οι εγκαταστάσεις της επιχείρησης του αιτούντα,</w:t>
      </w:r>
    </w:p>
    <w:p>
      <w:pPr>
        <w:pStyle w:val="StructureList1"/>
        <w:spacing w:before="120" w:after="0"/>
        <w:rPr>
          <w:lang w:val="el" w:eastAsia="el"/>
        </w:rPr>
      </w:pPr>
      <w:r>
        <w:rPr>
          <w:lang w:val="el" w:eastAsia="el"/>
        </w:rPr>
        <w:t>γ)</w:t>
      </w:r>
      <w:r>
        <w:rPr>
          <w:lang w:val="en" w:eastAsia="en"/>
        </w:rPr>
        <w:tab/>
      </w:r>
      <w:r>
        <w:rPr>
          <w:b/>
          <w:bCs/>
          <w:lang w:val="el" w:eastAsia="el"/>
        </w:rPr>
        <w:t>πιστοποιητικό ισχύουσας νόμιμης εκπροσώπησης από το Γενικό Εμπορικό Μητρώο (Γ.Ε.ΜΗ.), για τα νομικά πρόσωπα, ανεξαρτήτως της νομικής μορφής τους και γενικό πιστοποιητικό από το Γ.Ε.ΜΗ., για όλους τους δικαιούχους, ανεξαρτήτως της νομικής μορφής τους,</w:t>
      </w:r>
    </w:p>
    <w:p>
      <w:pPr>
        <w:pStyle w:val="StructureList1"/>
        <w:spacing w:before="120" w:after="0"/>
        <w:rPr>
          <w:lang w:val="el" w:eastAsia="el"/>
        </w:rPr>
      </w:pPr>
      <w:r>
        <w:rPr>
          <w:lang w:val="el" w:eastAsia="el"/>
        </w:rPr>
        <w:t>δ)</w:t>
      </w:r>
      <w:r>
        <w:rPr>
          <w:lang w:val="en" w:eastAsia="en"/>
        </w:rPr>
        <w:tab/>
      </w:r>
      <w:r>
        <w:rPr>
          <w:b/>
          <w:bCs/>
          <w:lang w:val="el" w:eastAsia="el"/>
        </w:rPr>
        <w:t>δελτίο παραγγελίας ή οποιοδήποτε έγγραφο με το οποίο αποδεικνύεται η εμπορική συμφωνία αποστολής των υποκείμενων σε ειδικό φόρο κατανάλωσης προϊόντων προς τον παραλήπτη αυτών.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έκδοσης της άδειαςπεριστασιακά πιστοποιημένου αποστολέα</w:t>
      </w:r>
    </w:p>
    <w:p>
      <w:pPr>
        <w:pStyle w:val="MainText"/>
        <w:spacing w:before="120" w:after="0"/>
        <w:rPr>
          <w:lang w:val="el" w:eastAsia="el"/>
        </w:rPr>
      </w:pPr>
      <w:r>
        <w:rPr>
          <w:b/>
          <w:bCs/>
          <w:lang w:val="el" w:eastAsia="el"/>
        </w:rPr>
        <w:t>1.</w:t>
      </w:r>
      <w:r>
        <w:rPr>
          <w:lang w:val="el" w:eastAsia="el"/>
        </w:rPr>
        <w:t xml:space="preserve"> </w:t>
      </w:r>
      <w:r>
        <w:rPr>
          <w:b/>
          <w:bCs/>
          <w:lang w:val="el" w:eastAsia="el"/>
        </w:rPr>
        <w:t>Η αρμόδια τελωνειακή αρχή για την έκδοση της άδειας περιστασιακά πιστοποιημένου αποστολέα αφού διενεργήσει έλεγχο της αίτησης και των συνυποβαλλόμενων δικαιολογητικών προβαίνει στην έκδοση της άδειας μέσω του Πληροφοριακού Συστήματος Τελωνειακών Ηλεκτρονικών Υπηρεσιών ICISnet.</w:t>
      </w:r>
    </w:p>
    <w:p>
      <w:pPr>
        <w:pStyle w:val="MainText"/>
        <w:spacing w:before="120" w:after="0"/>
        <w:rPr>
          <w:lang w:val="el" w:eastAsia="el"/>
        </w:rPr>
      </w:pPr>
      <w:r>
        <w:rPr>
          <w:b/>
          <w:bCs/>
          <w:lang w:val="el" w:eastAsia="el"/>
        </w:rPr>
        <w:t>2.</w:t>
      </w:r>
      <w:r>
        <w:rPr>
          <w:lang w:val="el" w:eastAsia="el"/>
        </w:rPr>
        <w:t xml:space="preserve"> </w:t>
      </w:r>
      <w:r>
        <w:rPr>
          <w:b/>
          <w:bCs/>
          <w:lang w:val="el" w:eastAsia="el"/>
        </w:rPr>
        <w:t>Η άδεια εκδίδεται σύμφωνα με το υπόδειγμα του Παραρτήματος ΙΙ, αντίτυπο της οποίας χορηγείται στο δικαιούχο πρόσωπο και ολοκληρώνεται η εγγραφή στο Μητρώο οικονομικών φορέων.</w:t>
      </w:r>
    </w:p>
    <w:p>
      <w:pPr>
        <w:pStyle w:val="MainText"/>
        <w:spacing w:before="120" w:after="0"/>
        <w:rPr>
          <w:lang w:val="el" w:eastAsia="el"/>
        </w:rPr>
      </w:pPr>
      <w:r>
        <w:rPr>
          <w:b/>
          <w:bCs/>
          <w:lang w:val="el" w:eastAsia="el"/>
        </w:rPr>
        <w:t>3.</w:t>
      </w:r>
      <w:r>
        <w:rPr>
          <w:lang w:val="el" w:eastAsia="el"/>
        </w:rPr>
        <w:t xml:space="preserve"> </w:t>
      </w:r>
      <w:r>
        <w:rPr>
          <w:b/>
          <w:bCs/>
          <w:lang w:val="el" w:eastAsia="el"/>
        </w:rPr>
        <w:t>Η άδεια αφορά συγκεκριμένη ποσότητα υποκείμενων σε ειδικό φόρο κατανάλωσης προϊόντων που έχουν τεθεί σε ανάλωση, προορίζονται για έναν μόνο παραλήπτη σε άλλο κράτος μέλος και διαρκεί συγκεκριμένη χρονική περίοδο.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Τροποποίηση, ανάκληση και ακύρωση της άδειαςπεριστασιακά πιστοποιημένου αποστολέα</w:t>
      </w:r>
    </w:p>
    <w:p>
      <w:pPr>
        <w:pStyle w:val="MainText"/>
        <w:spacing w:before="120" w:after="0"/>
        <w:rPr>
          <w:lang w:val="el" w:eastAsia="el"/>
        </w:rPr>
      </w:pPr>
      <w:r>
        <w:rPr>
          <w:b/>
          <w:bCs/>
          <w:lang w:val="el" w:eastAsia="el"/>
        </w:rPr>
        <w:t>1.</w:t>
      </w:r>
      <w:r>
        <w:rPr>
          <w:lang w:val="el" w:eastAsia="el"/>
        </w:rPr>
        <w:t xml:space="preserve"> </w:t>
      </w:r>
      <w:r>
        <w:rPr>
          <w:b/>
          <w:bCs/>
          <w:lang w:val="el" w:eastAsia="el"/>
        </w:rPr>
        <w:t>Η άδεια περιστασιακά πιστοποιημένου αποστολέα τροποποιείται από την αρμόδια τελωνειακή αρχή που την εξέδωσε, κατόπιν σχετικής αίτησης του δικαιούχου, η οποία υποβάλλεται ηλεκτρονικά, μέσω του Πληροφοριακού Συστήματος Τελωνειακών Ηλεκτρονικών Υπηρεσιών ICISnet, πριν από την έναρξη της διακίνησης, λόγω μεταβολής στοιχείων βάσει των οποίων εκδόθηκε. Ειδικότερα η άδεια τροποποιείται στις ακόλουθες περιπτώσεις:</w:t>
      </w:r>
    </w:p>
    <w:p>
      <w:pPr>
        <w:pStyle w:val="StructureList1"/>
        <w:spacing w:before="120" w:after="0"/>
        <w:rPr>
          <w:lang w:val="el" w:eastAsia="el"/>
        </w:rPr>
      </w:pPr>
      <w:r>
        <w:rPr>
          <w:lang w:val="el" w:eastAsia="el"/>
        </w:rPr>
        <w:t>α)</w:t>
      </w:r>
      <w:r>
        <w:rPr>
          <w:lang w:val="en" w:eastAsia="en"/>
        </w:rPr>
        <w:tab/>
      </w:r>
      <w:r>
        <w:rPr>
          <w:b/>
          <w:bCs/>
          <w:lang w:val="el" w:eastAsia="el"/>
        </w:rPr>
        <w:t>μεταβολή των προϊόντων τα οποία πρόκειται να αποστείλει ο περιστασιακά πιστοποιημένος αποστολέας, β) μεταβολή του τόπου αποστολής των προϊόντων, γ) αλλαγή της ημερομηνίας λήξης της άδειας, δ) μεταβολή στοιχείων του παραλήπτη, ε) μεταβολή του τρόπου μεταφοράς.</w:t>
      </w:r>
    </w:p>
    <w:p>
      <w:pPr>
        <w:pStyle w:val="MainText"/>
        <w:spacing w:before="120" w:after="0"/>
        <w:rPr>
          <w:lang w:val="el" w:eastAsia="el"/>
        </w:rPr>
      </w:pPr>
      <w:r>
        <w:rPr>
          <w:b/>
          <w:bCs/>
          <w:lang w:val="el" w:eastAsia="el"/>
        </w:rPr>
        <w:t>2.</w:t>
      </w:r>
      <w:r>
        <w:rPr>
          <w:lang w:val="el" w:eastAsia="el"/>
        </w:rPr>
        <w:t xml:space="preserve"> </w:t>
      </w:r>
      <w:r>
        <w:rPr>
          <w:b/>
          <w:bCs/>
          <w:lang w:val="el" w:eastAsia="el"/>
        </w:rPr>
        <w:t>Η άδεια περιστασιακά πιστοποιημένου αποστολέα ανακαλείται από την αρμόδια τελωνειακή αρχή που την εξέδωσε στις ακόλουθες περιπτώσεις:</w:t>
      </w:r>
    </w:p>
    <w:p>
      <w:pPr>
        <w:pStyle w:val="StructureList1"/>
        <w:spacing w:before="120" w:after="0"/>
        <w:rPr>
          <w:lang w:val="el" w:eastAsia="el"/>
        </w:rPr>
      </w:pPr>
      <w:r>
        <w:rPr>
          <w:lang w:val="el" w:eastAsia="el"/>
        </w:rPr>
        <w:t>α)</w:t>
      </w:r>
      <w:r>
        <w:rPr>
          <w:lang w:val="en" w:eastAsia="en"/>
        </w:rPr>
        <w:tab/>
      </w:r>
      <w:r>
        <w:rPr>
          <w:b/>
          <w:bCs/>
          <w:lang w:val="el" w:eastAsia="el"/>
        </w:rPr>
        <w:t>όταν το ζητήσει ο δικαιούχος με σχετική αίτησή του η οποία υποβάλλεται στην αρμόδια Τελωνειακή Αρχή που την εξέδωσε,</w:t>
      </w:r>
    </w:p>
    <w:p>
      <w:pPr>
        <w:pStyle w:val="StructureList1"/>
        <w:spacing w:before="120" w:after="0"/>
        <w:rPr>
          <w:lang w:val="el" w:eastAsia="el"/>
        </w:rPr>
      </w:pPr>
      <w:r>
        <w:rPr>
          <w:lang w:val="el" w:eastAsia="el"/>
        </w:rPr>
        <w:t>β)</w:t>
      </w:r>
      <w:r>
        <w:rPr>
          <w:lang w:val="en" w:eastAsia="en"/>
        </w:rPr>
        <w:tab/>
      </w:r>
      <w:r>
        <w:rPr>
          <w:b/>
          <w:bCs/>
          <w:lang w:val="el" w:eastAsia="el"/>
        </w:rPr>
        <w:t>όταν διαπιστώνεται ότι εκλείπουν μερικά ή ολικά οι προϋποθέσεις βάσει των οποίων εκδόθηκε.</w:t>
      </w:r>
    </w:p>
    <w:p>
      <w:pPr>
        <w:spacing w:before="240" w:after="240"/>
        <w:rPr>
          <w:lang w:val="el" w:eastAsia="el"/>
        </w:rPr>
      </w:pPr>
      <w:r>
        <w:rPr>
          <w:b/>
          <w:bCs/>
          <w:lang w:val="el" w:eastAsia="el"/>
        </w:rPr>
        <w:t>Η ανάκληση της άδειας επάγεται έννομα αποτελέσματα από την επομένη της κοινοποίησής της στον δικαιούχο.</w:t>
      </w:r>
    </w:p>
    <w:p>
      <w:pPr>
        <w:pStyle w:val="MainText"/>
        <w:spacing w:before="120" w:after="0"/>
        <w:rPr>
          <w:lang w:val="el" w:eastAsia="el"/>
        </w:rPr>
      </w:pPr>
      <w:r>
        <w:rPr>
          <w:b/>
          <w:bCs/>
          <w:lang w:val="el" w:eastAsia="el"/>
        </w:rPr>
        <w:t>3.</w:t>
      </w:r>
      <w:r>
        <w:rPr>
          <w:lang w:val="el" w:eastAsia="el"/>
        </w:rPr>
        <w:t xml:space="preserve"> </w:t>
      </w:r>
      <w:r>
        <w:rPr>
          <w:b/>
          <w:bCs/>
          <w:lang w:val="el" w:eastAsia="el"/>
        </w:rPr>
        <w:t>Η άδεια περιστασιακά πιστοποιημένου αποστολέα ακυρώνεται εφόσον διαπιστωθεί ότι η έκδοσή της βασίστηκε σε αναληθή ή ανακριβή στοιχεία</w:t>
      </w:r>
    </w:p>
    <w:p>
      <w:pPr>
        <w:spacing w:before="240" w:after="240"/>
        <w:rPr>
          <w:lang w:val="el" w:eastAsia="el"/>
        </w:rPr>
      </w:pPr>
      <w:r>
        <w:rPr>
          <w:b/>
          <w:bCs/>
          <w:lang w:val="el" w:eastAsia="el"/>
        </w:rPr>
        <w:t>Η ακύρωση της άδειας επάγεται έννομα αποτελέσματα, αναδρομικά, από την ημερομηνία έκδοσής της.</w:t>
      </w:r>
    </w:p>
    <w:p>
      <w:pPr>
        <w:pStyle w:val="MainText"/>
        <w:spacing w:before="120" w:after="0"/>
        <w:rPr>
          <w:lang w:val="el" w:eastAsia="el"/>
        </w:rPr>
      </w:pPr>
      <w:r>
        <w:rPr>
          <w:b/>
          <w:bCs/>
          <w:lang w:val="el" w:eastAsia="el"/>
        </w:rPr>
        <w:t>4.</w:t>
      </w:r>
      <w:r>
        <w:rPr>
          <w:lang w:val="el" w:eastAsia="el"/>
        </w:rPr>
        <w:t xml:space="preserve"> </w:t>
      </w:r>
      <w:r>
        <w:rPr>
          <w:b/>
          <w:bCs/>
          <w:lang w:val="el" w:eastAsia="el"/>
        </w:rPr>
        <w:t>Η αρμόδια τελωνειακή αρχή, πριν από την ανάκληση της περ. β) της παρ. 2 ή την ακύρωση της άδειας περιστασιακά πιστοποιημένου αποστολέα, εφαρμόζει τα προβλεπόμενα στο άρθρο 6 του ν. 2690/1999 περί κλήσης του διοικούμενου σε προηγούμενη ακρόαση.</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ΑΔΕΙΑ ΠΕΡΙΣΤΑΣΙΑΚΑ ΠΙΣΤΟΠΟΙΗΜΕΝΟΥ ΠΑΡΑΛΗΠΤΗ</w:t>
      </w:r>
    </w:p>
    <w:p>
      <w:pPr>
        <w:spacing w:before="240" w:after="240"/>
        <w:rPr>
          <w:lang w:val="el" w:eastAsia="el"/>
        </w:rPr>
      </w:pPr>
      <w:r>
        <w:rPr>
          <w:b/>
          <w:bCs/>
          <w:lang w:val="el" w:eastAsia="el"/>
        </w:rPr>
        <w:t>Προϋποθέσεις και δικαιολογητικά χορήγησης άδειαςπεριστασιακά πιστοποιημένου παραλήπτη</w:t>
      </w:r>
    </w:p>
    <w:p>
      <w:pPr>
        <w:spacing w:before="240" w:after="240"/>
        <w:rPr>
          <w:lang w:val="el" w:eastAsia="el"/>
        </w:rPr>
      </w:pPr>
      <w:r>
        <w:rPr>
          <w:lang w:val="el" w:eastAsia="el"/>
        </w:rPr>
        <w:t xml:space="preserve">1. </w:t>
      </w:r>
      <w:r>
        <w:rPr>
          <w:b/>
          <w:bCs/>
          <w:lang w:val="el" w:eastAsia="el"/>
        </w:rPr>
        <w:t>Για την παραλαβή προϊόντων τα οποία έχουν τεθεί σε ανάλωση σε άλλο κράτος μέλος της ΕΕ και διακινούνται προς το εσωτερικό της χώρας προκειμένου να παραδοθούν για εμπορικούς σκοπούς ή να χρησιμοποιηθούν σε αυτό σύμφωνα με την περ. α) της παρ. 2, απαιτείται η εγγραφή στο Μητρώο οικονομικών φορέων. Για την εγγραφή στο Μητρώο εκδίδεται άδεια περιστασιακά πιστοποιημένου παραλήπτη.</w:t>
      </w:r>
    </w:p>
    <w:p>
      <w:pPr>
        <w:spacing w:before="240" w:after="240"/>
        <w:rPr>
          <w:lang w:val="el" w:eastAsia="el"/>
        </w:rPr>
      </w:pPr>
      <w:r>
        <w:rPr>
          <w:lang w:val="el" w:eastAsia="el"/>
        </w:rPr>
        <w:t xml:space="preserve">2. </w:t>
      </w:r>
      <w:r>
        <w:rPr>
          <w:b/>
          <w:bCs/>
          <w:lang w:val="el" w:eastAsia="el"/>
        </w:rPr>
        <w:t>Για την έκδοση της άδειας περιστασιακά πιστοποιημένου παραλήπτη θα πρέπει στο πρόσωπο του φυσικού ή νομικού προσώπου να συντρέχουν οι ακόλουθες προϋποθέσεις: α) να παραλαμβάνει από συγκεκριμένο αποστολέα, στο πλαίσιο των επιχειρηματικών δραστηριοτήτων του περιστασιακά, σε συγκεκριμένη χρονική περίοδο, συγκεκριμένη ποσότητα προϊόντων υποκείμενων σε ειδικό φόρο κατανάλωσης, τα οποία έχουν τεθεί σε ανάλωση στο έδαφος άλλου κράτους μέλους της ΕΕ προκειμένου να παραδοθούν στο εσωτερικό της χώρας για εμπορικούς σκοπούς ή να χρησιμοποιηθούν σε αυτό, β) να παρέχει την προβλεπόμενη εγγύηση της περ. ε) της παρ. 3.</w:t>
      </w:r>
    </w:p>
    <w:p>
      <w:pPr>
        <w:spacing w:before="240" w:after="240"/>
        <w:rPr>
          <w:lang w:val="el" w:eastAsia="el"/>
        </w:rPr>
      </w:pPr>
      <w:r>
        <w:rPr>
          <w:lang w:val="el" w:eastAsia="el"/>
        </w:rPr>
        <w:t xml:space="preserve">3. </w:t>
      </w:r>
      <w:r>
        <w:rPr>
          <w:b/>
          <w:bCs/>
          <w:lang w:val="el" w:eastAsia="el"/>
        </w:rPr>
        <w:t>Για την έκδοση της άδειας περιστασιακά πιστοποιημένου παραλήπτη υποβάλλεται ηλεκτρονικά αίτηση, μέσω του Πληροφοριακού Συστήματος Τελωνειακών Ηλεκτρονικών Υπηρεσιών ICISnet, η οποία συμπληρώνεται με βάση το υπόδειγμα του Παραρτήματος ΙΙΙ, από το ενδιαφερόμενο φυσικό ή νομικό πρόσωπο στην αρμόδια τελωνειακή αρχή με την επιφύλαξη της παρ. 4.</w:t>
      </w:r>
    </w:p>
    <w:p>
      <w:pPr>
        <w:spacing w:before="240" w:after="240"/>
        <w:rPr>
          <w:lang w:val="el" w:eastAsia="el"/>
        </w:rPr>
      </w:pPr>
      <w:r>
        <w:rPr>
          <w:b/>
          <w:bCs/>
          <w:lang w:val="el" w:eastAsia="el"/>
        </w:rPr>
        <w:t>Ο αιτών συνυποβάλλει, με την αίτησή του, ηλεκτρονικά στην αρμόδια τελωνειακή αρχή τα ακόλουθα δικαιολογητικά, με τα οποία αποδεικνύεται ότι πληρούνται οι προϋποθέσεις έκδοσης της άδειας, με εξαίρεση αυτά τα οποία, σύμφωνα με το άρθρο 12 του ν.4325/2015 (Α΄47), η αρμόδια τελωνειακή αρχή υποχρεούται να αναζητήσει αυτεπαγγέλτως από τις κατά περίπτωση αρμόδιες υπηρεσίες, καθώς και την προβλεπόμενη εγγύηση της περ. ε) η οποία προσκομίζεται πρωτότυπη :</w:t>
      </w:r>
    </w:p>
    <w:p>
      <w:pPr>
        <w:pStyle w:val="StructureList1"/>
        <w:spacing w:before="120" w:after="0"/>
        <w:rPr>
          <w:lang w:val="el" w:eastAsia="el"/>
        </w:rPr>
      </w:pPr>
      <w:r>
        <w:rPr>
          <w:lang w:val="el" w:eastAsia="el"/>
        </w:rPr>
        <w:t>α)</w:t>
      </w:r>
      <w:r>
        <w:rPr>
          <w:lang w:val="en" w:eastAsia="en"/>
        </w:rPr>
        <w:tab/>
      </w:r>
      <w:r>
        <w:rPr>
          <w:b/>
          <w:bCs/>
          <w:lang w:val="el" w:eastAsia="el"/>
        </w:rPr>
        <w:t>Αντίγραφο αστυνομικής ταυτότητας ή άλλου, σύμφωνα με τις κείμενες διατάξεις, αποδεικτικού στοιχείου της ταυτότητας του φυσικού προσώπου ή προκειμένου για νομικά πρόσωπα, των νόμιμων εκπροσώπων τους,</w:t>
      </w:r>
    </w:p>
    <w:p>
      <w:pPr>
        <w:pStyle w:val="StructureList1"/>
        <w:spacing w:before="120" w:after="0"/>
        <w:rPr>
          <w:lang w:val="el" w:eastAsia="el"/>
        </w:rPr>
      </w:pPr>
      <w:r>
        <w:rPr>
          <w:lang w:val="el" w:eastAsia="el"/>
        </w:rPr>
        <w:t>β)</w:t>
      </w:r>
      <w:r>
        <w:rPr>
          <w:lang w:val="en" w:eastAsia="en"/>
        </w:rPr>
        <w:tab/>
      </w:r>
      <w:r>
        <w:rPr>
          <w:b/>
          <w:bCs/>
          <w:lang w:val="el" w:eastAsia="el"/>
        </w:rPr>
        <w:t>Βεβαίωση της αρμόδιας Δ.Ο.Υ. για την έναρξη επιτηδεύματος ή εκτύπωση προσωποποιημένης πληροφόρησης του ηλεκτρονικού συστήματος taxisnet όπου περιλαμβάνονται τα στοιχεία, οι δραστηριότητες καθώς και οι εγκαταστάσεις της επιχείρησης του αιτούντα,</w:t>
      </w:r>
    </w:p>
    <w:p>
      <w:pPr>
        <w:pStyle w:val="StructureList1"/>
        <w:spacing w:before="120" w:after="0"/>
        <w:rPr>
          <w:lang w:val="el" w:eastAsia="el"/>
        </w:rPr>
      </w:pPr>
      <w:r>
        <w:rPr>
          <w:lang w:val="el" w:eastAsia="el"/>
        </w:rPr>
        <w:t>γ)</w:t>
      </w:r>
      <w:r>
        <w:rPr>
          <w:lang w:val="en" w:eastAsia="en"/>
        </w:rPr>
        <w:tab/>
      </w:r>
      <w:r>
        <w:rPr>
          <w:b/>
          <w:bCs/>
          <w:lang w:val="el" w:eastAsia="el"/>
        </w:rPr>
        <w:t>Πιστοποιητικό ισχύουσας νόμιμης εκπροσώπησης από το Γενικό Εμπορικό Μητρώο (Γ.Ε.ΜΗ.), για τα νομικά πρόσωπα, ανεξαρτήτως της νομικής μορφής τους και γενικό πιστοποιητικό από το Γ.Ε.ΜΗ., για όλους τους δικαιούχους, ανεξαρτήτως της νομικής μορφής τους,</w:t>
      </w:r>
    </w:p>
    <w:p>
      <w:pPr>
        <w:pStyle w:val="StructureList1"/>
        <w:spacing w:before="120" w:after="0"/>
        <w:rPr>
          <w:lang w:val="el" w:eastAsia="el"/>
        </w:rPr>
      </w:pPr>
      <w:r>
        <w:rPr>
          <w:lang w:val="el" w:eastAsia="el"/>
        </w:rPr>
        <w:t>δ)</w:t>
      </w:r>
      <w:r>
        <w:rPr>
          <w:lang w:val="en" w:eastAsia="en"/>
        </w:rPr>
        <w:tab/>
      </w:r>
      <w:r>
        <w:rPr>
          <w:b/>
          <w:bCs/>
          <w:lang w:val="el" w:eastAsia="el"/>
        </w:rPr>
        <w:t>Προκειμένου για τις επιχειρήσεις που δραστηριοποιούνται στην παραγωγή ή μεταποίηση αιθυλικής αλκοόλης, μετουσιωμένης ή μη, αποσταγμάτων και αλκοολούχων ποτών, αντίγραφο της άδειας ασκήσεως επαγγέλματος η οποία εκδίδεται κατ’ εφαρμογή των διατάξεων του άρθρου 6 του ν.2969/2001 (Α΄281), ή αναφορά του αριθμού της εν λόγω άδειας επί της υποβληθείσας αίτησης, ε) Εγγύηση σύμφωνα με τα οριζόμενα στο άρθρο 13 της παρούσης, στ) Δελτίο παραγγελίας ή οποιοδήποτε έγγραφο με το οποίο αποδεικνύεται η εμπορική συμφωνία αποστολής των προϊόντων υποκείμενων σε ΕΦΚ.</w:t>
      </w:r>
    </w:p>
    <w:p>
      <w:pPr>
        <w:spacing w:before="240" w:after="240"/>
        <w:rPr>
          <w:lang w:val="el" w:eastAsia="el"/>
        </w:rPr>
      </w:pPr>
      <w:r>
        <w:rPr>
          <w:lang w:val="el" w:eastAsia="el"/>
        </w:rPr>
        <w:t xml:space="preserve">4. </w:t>
      </w:r>
      <w:r>
        <w:rPr>
          <w:b/>
          <w:bCs/>
          <w:lang w:val="el" w:eastAsia="el"/>
        </w:rPr>
        <w:t>Σε περίπτωση που ο περιστασιακά πιστοποιημένος παραλήπτης παραλαμβάνει από περιστασιακά πιστοποιημένο αποστολέα στην ηλεκτρονική αίτηση της παρ. 3 δεν συμπληρώνεται ο αριθμός ΕΦΚ του αποστολέα.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έκδοσης της άδειαςπεριστασιακά πιστοποιημένου παραλήπτη</w:t>
      </w:r>
    </w:p>
    <w:p>
      <w:pPr>
        <w:pStyle w:val="MainText"/>
        <w:spacing w:before="120" w:after="0"/>
        <w:rPr>
          <w:lang w:val="el" w:eastAsia="el"/>
        </w:rPr>
      </w:pPr>
      <w:r>
        <w:rPr>
          <w:b/>
          <w:bCs/>
          <w:lang w:val="el" w:eastAsia="el"/>
        </w:rPr>
        <w:t>1.</w:t>
      </w:r>
      <w:r>
        <w:rPr>
          <w:lang w:val="el" w:eastAsia="el"/>
        </w:rPr>
        <w:t xml:space="preserve"> </w:t>
      </w:r>
      <w:r>
        <w:rPr>
          <w:b/>
          <w:bCs/>
          <w:lang w:val="el" w:eastAsia="el"/>
        </w:rPr>
        <w:t>Η αρμόδια τελωνειακή αρχή για την έκδοση της άδειας του άρθρου 7 προβαίνει σε έλεγχο της αίτησης και των συνυποβαλλόμενων δικαιολογητικών και, εφόσον διαπιστωθεί ότι πληρούνται οι προϋποθέσεις της παραγράφου 2 του εν λόγω άρθρου, προβαίνει στην έκδοση της άδειας μέσω του Πληροφοριακού Συστήματος Τελωνειακών Ηλεκτρονικών Υπηρεσιών ICISnet.</w:t>
      </w:r>
    </w:p>
    <w:p>
      <w:pPr>
        <w:pStyle w:val="MainText"/>
        <w:spacing w:before="120" w:after="0"/>
        <w:rPr>
          <w:lang w:val="el" w:eastAsia="el"/>
        </w:rPr>
      </w:pPr>
      <w:r>
        <w:rPr>
          <w:b/>
          <w:bCs/>
          <w:lang w:val="el" w:eastAsia="el"/>
        </w:rPr>
        <w:t>2.</w:t>
      </w:r>
      <w:r>
        <w:rPr>
          <w:lang w:val="el" w:eastAsia="el"/>
        </w:rPr>
        <w:t xml:space="preserve"> </w:t>
      </w:r>
      <w:r>
        <w:rPr>
          <w:b/>
          <w:bCs/>
          <w:lang w:val="el" w:eastAsia="el"/>
        </w:rPr>
        <w:t>Η άδεια εκδίδεται σύμφωνα με το υπόδειγμα του Παραρτήματος IV, με την επιφύλαξη της παρ. 4, αντίτυπο της οποίας χορηγείται στο δικαιούχο πρόσωπο και ολοκληρώνεται η εγγραφή στο Μητρώο οικονομικών φορέων.</w:t>
      </w:r>
    </w:p>
    <w:p>
      <w:pPr>
        <w:pStyle w:val="MainText"/>
        <w:spacing w:before="120" w:after="0"/>
        <w:rPr>
          <w:lang w:val="el" w:eastAsia="el"/>
        </w:rPr>
      </w:pPr>
      <w:r>
        <w:rPr>
          <w:b/>
          <w:bCs/>
          <w:lang w:val="el" w:eastAsia="el"/>
        </w:rPr>
        <w:t>3.</w:t>
      </w:r>
      <w:r>
        <w:rPr>
          <w:lang w:val="el" w:eastAsia="el"/>
        </w:rPr>
        <w:t xml:space="preserve"> </w:t>
      </w:r>
      <w:r>
        <w:rPr>
          <w:b/>
          <w:bCs/>
          <w:lang w:val="el" w:eastAsia="el"/>
        </w:rPr>
        <w:t>Η άδεια αφορά συγκεκριμένη ποσότητα υποκείμενων σε ειδικό φόρο κατανάλωσης προϊόντων που έχουν τεθεί σε ανάλωση, προέρχονται από έναν μόνο αποστολέα από άλλο κράτος μέλος και διαρκεί συγκεκριμένη χρονική περίοδο.</w:t>
      </w:r>
    </w:p>
    <w:p>
      <w:pPr>
        <w:pStyle w:val="MainText"/>
        <w:spacing w:before="120" w:after="0"/>
        <w:rPr>
          <w:lang w:val="el" w:eastAsia="el"/>
        </w:rPr>
      </w:pPr>
      <w:r>
        <w:rPr>
          <w:b/>
          <w:bCs/>
          <w:lang w:val="el" w:eastAsia="el"/>
        </w:rPr>
        <w:t>4.</w:t>
      </w:r>
      <w:r>
        <w:rPr>
          <w:lang w:val="el" w:eastAsia="el"/>
        </w:rPr>
        <w:t xml:space="preserve"> </w:t>
      </w:r>
      <w:r>
        <w:rPr>
          <w:b/>
          <w:bCs/>
          <w:lang w:val="el" w:eastAsia="el"/>
        </w:rPr>
        <w:t>Σε περίπτωση που ο περιστασιακά πιστοποιημένος παραλήπτης παραλαμβάνει από περιστασιακά πιστοποιημένο αποστολέα η άδεια εκδίδεται χωρίς την συμπλήρωση του αριθμού ΕΦΚ του αποστολέα. Αφού πραγματοποιηθεί η εγγραφή του περιστασιακά πιστοποιημένου αποστολέα στο Μητρώο της χώρας του, ο περιστασιακά πιστοποιημένος παραλήπτης ενημερώνει με μήνυμα ηλεκτρονικού ταχυδρομείου την αρμόδια τελωνειακή αρχή για την έκδοση της άδειας, αναφορικά με τον αριθμό ΕΦΚ που ο αποστολέας έχει λάβει προκειμένου αυτή να προβεί σε ενημέρωση της άδειας με τη συμπλήρωση του εν λόγω αριθμού.</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Τροποποίηση, ανάκληση και ακύρωση της άδειαςπεριστασιακά πιστοποιημένου παραλήπτη</w:t>
      </w:r>
    </w:p>
    <w:p>
      <w:pPr>
        <w:pStyle w:val="MainText"/>
        <w:spacing w:before="120" w:after="0"/>
        <w:rPr>
          <w:lang w:val="el" w:eastAsia="el"/>
        </w:rPr>
      </w:pPr>
      <w:r>
        <w:rPr>
          <w:b/>
          <w:bCs/>
          <w:lang w:val="el" w:eastAsia="el"/>
        </w:rPr>
        <w:t>1.</w:t>
      </w:r>
      <w:r>
        <w:rPr>
          <w:lang w:val="el" w:eastAsia="el"/>
        </w:rPr>
        <w:t xml:space="preserve"> </w:t>
      </w:r>
      <w:r>
        <w:rPr>
          <w:b/>
          <w:bCs/>
          <w:lang w:val="el" w:eastAsia="el"/>
        </w:rPr>
        <w:t>Η άδεια περιστασιακά πιστοποιημένου παραλήπτη τροποποιείται από την αρμόδια τελωνειακή αρχή που την εξέδωσε, κατόπιν σχετικής αίτησης του δικαιούχου η οποία υποβάλλεται ηλεκτρονικά, μέσω του Πληροφοριακού Συστήματος Τελωνειακών Ηλεκτρονικών Υπηρεσιών ICISnet, πριν από την έναρξη της διακίνησης, λόγω μεταβολής στοιχείων βάσει των οποίων εκδόθηκε. Ειδικότερα η άδεια τροποποιείται στις ακόλουθες περιπτώσεις:</w:t>
      </w:r>
    </w:p>
    <w:p>
      <w:pPr>
        <w:pStyle w:val="StructureList1"/>
        <w:spacing w:before="120" w:after="0"/>
        <w:rPr>
          <w:lang w:val="el" w:eastAsia="el"/>
        </w:rPr>
      </w:pPr>
      <w:r>
        <w:rPr>
          <w:lang w:val="el" w:eastAsia="el"/>
        </w:rPr>
        <w:t>α)</w:t>
      </w:r>
      <w:r>
        <w:rPr>
          <w:lang w:val="en" w:eastAsia="en"/>
        </w:rPr>
        <w:tab/>
      </w:r>
      <w:r>
        <w:rPr>
          <w:b/>
          <w:bCs/>
          <w:lang w:val="el" w:eastAsia="el"/>
        </w:rPr>
        <w:t>Μεταβολή των προϊόντων τα οποία πρόκειται να παραλάβει ο περιστασιακά πιστοποιημένος παραλήπτης, β) Μεταβολή του τόπου παραλαβής των προϊόντων, γ) Αλλαγή της ημερομηνίας λήξης της άδειας,</w:t>
      </w:r>
    </w:p>
    <w:p>
      <w:pPr>
        <w:pStyle w:val="StructureList1"/>
        <w:spacing w:before="120" w:after="0"/>
        <w:rPr>
          <w:lang w:val="el" w:eastAsia="el"/>
        </w:rPr>
      </w:pPr>
      <w:r>
        <w:rPr>
          <w:lang w:val="el" w:eastAsia="el"/>
        </w:rPr>
        <w:t>δ)</w:t>
      </w:r>
      <w:r>
        <w:rPr>
          <w:lang w:val="en" w:eastAsia="en"/>
        </w:rPr>
        <w:tab/>
      </w:r>
      <w:r>
        <w:rPr>
          <w:b/>
          <w:bCs/>
          <w:lang w:val="el" w:eastAsia="el"/>
        </w:rPr>
        <w:t>Προσκόμιση νέας ή συμπληρωματικής εγγύησης, σε περίπτωση μεταβολής των προϊόντων ε) Μεταβολή στοιχείων του αποστολέα, στ) Μεταβολή του τρόπου μεταφοράς.</w:t>
      </w:r>
    </w:p>
    <w:p>
      <w:pPr>
        <w:pStyle w:val="MainText"/>
        <w:spacing w:before="120" w:after="0"/>
        <w:rPr>
          <w:lang w:val="el" w:eastAsia="el"/>
        </w:rPr>
      </w:pPr>
      <w:r>
        <w:rPr>
          <w:b/>
          <w:bCs/>
          <w:lang w:val="el" w:eastAsia="el"/>
        </w:rPr>
        <w:t>2.</w:t>
      </w:r>
      <w:r>
        <w:rPr>
          <w:lang w:val="el" w:eastAsia="el"/>
        </w:rPr>
        <w:t xml:space="preserve"> </w:t>
      </w:r>
      <w:r>
        <w:rPr>
          <w:b/>
          <w:bCs/>
          <w:lang w:val="el" w:eastAsia="el"/>
        </w:rPr>
        <w:t>Η άδεια ανακαλείται από την αρμόδια τελωνειακή αρχή που την εξέδωσε στις ακόλουθες περιπτώσεις:</w:t>
      </w:r>
    </w:p>
    <w:p>
      <w:pPr>
        <w:pStyle w:val="StructureList1"/>
        <w:spacing w:before="120" w:after="0"/>
        <w:rPr>
          <w:lang w:val="el" w:eastAsia="el"/>
        </w:rPr>
      </w:pPr>
      <w:r>
        <w:rPr>
          <w:lang w:val="el" w:eastAsia="el"/>
        </w:rPr>
        <w:t>α)</w:t>
      </w:r>
      <w:r>
        <w:rPr>
          <w:lang w:val="en" w:eastAsia="en"/>
        </w:rPr>
        <w:tab/>
      </w:r>
      <w:r>
        <w:rPr>
          <w:b/>
          <w:bCs/>
          <w:lang w:val="el" w:eastAsia="el"/>
        </w:rPr>
        <w:t>όταν το ζητήσει ο δικαιούχος με σχετική αίτησή του, η οποία υποβάλλεται στην αρμόδια Τελωνειακή Αρχή που την εξέδωσε,</w:t>
      </w:r>
    </w:p>
    <w:p>
      <w:pPr>
        <w:pStyle w:val="StructureList1"/>
        <w:spacing w:before="120" w:after="0"/>
        <w:rPr>
          <w:lang w:val="el" w:eastAsia="el"/>
        </w:rPr>
      </w:pPr>
      <w:r>
        <w:rPr>
          <w:lang w:val="el" w:eastAsia="el"/>
        </w:rPr>
        <w:t>β)</w:t>
      </w:r>
      <w:r>
        <w:rPr>
          <w:lang w:val="en" w:eastAsia="en"/>
        </w:rPr>
        <w:tab/>
      </w:r>
      <w:r>
        <w:rPr>
          <w:b/>
          <w:bCs/>
          <w:lang w:val="el" w:eastAsia="el"/>
        </w:rPr>
        <w:t>όταν διαπιστώνεται ότι εκλείπουν μερικά ή ολικά οι προϋποθέσεις βάσει των οποίων εκδόθηκε.</w:t>
      </w:r>
    </w:p>
    <w:p>
      <w:pPr>
        <w:spacing w:before="240" w:after="240"/>
        <w:rPr>
          <w:lang w:val="el" w:eastAsia="el"/>
        </w:rPr>
      </w:pPr>
      <w:r>
        <w:rPr>
          <w:b/>
          <w:bCs/>
          <w:lang w:val="el" w:eastAsia="el"/>
        </w:rPr>
        <w:t>Η ανάκληση της άδειας επάγεται έννομα αποτελέσματα, από την επομένη της κοινοποίησής της στον δικαιούχο.</w:t>
      </w:r>
    </w:p>
    <w:p>
      <w:pPr>
        <w:pStyle w:val="MainText"/>
        <w:spacing w:before="120" w:after="0"/>
        <w:rPr>
          <w:lang w:val="el" w:eastAsia="el"/>
        </w:rPr>
      </w:pPr>
      <w:r>
        <w:rPr>
          <w:b/>
          <w:bCs/>
          <w:lang w:val="el" w:eastAsia="el"/>
        </w:rPr>
        <w:t>3.</w:t>
      </w:r>
      <w:r>
        <w:rPr>
          <w:lang w:val="el" w:eastAsia="el"/>
        </w:rPr>
        <w:t xml:space="preserve"> </w:t>
      </w:r>
      <w:r>
        <w:rPr>
          <w:b/>
          <w:bCs/>
          <w:lang w:val="el" w:eastAsia="el"/>
        </w:rPr>
        <w:t>Η άδεια ακυρώνεται, εφόσον διαπιστωθεί ότι η έκδοσή της βασίστηκε σε αναληθή ή ανακριβή στοιχεία.</w:t>
      </w:r>
    </w:p>
    <w:p>
      <w:pPr>
        <w:spacing w:before="240" w:after="240"/>
        <w:rPr>
          <w:lang w:val="el" w:eastAsia="el"/>
        </w:rPr>
      </w:pPr>
      <w:r>
        <w:rPr>
          <w:b/>
          <w:bCs/>
          <w:lang w:val="el" w:eastAsia="el"/>
        </w:rPr>
        <w:t>Η ακύρωση της άδειας επάγεται έννομα αποτελέσματα, αναδρομικά, από την ημερομηνία έκδοσής της.</w:t>
      </w:r>
    </w:p>
    <w:p>
      <w:pPr>
        <w:pStyle w:val="MainText"/>
        <w:spacing w:before="120" w:after="0"/>
        <w:rPr>
          <w:lang w:val="el" w:eastAsia="el"/>
        </w:rPr>
      </w:pPr>
      <w:r>
        <w:rPr>
          <w:b/>
          <w:bCs/>
          <w:lang w:val="el" w:eastAsia="el"/>
        </w:rPr>
        <w:t>4.</w:t>
      </w:r>
      <w:r>
        <w:rPr>
          <w:lang w:val="el" w:eastAsia="el"/>
        </w:rPr>
        <w:t xml:space="preserve"> </w:t>
      </w:r>
      <w:r>
        <w:rPr>
          <w:b/>
          <w:bCs/>
          <w:lang w:val="el" w:eastAsia="el"/>
        </w:rPr>
        <w:t>Η αρμόδια τελωνειακή αρχή, πριν από την ανάκληση της περ. β) της παρ. 2 ή την ακύρωση της άδειας περιστασιακά πιστοποιημένου αποστολέα, εφαρμόζει τα προβλεπόμενα στο άρθρο 6 του ν. 2690/1999 περί κλήσης του διοικούμενου σε προηγούμενη ακρόαση.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Διαδικασία παραλαβής προϊόντων ΕΦΚ που έχουν τεθεί σε ανάλωσηαπό περιστασιακά πιστοποιημένο παραλήπτη – Έλεγχοι</w:t>
      </w:r>
    </w:p>
    <w:p>
      <w:pPr>
        <w:pStyle w:val="MainText"/>
        <w:spacing w:before="120" w:after="0"/>
        <w:rPr>
          <w:lang w:val="el" w:eastAsia="el"/>
        </w:rPr>
      </w:pPr>
      <w:r>
        <w:rPr>
          <w:b/>
          <w:bCs/>
          <w:lang w:val="el" w:eastAsia="el"/>
        </w:rPr>
        <w:t>1.</w:t>
      </w:r>
      <w:r>
        <w:rPr>
          <w:lang w:val="el" w:eastAsia="el"/>
        </w:rPr>
        <w:t xml:space="preserve"> </w:t>
      </w:r>
      <w:r>
        <w:rPr>
          <w:b/>
          <w:bCs/>
          <w:lang w:val="el" w:eastAsia="el"/>
        </w:rPr>
        <w:t>Ο περιστασιακά πιστοποιημένος παραλήπτης ενημερώνει εγκαίρως με μήνυμα ηλεκτρονικού ταχυδρομείου το αρμόδιο Τελωνείο Ελέγχου του για την αναμενόμενη ημερομηνία άφιξης των προϊόντων, γνωστοποιώντας τον διοικητικό κωδικό αναφοράς του ηλεκτρονικού απλουστευμένου διοικητικού εγγράφου (e-ΑΔΕ).</w:t>
      </w:r>
    </w:p>
    <w:p>
      <w:pPr>
        <w:pStyle w:val="MainText"/>
        <w:spacing w:before="120" w:after="0"/>
        <w:rPr>
          <w:lang w:val="el" w:eastAsia="el"/>
        </w:rPr>
      </w:pPr>
      <w:r>
        <w:rPr>
          <w:b/>
          <w:bCs/>
          <w:lang w:val="el" w:eastAsia="el"/>
        </w:rPr>
        <w:t>2.</w:t>
      </w:r>
      <w:r>
        <w:rPr>
          <w:lang w:val="el" w:eastAsia="el"/>
        </w:rPr>
        <w:t xml:space="preserve"> </w:t>
      </w:r>
      <w:r>
        <w:rPr>
          <w:b/>
          <w:bCs/>
          <w:lang w:val="el" w:eastAsia="el"/>
        </w:rPr>
        <w:t>Το Τελωνείο Ελέγχου, κατά την άφιξη των προϊόντων και πριν από την καταβολή των φορολογικών επιβαρύνσεων, εφόσον κρίνει σκόπιμο, δύναται να πραγματοποιεί φυσικό έλεγχο για τη διακρίβωση της πράγματι παραληφθείσας ποσότητας.</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την είσπραξη του ΕΦΚ και των λοιπών φορολογικών επιβαρύνσεων που αναλογούν στα παραλαμβανόμενα προϊόντα, υποβάλλεται, μέσω του Πληροφοριακού Συστήματος Τελωνειακών Ηλεκτρονικών Υπηρεσιών ICISnet, Δήλωση ΕΦΚ και λοιπών φορολογιών (ΔΕΦΚ), με την παραλαβή των προϊόντων ή το αργότερο την επόμενη εργάσιμη ημέρα από την παραλαβή τους. Με την ΔΕΦΚ συνυποβάλλονται τα παραστατικά διακίνησης και τυχόν διαθέσιμα εμπορικά έγγραφα.</w:t>
      </w:r>
    </w:p>
    <w:p>
      <w:pPr>
        <w:pStyle w:val="MainText"/>
        <w:spacing w:before="120" w:after="0"/>
        <w:rPr>
          <w:lang w:val="el" w:eastAsia="el"/>
        </w:rPr>
      </w:pPr>
      <w:r>
        <w:rPr>
          <w:b/>
          <w:bCs/>
          <w:lang w:val="el" w:eastAsia="el"/>
        </w:rPr>
        <w:t>4.</w:t>
      </w:r>
      <w:r>
        <w:rPr>
          <w:lang w:val="el" w:eastAsia="el"/>
        </w:rPr>
        <w:t xml:space="preserve"> </w:t>
      </w:r>
      <w:r>
        <w:rPr>
          <w:b/>
          <w:bCs/>
          <w:lang w:val="el" w:eastAsia="el"/>
        </w:rPr>
        <w:t>Κατά την υποβολή της Δήλωσης ειδικού φόρου κατανάλωσης και λοιπών φορολογιών (ΔΕΦΚ) το αρμόδιο τελωνείο ελέγχου προβαίνει σε έλεγχο των στοιχείων του ηλεκτρονικού απλουστευμένου διοικητικού εγγράφου (e-ΑΔΕ) σε σχέση με τα συνυποβαλλόμενα έγγραφα που αφορούν στην παραλαβή, για τη διασφάλιση της ορθής καταβολής των φορολογικών επιβαρύνσεων.</w:t>
      </w:r>
    </w:p>
    <w:p>
      <w:pPr>
        <w:pStyle w:val="MainText"/>
        <w:spacing w:before="120" w:after="0"/>
        <w:rPr>
          <w:lang w:val="el" w:eastAsia="el"/>
        </w:rPr>
      </w:pPr>
      <w:r>
        <w:rPr>
          <w:b/>
          <w:bCs/>
          <w:lang w:val="el" w:eastAsia="el"/>
        </w:rPr>
        <w:t>5.</w:t>
      </w:r>
      <w:r>
        <w:rPr>
          <w:lang w:val="el" w:eastAsia="el"/>
        </w:rPr>
        <w:t xml:space="preserve"> </w:t>
      </w:r>
      <w:r>
        <w:rPr>
          <w:b/>
          <w:bCs/>
          <w:lang w:val="el" w:eastAsia="el"/>
        </w:rPr>
        <w:t>Σε περίπτωση μη τήρησης των διατυπώσεων του Μέρους Β΄ του Κεφαλαίου Β΄ της παρούσας, εφαρμόζονται οι διατάξεις της παρ. 1 του άρθρου 119Α του ν. 2960/2001 με την επιφύλαξη εφαρμογής της παρ. 2 του άρθρου 119 Α΄ του ιδίου νόμου, εφόσον συντρέχει προς τούτο περίπτωση.</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ΕΙΔΟΣ, ΠΑΡΟΧΗ ΚΑΙ ΙΣΧΥΣ ΕΓΓΥΗΣΗΣ ΓΙΑ ΤΗ ΧΟΡΗΓΗΣΗ ΑΔΕΙΑΣΠΙΣΤΟΠΟΙΗΜΕΝΟΥ ΠΑΡΑΛΗΠΤΗ ΚΑΙ ΠΕΡΙΣΤΑΣΙΑΚΑ ΠΙΣΤΟΠΟΙΗΜΕΝΟΥΠΑΡΑΛΗΠΤΗ</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Αρμόδιες αρχές</w:t>
      </w:r>
    </w:p>
    <w:p>
      <w:pPr>
        <w:pStyle w:val="MainText"/>
        <w:spacing w:before="120" w:after="0"/>
        <w:rPr>
          <w:lang w:val="el" w:eastAsia="el"/>
        </w:rPr>
      </w:pPr>
      <w:r>
        <w:rPr>
          <w:b/>
          <w:bCs/>
          <w:lang w:val="el" w:eastAsia="el"/>
        </w:rPr>
        <w:t>1.</w:t>
      </w:r>
      <w:r>
        <w:rPr>
          <w:lang w:val="el" w:eastAsia="el"/>
        </w:rPr>
        <w:t xml:space="preserve"> </w:t>
      </w:r>
      <w:r>
        <w:rPr>
          <w:b/>
          <w:bCs/>
          <w:lang w:val="el" w:eastAsia="el"/>
        </w:rPr>
        <w:t>Ως αρμόδια τελωνειακή αρχή για την κατάθεση της εγγύησης για τη χορήγηση άδειας πιστοποιημένου παραλήπτη, κατά τα οριζόμενα στην υπό στοιχεία Α.1014/09-02-2023 Απόφαση Διοικητή ΑΑΔΕ ορίζεται η τελωνειακή αρχή έκδοσης της άδειας πιστοποιημένου παραλήπτη.</w:t>
      </w:r>
    </w:p>
    <w:p>
      <w:pPr>
        <w:pStyle w:val="MainText"/>
        <w:spacing w:before="120" w:after="0"/>
        <w:rPr>
          <w:lang w:val="el" w:eastAsia="el"/>
        </w:rPr>
      </w:pPr>
      <w:r>
        <w:rPr>
          <w:b/>
          <w:bCs/>
          <w:lang w:val="el" w:eastAsia="el"/>
        </w:rPr>
        <w:t>2.</w:t>
      </w:r>
      <w:r>
        <w:rPr>
          <w:lang w:val="el" w:eastAsia="el"/>
        </w:rPr>
        <w:t xml:space="preserve"> </w:t>
      </w:r>
      <w:r>
        <w:rPr>
          <w:b/>
          <w:bCs/>
          <w:lang w:val="el" w:eastAsia="el"/>
        </w:rPr>
        <w:t>Ως αρμόδια τελωνειακή αρχή για την κατάθεση της εγγύησης για τη χορήγηση άδειας περιστασιακά πιστοποιημένου παραλήπτη ορίζεται το τελωνείο έκδοσης της άδειας του περιστασιακά πιστοποιημένου παραλήπτη.</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Είδος, επάρκεια και ισχύς της εγγύησης του πιστοποιημένου παραλήπτη</w:t>
      </w:r>
    </w:p>
    <w:p>
      <w:pPr>
        <w:pStyle w:val="MainText"/>
        <w:spacing w:before="120" w:after="0"/>
        <w:rPr>
          <w:lang w:val="el" w:eastAsia="el"/>
        </w:rPr>
      </w:pPr>
      <w:r>
        <w:rPr>
          <w:b/>
          <w:bCs/>
          <w:lang w:val="el" w:eastAsia="el"/>
        </w:rPr>
        <w:t>1.</w:t>
      </w:r>
      <w:r>
        <w:rPr>
          <w:lang w:val="el" w:eastAsia="el"/>
        </w:rPr>
        <w:t xml:space="preserve"> </w:t>
      </w:r>
      <w:r>
        <w:rPr>
          <w:b/>
          <w:bCs/>
          <w:lang w:val="el" w:eastAsia="el"/>
        </w:rPr>
        <w:t>Η εγγύηση που οφείλει να προσκομίσει ο πιστοποιημένος παραλήπτης δύναται να είναι οικονομική με τη μορφή ανάληψης υποχρέωσης από τριτεγγυητή μέσω εγγυητικής επιστολής πιστωτικού ιδρύματος ή ασφαλιστικής εταιρείας σύμφωνα με τα υποδείγματα Ι και ΙΙ, αντίστοιχα, του Παραρτήματος V της παρούσας ή χρηματική.</w:t>
      </w:r>
    </w:p>
    <w:p>
      <w:pPr>
        <w:pStyle w:val="MainText"/>
        <w:spacing w:before="120" w:after="0"/>
        <w:rPr>
          <w:lang w:val="el" w:eastAsia="el"/>
        </w:rPr>
      </w:pPr>
      <w:r>
        <w:rPr>
          <w:b/>
          <w:bCs/>
          <w:lang w:val="el" w:eastAsia="el"/>
        </w:rPr>
        <w:t>2.</w:t>
      </w:r>
      <w:r>
        <w:rPr>
          <w:lang w:val="el" w:eastAsia="el"/>
        </w:rPr>
        <w:t xml:space="preserve"> </w:t>
      </w:r>
      <w:r>
        <w:rPr>
          <w:b/>
          <w:bCs/>
          <w:lang w:val="el" w:eastAsia="el"/>
        </w:rPr>
        <w:t>Η εγγύηση πρέπει να καλύπτει το σύνολο του ειδικού φόρου κατανάλωσης που αναλογεί στα παραλαμβανόμενα κάθε φορά προϊόντα που έχουν τεθεί σε ανάλωση σε άλλο κράτος μέλος της ΕΕ και διακινούνται προκειμένου να παραδοθούν στο εσωτερικό της χώρας για εμπορικούς σκοπούς ή να χρησιμοποιηθούν σε αυτό.</w:t>
      </w:r>
    </w:p>
    <w:p>
      <w:pPr>
        <w:pStyle w:val="MainText"/>
        <w:spacing w:before="120" w:after="0"/>
        <w:rPr>
          <w:lang w:val="el" w:eastAsia="el"/>
        </w:rPr>
      </w:pPr>
      <w:r>
        <w:rPr>
          <w:b/>
          <w:bCs/>
          <w:lang w:val="el" w:eastAsia="el"/>
        </w:rPr>
        <w:t>3.</w:t>
      </w:r>
      <w:r>
        <w:rPr>
          <w:lang w:val="el" w:eastAsia="el"/>
        </w:rPr>
        <w:t xml:space="preserve"> </w:t>
      </w:r>
      <w:r>
        <w:rPr>
          <w:b/>
          <w:bCs/>
          <w:lang w:val="el" w:eastAsia="el"/>
        </w:rPr>
        <w:t>Το ποσό της παρεχόμενης εγγύησης της παρ. 1 πρέπει να είναι τουλάχιστον ίσο με το μέσο όρο των τριών υψηλότερων καταβληθέντων ποσών Ε.Φ.Κ. για παραλαβές προϊόντων του προηγούμενου έτους. Κατά το πρώτο έτος έκδοσης της άδειας, η εγγύηση πρέπει να καλύπτει το σύνολο του Ε.Φ.Κ. που αναλογεί στα παραλαμβανόμενα κάθε φορά προϊόντα τα οποία κατά δήλωση του ενδιαφερόμενου πρόκειται να παραληφθούν κατά το πρώτο έτος άσκησης της εν λόγω δραστηριότητας.</w:t>
      </w:r>
    </w:p>
    <w:p>
      <w:pPr>
        <w:pStyle w:val="MainText"/>
        <w:spacing w:before="120" w:after="0"/>
        <w:rPr>
          <w:lang w:val="el" w:eastAsia="el"/>
        </w:rPr>
      </w:pPr>
      <w:r>
        <w:rPr>
          <w:b/>
          <w:bCs/>
          <w:lang w:val="el" w:eastAsia="el"/>
        </w:rPr>
        <w:t>4.</w:t>
      </w:r>
      <w:r>
        <w:rPr>
          <w:lang w:val="el" w:eastAsia="el"/>
        </w:rPr>
        <w:t xml:space="preserve"> </w:t>
      </w:r>
      <w:r>
        <w:rPr>
          <w:b/>
          <w:bCs/>
          <w:lang w:val="el" w:eastAsia="el"/>
        </w:rPr>
        <w:t>Το είδος της παρεχόμενης εγγύησης γίνεται δεκτό μόνο εφόσον διασφαλίζει πλήρως την αξίωση του δημοσίου για την καταβολή των αναλογούντων στα προϊόντα φόρων.</w:t>
      </w:r>
    </w:p>
    <w:p>
      <w:pPr>
        <w:pStyle w:val="MainText"/>
        <w:spacing w:before="120" w:after="0"/>
        <w:rPr>
          <w:lang w:val="el" w:eastAsia="el"/>
        </w:rPr>
      </w:pPr>
      <w:r>
        <w:rPr>
          <w:b/>
          <w:bCs/>
          <w:lang w:val="el" w:eastAsia="el"/>
        </w:rPr>
        <w:t>5.</w:t>
      </w:r>
      <w:r>
        <w:rPr>
          <w:lang w:val="el" w:eastAsia="el"/>
        </w:rPr>
        <w:t xml:space="preserve"> </w:t>
      </w:r>
      <w:r>
        <w:rPr>
          <w:b/>
          <w:bCs/>
          <w:lang w:val="el" w:eastAsia="el"/>
        </w:rPr>
        <w:t>Η παρεχόμενη εγγύηση είναι τουλάχιστον ετήσιας ή αορίστου διάρκειας. Προκειμένου για εγγύηση ορισμένου χρόνου, η ανανέωση ή αντικατάσταση αυτής πραγματοποιείται δέκα (10) ημερολογιακές ημέρες πριν τη λήξη της.</w:t>
      </w:r>
    </w:p>
    <w:p>
      <w:pPr>
        <w:pStyle w:val="MainText"/>
        <w:spacing w:before="120" w:after="0"/>
        <w:rPr>
          <w:lang w:val="el" w:eastAsia="el"/>
        </w:rPr>
      </w:pPr>
      <w:r>
        <w:rPr>
          <w:b/>
          <w:bCs/>
          <w:lang w:val="el" w:eastAsia="el"/>
        </w:rPr>
        <w:t>6.</w:t>
      </w:r>
      <w:r>
        <w:rPr>
          <w:lang w:val="el" w:eastAsia="el"/>
        </w:rPr>
        <w:t xml:space="preserve"> </w:t>
      </w:r>
      <w:r>
        <w:rPr>
          <w:b/>
          <w:bCs/>
          <w:lang w:val="el" w:eastAsia="el"/>
        </w:rPr>
        <w:t>Εφόσον η παρεχόμενη εγγύηση δεν καλύπτει το σύνολο των φορολογικών επιβαρύνσεων που αναλογεί στα παραλαμβανόμενα προϊόντα, αναπροσαρμόζεται η εγγύηση της παρ. 3 με την προσκόμιση συμπληρωματικής εγγύησης στην Τελωνειακή Αρχή έκδοσης της άδειας, πριν την έναρξη της διακίνησης. Παρέχεται η δυνατότητα, αντί της εγγύησης του πρώτου εδαφίου, να προσκομίζεται συμπληρωματική εγγύηση στο Τελωνείο Ελέγχου Πιστοποιημένου Παραλήπτη, προκειμένου για την κάλυψη του συνόλου των φορολογικών επιβαρύνσεων των παραλαμβανομένων προϊόντων μιας μεμονωμένης διακίνησης.</w:t>
      </w:r>
    </w:p>
    <w:p>
      <w:pPr>
        <w:pStyle w:val="MainText"/>
        <w:spacing w:before="120" w:after="0"/>
        <w:rPr>
          <w:lang w:val="el" w:eastAsia="el"/>
        </w:rPr>
      </w:pPr>
      <w:r>
        <w:rPr>
          <w:b/>
          <w:bCs/>
          <w:lang w:val="el" w:eastAsia="el"/>
        </w:rPr>
        <w:t>7.</w:t>
      </w:r>
      <w:r>
        <w:rPr>
          <w:lang w:val="el" w:eastAsia="el"/>
        </w:rPr>
        <w:t xml:space="preserve"> </w:t>
      </w:r>
      <w:r>
        <w:rPr>
          <w:b/>
          <w:bCs/>
          <w:lang w:val="el" w:eastAsia="el"/>
        </w:rPr>
        <w:t>Η αρμόδια τελωνειακή αρχή έκδοσης της άδειας Πιστοποιημένου Παραλήπτη στην οποία κατατίθεται η προβλεπόμενη στην παρ. 1 εγγύηση, με την εξαίρεση της συμπληρωματικής εγγύησης του δεύτερου εδαφίου της παρ. 6 που κατατίθεται στο Τελωνείο Ελέγχου Πιστοποιημένου Παραλήπτη, προβαίνει σε ετήσιο έλεγχο της επάρκειας αυτής μέχρι την τελευταία ημέρα του μηνός Φεβρουαρίου εκάστου έτους. Για το σκοπό αυτό, το Τελωνείο Ελέγχου Πιστοποιημένου Παραλήπτη υποβάλλει το αργότερο μέχρι την τελευταία εργάσιμη ημέρα του μηνός Ιανουαρίου εκάστου έτους, στην ως άνω αρμόδια Τελωνειακή Αρχή, στοιχεία σχετικά με καταβληθείσες φορολογικές επιβαρύνσεις των παραληφθεισών ποσοτήτων, ανά διακίνηση, του προηγούμενου έτους.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Είδος, επάρκεια και ισχύς της εγγύησης του περιστασιακά πιστοποιημένουπαραλήπτη</w:t>
      </w:r>
    </w:p>
    <w:p>
      <w:pPr>
        <w:pStyle w:val="MainText"/>
        <w:spacing w:before="120" w:after="0"/>
        <w:rPr>
          <w:lang w:val="el" w:eastAsia="el"/>
        </w:rPr>
      </w:pPr>
      <w:r>
        <w:rPr>
          <w:b/>
          <w:bCs/>
          <w:lang w:val="el" w:eastAsia="el"/>
        </w:rPr>
        <w:t>1.</w:t>
      </w:r>
      <w:r>
        <w:rPr>
          <w:lang w:val="el" w:eastAsia="el"/>
        </w:rPr>
        <w:t xml:space="preserve"> </w:t>
      </w:r>
      <w:r>
        <w:rPr>
          <w:b/>
          <w:bCs/>
          <w:lang w:val="el" w:eastAsia="el"/>
        </w:rPr>
        <w:t>Η εγγύηση που οφείλει να προσκομίσει ο περιστασιακά πιστοποιημένος παραλήπτης δύναται να είναι οικονομική με τη μορφή ανάληψης υποχρέωσης από τριτεγγυητή μέσω εγγυητικής επιστολής πιστωτικού ιδρύματος ή ασφαλιστικής εταιρείας σύμφωνα με τα υποδείγματα Ι και ΙΙ, αντίστοιχα, του Παραρτήματος V της παρούσας ή χρηματική.</w:t>
      </w:r>
    </w:p>
    <w:p>
      <w:pPr>
        <w:pStyle w:val="MainText"/>
        <w:spacing w:before="120" w:after="0"/>
        <w:rPr>
          <w:lang w:val="el" w:eastAsia="el"/>
        </w:rPr>
      </w:pPr>
      <w:r>
        <w:rPr>
          <w:b/>
          <w:bCs/>
          <w:lang w:val="el" w:eastAsia="el"/>
        </w:rPr>
        <w:t>2.</w:t>
      </w:r>
      <w:r>
        <w:rPr>
          <w:lang w:val="el" w:eastAsia="el"/>
        </w:rPr>
        <w:t xml:space="preserve"> </w:t>
      </w:r>
      <w:r>
        <w:rPr>
          <w:b/>
          <w:bCs/>
          <w:lang w:val="el" w:eastAsia="el"/>
        </w:rPr>
        <w:t>Το ποσό της εγγύησης πρέπει να καλύπτει το σύνολο του Ε.Φ.Κ. που αναλογεί στα παραλαμβανόμενα προϊόντα ειδικού φόρου κατανάλωσης που έχουν τεθεί σε ανάλωση σε άλλο κράτος μέλος της ΕΕ και διακινούνται προκειμένου να παραδοθούν στο εσωτερικό της χώρας για εμπορικούς σκοπούς ή να χρησιμοποιηθούν σε αυτό. Παρέχεται η δυνατότητα στον περιστασιακά πιστοποιημένο παραλήπτη να προκαταβάλει τις αναλογούσες φορολογικές επιβαρύνσεις με την κατάθεση Δήλωσης Ειδικού Φόρου Κατανάλωσης η οποία παραμένει σε εκκρεμότητα μέχρι την άφιξη των προϊόντων.</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 xml:space="preserve">ΕΠΙΣΤΡΟΦH </w:t>
      </w:r>
    </w:p>
    <w:p>
      <w:pPr>
        <w:spacing w:before="240" w:after="240"/>
        <w:rPr>
          <w:lang w:val="el" w:eastAsia="el"/>
        </w:rPr>
      </w:pPr>
      <w:r>
        <w:rPr>
          <w:b/>
          <w:bCs/>
          <w:lang w:val="el" w:eastAsia="el"/>
        </w:rPr>
        <w:t>ΕΙΔΙΚΟΥ ΦΟΡΟΥ ΚΑΤΑΝΑΛΩΣΗΣ ΠΟΥ ΕΧΕΙ ΚΑΤΑΒΛΗΘΕΙ ΣΤΟΕΣΩΤΕΡΙΚΟ ΤΗΣ ΧΩΡΑΣ ΣΥΜΦΩΝΑ ΜΕ ΤΗΝ ΠΑΡ. 15 ΤΟΥ ΑΡΘΡΟΥ 57Α Ν.</w:t>
      </w:r>
    </w:p>
    <w:p>
      <w:pPr>
        <w:spacing w:before="240" w:after="240"/>
        <w:rPr>
          <w:lang w:val="el" w:eastAsia="el"/>
        </w:rPr>
      </w:pPr>
      <w:r>
        <w:rPr>
          <w:b/>
          <w:bCs/>
          <w:lang w:val="el" w:eastAsia="el"/>
        </w:rPr>
        <w:t>2960/2001</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Αρμόδιες αρχές</w:t>
      </w:r>
    </w:p>
    <w:p>
      <w:pPr>
        <w:spacing w:before="240" w:after="240"/>
        <w:rPr>
          <w:lang w:val="el" w:eastAsia="el"/>
        </w:rPr>
      </w:pPr>
      <w:r>
        <w:rPr>
          <w:b/>
          <w:bCs/>
          <w:lang w:val="el" w:eastAsia="el"/>
        </w:rPr>
        <w:t>Αρμόδια αρχή για την επιστροφή του ειδικού φόρου κατανάλωσης ο οποίος καταβλήθηκε στο εσωτερικό της χώρας αναφορικά με προϊόντα που έχουν τεθεί σε ανάλωση σύμφωνα με το άρθρο 57Α του ν. 2960/2001 και τα οποία αποστέλλονται σε άλλο κράτος μέλος, είναι το τελωνείο στο οποίο υποβλήθηκε η Δ.Ε.Φ.Κ. για την βεβαίωση και είσπραξη του φόρου αυτού, οριζόμενο εφεξής ως «Τελωνείο Επιστροφής».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Διαδικασία επιστροφής ειδικού φόρου κατανάλωσης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Ο ειδικός φόρος κατανάλωσης που έχει καταβληθεί στο εσωτερικό της χώρας επιστρέφεται στον πιστοποιημένο αποστολέα και περιστασιακά πιστοποιημένο αποστολέα (εφεξής αποστολέα), εφόσον είναι το ίδιο πρόσωπο που κατέβαλε το φόρο αυτό, κατόπιν υποβολής σχετικής αίτησης, βάσει της αναφοράς παραλαβής που αποστέλλεται από το κράτος προορισμού μέσω του μηχανοργανωμένου συστήματος. Η αίτηση υποβάλλεται μετά την διαβίβαση της αναφοράς παραλαβής από τις αρμόδιες αρχές του κράτους μέλους παραλαβής. Στην υποβαλλόμενη αίτηση περιλαμβάνονται:</w:t>
      </w:r>
    </w:p>
    <w:p>
      <w:pPr>
        <w:pStyle w:val="StructureList1"/>
        <w:spacing w:before="120" w:after="0"/>
        <w:rPr>
          <w:lang w:val="el" w:eastAsia="el"/>
        </w:rPr>
      </w:pPr>
      <w:r>
        <w:rPr>
          <w:lang w:val="el" w:eastAsia="el"/>
        </w:rPr>
        <w:t>α)</w:t>
      </w:r>
      <w:r>
        <w:rPr>
          <w:lang w:val="en" w:eastAsia="en"/>
        </w:rPr>
        <w:tab/>
      </w:r>
      <w:r>
        <w:rPr>
          <w:b/>
          <w:bCs/>
          <w:lang w:val="el" w:eastAsia="el"/>
        </w:rPr>
        <w:t>Τα στοιχεία του αποστολέα (πλήρης επωνυμία, Α.Φ.Μ., Δ.Ο.Υ.) και τα στοιχεία επικοινωνίας αυτού (ταχυδρομική διεύθυνση εγκατάστασης, τηλέφωνο, email), β) Τα στοιχεία του νόμιμου εκπροσώπου, στην περίπτωση των νομικών προσώπων, γ) Ο αριθμός ειδικού φόρου κατανάλωσης αποστολέα,</w:t>
      </w:r>
    </w:p>
    <w:p>
      <w:pPr>
        <w:pStyle w:val="StructureList1"/>
        <w:spacing w:before="120" w:after="0"/>
        <w:rPr>
          <w:lang w:val="el" w:eastAsia="el"/>
        </w:rPr>
      </w:pPr>
      <w:r>
        <w:rPr>
          <w:lang w:val="el" w:eastAsia="el"/>
        </w:rPr>
        <w:t>δ)</w:t>
      </w:r>
      <w:r>
        <w:rPr>
          <w:lang w:val="en" w:eastAsia="en"/>
        </w:rPr>
        <w:tab/>
      </w:r>
      <w:r>
        <w:rPr>
          <w:b/>
          <w:bCs/>
          <w:lang w:val="el" w:eastAsia="el"/>
        </w:rPr>
        <w:t>Το αιτούμενο ποσό επιστροφής Ε.Φ.Κ,.</w:t>
      </w:r>
    </w:p>
    <w:p>
      <w:pPr>
        <w:pStyle w:val="StructureList1"/>
        <w:spacing w:before="120" w:after="0"/>
        <w:rPr>
          <w:lang w:val="el" w:eastAsia="el"/>
        </w:rPr>
      </w:pPr>
      <w:r>
        <w:rPr>
          <w:lang w:val="el" w:eastAsia="el"/>
        </w:rPr>
        <w:t>ε)</w:t>
      </w:r>
      <w:r>
        <w:rPr>
          <w:lang w:val="en" w:eastAsia="en"/>
        </w:rPr>
        <w:tab/>
      </w:r>
      <w:r>
        <w:rPr>
          <w:b/>
          <w:bCs/>
          <w:lang w:val="el" w:eastAsia="el"/>
        </w:rPr>
        <w:t>Ο μοναδικός αριθμός καταχώρησης (MRN) της Δ.Ε.Φ.Κ. με την οποία τα προϊόντα ΕΦΚ τέθηκαν σε ανάλωση,</w:t>
      </w:r>
    </w:p>
    <w:p>
      <w:pPr>
        <w:pStyle w:val="StructureList1"/>
        <w:spacing w:before="120" w:after="0"/>
        <w:rPr>
          <w:lang w:val="el" w:eastAsia="el"/>
        </w:rPr>
      </w:pPr>
      <w:r>
        <w:rPr>
          <w:lang w:val="el" w:eastAsia="el"/>
        </w:rPr>
        <w:t>στ)</w:t>
      </w:r>
      <w:r>
        <w:rPr>
          <w:lang w:val="en" w:eastAsia="en"/>
        </w:rPr>
        <w:tab/>
      </w:r>
      <w:r>
        <w:rPr>
          <w:b/>
          <w:bCs/>
          <w:lang w:val="el" w:eastAsia="el"/>
        </w:rPr>
        <w:t>Ο διοικητικός κωδικός αναφοράς του ηλεκτρονικού απλουστευμένου διοικητικού εγγράφου (e-ΑΔΕ).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την ως άνω αίτηση συνυποβάλλονται:</w:t>
      </w:r>
    </w:p>
    <w:p>
      <w:pPr>
        <w:pStyle w:val="StructureList1"/>
        <w:spacing w:before="120" w:after="0"/>
        <w:rPr>
          <w:lang w:val="el" w:eastAsia="el"/>
        </w:rPr>
      </w:pPr>
      <w:r>
        <w:rPr>
          <w:lang w:val="el" w:eastAsia="el"/>
        </w:rPr>
        <w:t>α)</w:t>
      </w:r>
      <w:r>
        <w:rPr>
          <w:lang w:val="en" w:eastAsia="en"/>
        </w:rPr>
        <w:tab/>
      </w:r>
      <w:r>
        <w:rPr>
          <w:b/>
          <w:bCs/>
          <w:lang w:val="el" w:eastAsia="el"/>
        </w:rPr>
        <w:t>το αποδεικτικό είσπραξης για την καταβολή του ΕΦΚ,</w:t>
      </w:r>
    </w:p>
    <w:p>
      <w:pPr>
        <w:pStyle w:val="StructureList1"/>
        <w:spacing w:before="120" w:after="0"/>
        <w:rPr>
          <w:lang w:val="el" w:eastAsia="el"/>
        </w:rPr>
      </w:pPr>
      <w:r>
        <w:rPr>
          <w:lang w:val="el" w:eastAsia="el"/>
        </w:rPr>
        <w:t>β)</w:t>
      </w:r>
      <w:r>
        <w:rPr>
          <w:lang w:val="en" w:eastAsia="en"/>
        </w:rPr>
        <w:tab/>
      </w:r>
      <w:r>
        <w:rPr>
          <w:b/>
          <w:bCs/>
          <w:lang w:val="el" w:eastAsia="el"/>
        </w:rPr>
        <w:t>αποδεικτικό στοιχείων τραπεζικού λογαριασμού πίστωσης του ποσού της επιστροφής όπου αναγράφεται η επωνυμία, ο Α.Φ.Μ. και ο αριθμός ΙΒΑΝ του τραπεζικού λογαριασμού. Όταν το δικαιούχο πρόσωπο αιτείται μεταφορά ποσού σε τραπεζικό λογαριασμό που τηρείται σε πιστωτικό ίδρυμα του εξωτερικού, στο σχετικό αποδεικτικό περιλαμβάνεται επιπλέον ο κωδικός BIC (SWIFT) της Τράπεζας του εξωτερικού.</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την αποδοχή της αίτησης της παρ. 1, το αρμόδιο Τελωνείο επιστροφής ελέγχει την πληρότητα αυτής και τα συνυποβαλλόμενα δικαιολογητικά της παρ. 2. Σε περίπτωση που η αίτηση είναι ελλιπής ως προς τα απαιτούμενα για την έκδοση της απόφασης επιστροφής στοιχεία και δικαιολογητικά, το τελωνείο επιστροφής ενημερώνει με κάθε πρόσφορο μέσο, συμπεριλαμβανομένου του μηνύματος ηλεκτρονικού ταχυδρομείου τον αιτούντα για την συμπληρωματική προσκόμιση αυτών εντός τριάντα (30) ημερολογιακών ημερών από την ημερομηνία ενημέρωσής του. Σε περίπτωση μη εμπρόθεσμης προσκόμισης τους ο αιτών ενημερώνεται εγγράφως και ομοίως με κάθε πρόσφορο μέσο, συμπεριλαμβανομένου του μηνύματος ηλεκτρονικού ταχυδρομείου περί της μη αποδοχής της αίτησης.</w:t>
      </w:r>
    </w:p>
    <w:p>
      <w:pPr>
        <w:pStyle w:val="MainText"/>
        <w:spacing w:before="120" w:after="0"/>
        <w:rPr>
          <w:lang w:val="el" w:eastAsia="el"/>
        </w:rPr>
      </w:pPr>
      <w:r>
        <w:rPr>
          <w:b/>
          <w:bCs/>
          <w:lang w:val="el" w:eastAsia="el"/>
        </w:rPr>
        <w:t>4.</w:t>
      </w:r>
      <w:r>
        <w:rPr>
          <w:lang w:val="el" w:eastAsia="el"/>
        </w:rPr>
        <w:t xml:space="preserve"> </w:t>
      </w:r>
      <w:r>
        <w:rPr>
          <w:b/>
          <w:bCs/>
          <w:lang w:val="el" w:eastAsia="el"/>
        </w:rPr>
        <w:t>Το τελωνείο επιστροφής ολοκληρώνει τις απαιτούμενες ενέργειες για την αποδοχή ή μη της αίτησης εντός τριάντα (30) ημερολογιακών ημερών από την παραλαβή αυτής με την προσκόμιση όλων των δικαιολογητικών.</w:t>
      </w:r>
    </w:p>
    <w:p>
      <w:pPr>
        <w:spacing w:before="240" w:after="240"/>
        <w:rPr>
          <w:lang w:val="el" w:eastAsia="el"/>
        </w:rPr>
      </w:pPr>
      <w:r>
        <w:rPr>
          <w:b/>
          <w:bCs/>
          <w:lang w:val="el" w:eastAsia="el"/>
        </w:rPr>
        <w:t>Σε περίπτωση που η αίτηση είναι ελλιπής ως προς τα απαιτούμενα για την έκδοση της απόφασης επιστροφής στοιχεία και δικαιολογητικά, ημερομηνία αποδοχής της αίτησης ορίζεται η ημερομηνία παραλαβής των εν λόγω στοιχείων και δικαιολογητικών.</w:t>
      </w:r>
    </w:p>
    <w:p>
      <w:pPr>
        <w:spacing w:before="240" w:after="240"/>
        <w:rPr>
          <w:lang w:val="el" w:eastAsia="el"/>
        </w:rPr>
      </w:pPr>
      <w:r>
        <w:rPr>
          <w:b/>
          <w:bCs/>
          <w:lang w:val="el" w:eastAsia="el"/>
        </w:rPr>
        <w:t>Σε κάθε περίπτωση, το τελωνείο επιστροφής γνωστοποιεί εγγράφως και με κάθε πρόσφορο μέσο, συμπεριλαμβανομένου του μηνύματος ηλεκτρονικού ταχυδρομείου στον αιτούντα την αποδοχή ή μη της αίτησης του.</w:t>
      </w:r>
    </w:p>
    <w:p>
      <w:pPr>
        <w:spacing w:before="240" w:after="240"/>
        <w:rPr>
          <w:lang w:val="el" w:eastAsia="el"/>
        </w:rPr>
      </w:pPr>
      <w:r>
        <w:rPr>
          <w:b/>
          <w:bCs/>
          <w:lang w:val="el" w:eastAsia="el"/>
        </w:rPr>
        <w:t>Σε περίπτωση που πρόκειται να υπάρξει απόρριψη της αίτησης, ο αιτών έχει τη δυνατότητα να ασκήσει το δικαίωμα της προηγούμενης ακρόασης, σύμφωνα με το άρθρο 6 του Κώδικα Διοικητικής Διαδικασίας (ν.2690/1999, Α΄45) να εκθέσει τις απόψεις του εντός προθεσμίας τριάντα (30) ημερολογιακών ημερών από την ημερομηνία της κοινοποίησης της σχετικής προς τούτο έγγραφης πρόσκλησης του τελωνείου επιστροφής, η οποία γίνεται με κάθε πρόσφορο μέσο, συμπεριλαμβανομένου του μηνύματος ηλεκτρονικού ταχυδρομείου.</w:t>
      </w:r>
    </w:p>
    <w:p>
      <w:pPr>
        <w:pStyle w:val="MainText"/>
        <w:spacing w:before="120" w:after="0"/>
        <w:rPr>
          <w:lang w:val="el" w:eastAsia="el"/>
        </w:rPr>
      </w:pPr>
      <w:r>
        <w:rPr>
          <w:b/>
          <w:bCs/>
          <w:lang w:val="el" w:eastAsia="el"/>
        </w:rPr>
        <w:t>5.</w:t>
      </w:r>
      <w:r>
        <w:rPr>
          <w:lang w:val="el" w:eastAsia="el"/>
        </w:rPr>
        <w:t xml:space="preserve"> </w:t>
      </w:r>
      <w:r>
        <w:rPr>
          <w:b/>
          <w:bCs/>
          <w:lang w:val="el" w:eastAsia="el"/>
        </w:rPr>
        <w:t>Για τις αιτήσεις – δηλώσεις, οι οποίες γίνονται αποδεκτές, το αρμόδιο τελωνείο επιστροφής προβαίνει σε διασταυρωτικό έλεγχο των υποβαλλόμενων δικαιολογητικών της παρ. 2 προκειμένου να επιβεβαιωθεί το αιτούμενο ποσό επιστροφής.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Απόφαση επιστροφής ειδικού φόρου κατανάλωσης</w:t>
      </w:r>
    </w:p>
    <w:p>
      <w:pPr>
        <w:spacing w:before="240" w:after="240"/>
        <w:rPr>
          <w:lang w:val="el" w:eastAsia="el"/>
        </w:rPr>
      </w:pPr>
      <w:r>
        <w:rPr>
          <w:b/>
          <w:bCs/>
          <w:lang w:val="el" w:eastAsia="el"/>
        </w:rPr>
        <w:t>Επιστροφή και συμψηφισμός ποσού ειδικού φόρου κατανάλωσης</w:t>
      </w:r>
    </w:p>
    <w:p>
      <w:pPr>
        <w:pStyle w:val="MainText"/>
        <w:spacing w:before="120" w:after="0"/>
        <w:rPr>
          <w:lang w:val="el" w:eastAsia="el"/>
        </w:rPr>
      </w:pPr>
      <w:r>
        <w:rPr>
          <w:b/>
          <w:bCs/>
          <w:lang w:val="el" w:eastAsia="el"/>
        </w:rPr>
        <w:t>1.</w:t>
      </w:r>
      <w:r>
        <w:rPr>
          <w:lang w:val="el" w:eastAsia="el"/>
        </w:rPr>
        <w:t xml:space="preserve"> </w:t>
      </w:r>
      <w:r>
        <w:rPr>
          <w:b/>
          <w:bCs/>
          <w:lang w:val="el" w:eastAsia="el"/>
        </w:rPr>
        <w:t>Το αρμόδιο τελωνείο επιστροφής μετά την ολοκλήρωση των σχετικών, σύμφωνα με τις παρ. 3, 4 και 5 του άρθρου 15 ελέγχων, εξετάζει εάν υφίστανται τελωνειακές, φορολογικές και ασφαλιστικές οφειλές από το δικαιούχο επιστροφής πρόσωπο.</w:t>
      </w:r>
    </w:p>
    <w:p>
      <w:pPr>
        <w:spacing w:before="240" w:after="240"/>
        <w:rPr>
          <w:lang w:val="el" w:eastAsia="el"/>
        </w:rPr>
      </w:pPr>
      <w:r>
        <w:rPr>
          <w:b/>
          <w:bCs/>
          <w:lang w:val="el" w:eastAsia="el"/>
        </w:rPr>
        <w:t>Αν διαπιστωθεί ότι δεν υφίστανται οφειλές, εκδίδεται απόφαση επιστροφής του Ε.Φ.Κ., σύμφωνα με το υπόδειγμα του Παραρτήματος VI της παρούσας και η επιστροφή του Ε.Φ.Κ. πραγματοποιείται σύμφωνα με τα οριζόμενα στην υπό στοιχεία ΔΤΔ Δ 1015604 ΕΞ 2016/2901-2016 (Β΄ 305) απόφαση του Γ.Γ.Δ.Ε «Καθορισμός διαδικασίας ηλεκτρονικής έκδοσης και αποστολής εντολών μεταφοράς προς την Τ.τ.Ε. για την επιστροφή των αχρεωστήτως εισπραχθέντων ποσών με πίστωση των λογαριασμών των δικαιούχων σε Πιστωτικά Ιδρύματα».</w:t>
      </w:r>
    </w:p>
    <w:p>
      <w:pPr>
        <w:pStyle w:val="MainText"/>
        <w:spacing w:before="120" w:after="0"/>
        <w:rPr>
          <w:lang w:val="el" w:eastAsia="el"/>
        </w:rPr>
      </w:pPr>
      <w:r>
        <w:rPr>
          <w:b/>
          <w:bCs/>
          <w:lang w:val="el" w:eastAsia="el"/>
        </w:rPr>
        <w:t>2.</w:t>
      </w:r>
      <w:r>
        <w:rPr>
          <w:lang w:val="el" w:eastAsia="el"/>
        </w:rPr>
        <w:t xml:space="preserve"> </w:t>
      </w:r>
      <w:r>
        <w:rPr>
          <w:b/>
          <w:bCs/>
          <w:lang w:val="el" w:eastAsia="el"/>
        </w:rPr>
        <w:t>Εφόσον το δικαιούχο επιστροφής πρόσωπο έχει τελωνειακές, φορολογικές, ασφαλιστικές οφειλές, πρώτα διενεργείται συμψηφισμός του προς επιστροφή ποσού με τυχόν οφειλόμενα ποσά του προς:</w:t>
      </w:r>
    </w:p>
    <w:p>
      <w:pPr>
        <w:pStyle w:val="StructureList1"/>
        <w:spacing w:before="120" w:after="0"/>
        <w:rPr>
          <w:lang w:val="el" w:eastAsia="el"/>
        </w:rPr>
      </w:pPr>
      <w:r>
        <w:rPr>
          <w:lang w:val="el" w:eastAsia="el"/>
        </w:rPr>
        <w:t>α)</w:t>
      </w:r>
      <w:r>
        <w:rPr>
          <w:lang w:val="en" w:eastAsia="en"/>
        </w:rPr>
        <w:tab/>
      </w:r>
      <w:r>
        <w:rPr>
          <w:b/>
          <w:bCs/>
          <w:lang w:val="el" w:eastAsia="el"/>
        </w:rPr>
        <w:t>τις Τελωνειακές Αρχές και τη Φορολογική Διοίκηση, σύμφωνα με τις διατάξεις του άρθρου 75 του ν. 4978/2022 «Κύρωση Κώδικα Είσπραξης Δημοσίων Εσόδων» (Α΄ 190) και</w:t>
      </w:r>
    </w:p>
    <w:p>
      <w:pPr>
        <w:pStyle w:val="StructureList1"/>
        <w:spacing w:before="120" w:after="0"/>
        <w:rPr>
          <w:lang w:val="el" w:eastAsia="el"/>
        </w:rPr>
      </w:pPr>
      <w:r>
        <w:rPr>
          <w:lang w:val="el" w:eastAsia="el"/>
        </w:rPr>
        <w:t>β)</w:t>
      </w:r>
      <w:r>
        <w:rPr>
          <w:lang w:val="en" w:eastAsia="en"/>
        </w:rPr>
        <w:tab/>
      </w:r>
      <w:r>
        <w:rPr>
          <w:b/>
          <w:bCs/>
          <w:lang w:val="el" w:eastAsia="el"/>
        </w:rPr>
        <w:t>τους Οργανισμούς Κοινωνικής Ασφάλισης, σύμφωνα με την υποπαρ. ΙΑ.2 της παρ. ΙΑ του άρθρου πρώτου του Κεφαλαίου Α΄ του ν.4254/2014 (Α΄85), τις διατάξεις των άρθρων 23 έως 30 του ν. 4611/2019 (Α΄73) και την υπ΄ αρ. 15435/913/16-04-2020 απόφαση του Υπουργού Εργασίας και Κοινωνικών Υποθέσεων «Διαδικασία χορήγησης και περιεχόμενο του Αποδεικτικού Ασφαλιστικής Ενημερότητας και της Βεβαίωσης Οφειλής του e-ΕΦΚΑ» (Β΄1559) και ακολούθως, εφόσον μετά το συμψηφισμό με τυχόν ανωτέρω οφειλόμενα ποσά, προκύπτει υπολειπόμενο ποσό, αυτό καταβάλλεται στο δικαιούχο επιστροφής πρόσωπο σύμφωνα τα οριζόμενα στην παρ.1 του παρόντος άρθρου.</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ΜΕΤΑΒΑΤΙΚΕΣ - ΚΑΤΑΡΓΟΥΜΕΝΕΣ ΔΙΑΤΑΞΕΙΣ – ΕΝΑΡΞΗ ΙΣΧΥΟΣ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Μεταβατικές - Καταργούμενες Διατάξεις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παραλαβές προϊόντων υποκείμενων σε ειδικό φόρο κατανάλωσης που έχουν τεθεί σε ανάλωση σε άλλο κράτος μέλος με προορισμό το εσωτερικό της χώρας, οι διακινήσεις των οποίων έχουν ξεκινήσει πριν τις 13 Φεβρουαρίου 2023, εφαρμόζονται, έως 31/12/2023, τα οριζόμενα στην υπό στοιχεία T.8612/2439/30-12-1992 απόφαση Υπουργού Οικονομικών (Β΄778).</w:t>
      </w:r>
    </w:p>
    <w:p>
      <w:pPr>
        <w:pStyle w:val="MainText"/>
        <w:spacing w:before="120" w:after="0"/>
        <w:rPr>
          <w:lang w:val="el" w:eastAsia="el"/>
        </w:rPr>
      </w:pPr>
      <w:r>
        <w:rPr>
          <w:b/>
          <w:bCs/>
          <w:lang w:val="el" w:eastAsia="el"/>
        </w:rPr>
        <w:t>2.</w:t>
      </w:r>
      <w:r>
        <w:rPr>
          <w:lang w:val="el" w:eastAsia="el"/>
        </w:rPr>
        <w:t xml:space="preserve"> </w:t>
      </w:r>
      <w:r>
        <w:rPr>
          <w:b/>
          <w:bCs/>
          <w:lang w:val="el" w:eastAsia="el"/>
        </w:rPr>
        <w:t>Επιστροφές του ειδικού φόρου κατανάλωσης αναφορικά με προϊόντα υποκείμενα σε ειδικό φόρο κατανάλωσης που έχουν τεθεί σε ανάλωση στο εσωτερικό της χώρας με προορισμό άλλο κράτος μέλος, οι διακινήσεις των οποίων έχουν ξεκινήσει πριν τις 13 Φεβρουαρίου 2023, διενεργούνται σύμφωνα με τα οριζόμενα στην υπό στοιχεία T.8612/2439/30-12-1992 απόφαση Υπουργού Οικονομικών (Β΄778).</w:t>
      </w:r>
    </w:p>
    <w:p>
      <w:pPr>
        <w:pStyle w:val="MainText"/>
        <w:spacing w:before="120" w:after="0"/>
        <w:rPr>
          <w:lang w:val="el" w:eastAsia="el"/>
        </w:rPr>
      </w:pPr>
      <w:r>
        <w:rPr>
          <w:b/>
          <w:bCs/>
          <w:lang w:val="el" w:eastAsia="el"/>
        </w:rPr>
        <w:t>3.</w:t>
      </w:r>
      <w:r>
        <w:rPr>
          <w:lang w:val="el" w:eastAsia="el"/>
        </w:rPr>
        <w:t xml:space="preserve"> </w:t>
      </w:r>
      <w:r>
        <w:rPr>
          <w:b/>
          <w:bCs/>
          <w:lang w:val="el" w:eastAsia="el"/>
        </w:rPr>
        <w:t>Από την έναρξη ισχύος της παρούσας καταργείται η υπό στοιχεία T.8612/2439/30-12- 1992 απόφαση Υπουργού Οικονομικών (Β΄778), με την επιφύλαξη των παρ. 1 και 2.</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της παρούσας απόφασης αρχίζει από 13 Φεβρουαρίου 2023.</w:t>
      </w:r>
    </w:p>
    <w:p>
      <w:pPr>
        <w:spacing w:before="240" w:after="240"/>
        <w:rPr>
          <w:lang w:val="el" w:eastAsia="el"/>
        </w:rPr>
      </w:pPr>
      <w:r>
        <w:rPr>
          <w:b/>
          <w:bCs/>
          <w:lang w:val="el" w:eastAsia="el"/>
        </w:rPr>
        <w:t>Ακολουθούν παραρτήματα τα οποία αποτελούν αναπόσπαστο μέρος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86"/>
        <w:gridCol w:w="3005"/>
        <w:gridCol w:w="49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ΠΕΡΙΣΤΑΣΙΑΚΑ</w:t>
            </w:r>
          </w:p>
          <w:p>
            <w:pPr>
              <w:spacing w:before="240"/>
              <w:rPr>
                <w:b w:val="0"/>
                <w:bCs w:val="0"/>
                <w:i w:val="0"/>
                <w:iCs w:val="0"/>
                <w:smallCaps w:val="0"/>
                <w:color w:val="000000"/>
                <w:lang w:val="el" w:eastAsia="el"/>
              </w:rPr>
            </w:pPr>
            <w:r>
              <w:rPr>
                <w:b/>
                <w:bCs/>
                <w:i w:val="0"/>
                <w:iCs w:val="0"/>
                <w:smallCaps w:val="0"/>
                <w:color w:val="000000"/>
                <w:lang w:val="el" w:eastAsia="el"/>
              </w:rPr>
              <w:t>ΠΙΣΤΟΠΟΙΗΜΕΝΟΥ ΑΠΟΣΤΟΛΕΑ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ΠΡΟΣ: ΕΛΛΗΝΙΚΗ ΔΗΜΟΚΡΑΤΙΑ</w:t>
            </w:r>
          </w:p>
          <w:p>
            <w:pPr>
              <w:spacing w:before="240" w:after="240"/>
              <w:rPr>
                <w:b w:val="0"/>
                <w:bCs w:val="0"/>
                <w:i w:val="0"/>
                <w:iCs w:val="0"/>
                <w:smallCaps w:val="0"/>
                <w:color w:val="000000"/>
                <w:lang w:val="el" w:eastAsia="el"/>
              </w:rPr>
            </w:pPr>
            <w:r>
              <w:rPr>
                <w:b/>
                <w:bCs/>
                <w:i w:val="0"/>
                <w:iCs w:val="0"/>
                <w:smallCaps w:val="0"/>
                <w:color w:val="000000"/>
                <w:lang w:val="el" w:eastAsia="el"/>
              </w:rPr>
              <w:t>ΑΝΕΞΑΡΤΗΤΗ ΑΡΧΗ ΔΗΜΟΣΙΩΝ ΕΣΟΔΩΝ ΓΕΝΙΚΗ Δ/ΝΣΗ ΤΕΛΩΝΕΙΩΝ &amp; Ε.Φ.Κ.</w:t>
            </w:r>
          </w:p>
          <w:p>
            <w:pPr>
              <w:spacing w:before="240"/>
              <w:rPr>
                <w:b w:val="0"/>
                <w:bCs w:val="0"/>
                <w:i w:val="0"/>
                <w:iCs w:val="0"/>
                <w:smallCaps w:val="0"/>
                <w:color w:val="000000"/>
                <w:lang w:val="el" w:eastAsia="el"/>
              </w:rPr>
            </w:pPr>
            <w:r>
              <w:rPr>
                <w:b/>
                <w:bCs/>
                <w:i w:val="0"/>
                <w:iCs w:val="0"/>
                <w:smallCaps w:val="0"/>
                <w:color w:val="000000"/>
                <w:lang w:val="el" w:eastAsia="el"/>
              </w:rPr>
              <w:t>ΤΕΛΩΝΕΙΟ: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28"/>
        <w:gridCol w:w="14"/>
        <w:gridCol w:w="547"/>
        <w:gridCol w:w="834"/>
        <w:gridCol w:w="834"/>
        <w:gridCol w:w="12"/>
        <w:gridCol w:w="1959"/>
        <w:gridCol w:w="920"/>
        <w:gridCol w:w="189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1.ΗΜΕΡΟΜΗΝΙΑ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ΑΡΙΘΜΟΣ ΑΙΤΗΣΗΣ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3.ΗΜΕΡΟΜΗΝΙΑ ΕΝΑΡΞΗΣ: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4.ΗΜΕΡΟΜΗΝΙΑ ΛΗΞΗΣ: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5.ΑΠΟΣΤΟΛΕΑΣ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6.ΠΑΡΑΛΗΠΤΗΣ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ΕΦΚ:</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7.ΠΡΟΊΟΝΤΑ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ΠΡΟΙΟΝΤΟΣ EMCS</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ΣΥΝΟΛΙΚΗ ΠΟΣΟΤΗΤΑ ΠΕΡΙΓΡΑΦΗ ΠΡΟΪΟΝΤΩΝ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ΕΘΝΙΚΟΣ ΚΩΔΙΚΟΣ ΠΡΟΙΟΝΤΩΝ</w:t>
            </w:r>
          </w:p>
          <w:p>
            <w:pPr>
              <w:spacing w:before="240" w:after="240"/>
              <w:rPr>
                <w:b w:val="0"/>
                <w:bCs w:val="0"/>
                <w:i w:val="0"/>
                <w:iCs w:val="0"/>
                <w:smallCaps w:val="0"/>
                <w:color w:val="000000"/>
                <w:lang w:val="el" w:eastAsia="el"/>
              </w:rPr>
            </w:pPr>
            <w:r>
              <w:rPr>
                <w:b/>
                <w:bCs/>
                <w:i w:val="0"/>
                <w:iCs w:val="0"/>
                <w:smallCaps w:val="0"/>
                <w:color w:val="000000"/>
                <w:lang w:val="el" w:eastAsia="el"/>
              </w:rPr>
              <w:t>ICISNET</w:t>
            </w:r>
            <w:r>
              <w:rPr>
                <w:rStyle w:val="Hyperlink"/>
                <w:b w:val="0"/>
                <w:bCs w:val="0"/>
                <w:i w:val="0"/>
                <w:iCs w:val="0"/>
                <w:smallCaps w:val="0"/>
                <w:color w:val="000000"/>
                <w:sz w:val="20"/>
                <w:szCs w:val="20"/>
                <w:u w:val="none" w:color="0000EE"/>
                <w:vertAlign w:val="superscript"/>
                <w:lang w:val="el" w:eastAsia="el"/>
              </w:rPr>
              <w:footnoteReference w:id="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 (ΑΝΑ ΕΘΝΙΚΟ ΚΩΔΙΚΟ ΠΡΟΪΟΝΤΟΣ)</w:t>
            </w:r>
            <w:r>
              <w:rPr>
                <w:b/>
                <w:bCs/>
                <w:i w:val="0"/>
                <w:iCs w:val="0"/>
                <w:smallCaps w:val="0"/>
                <w:color w:val="000000"/>
                <w:sz w:val="30"/>
                <w:szCs w:val="30"/>
                <w:vertAlign w:val="superscript"/>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8.ΤΟΠΟΣ ΑΠΟΣΤΟΛΗΣ ΠΡΟΪΟΝΤΩΝ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9.ΕΠΑΝΑΧΡΗΣΙΜΟΠΟΙΗΣΗ ΑΔΕΙΑΣ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ΣΥΝΗΜΜΕΝΑ ΕΓΓΡΑΦΑ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ΠΕΡΙΟΧΗ: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ΤΡΟΠΟΣ ΜΕΤΑΦΟΡΑΣ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ΠΑΡΑΤΗΡΗΣΕΙΣ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Ο/Η ΑΙΤΩΝ/ΑΙΤΟΥΣΑ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8"/>
        <w:gridCol w:w="1140"/>
        <w:gridCol w:w="35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ΕΛΛΗΝΙΚΗ ΔΗΜΟΚΡΑΤΙΑ</w:t>
            </w:r>
          </w:p>
          <w:p>
            <w:pPr>
              <w:spacing w:before="240" w:after="240"/>
              <w:rPr>
                <w:b w:val="0"/>
                <w:bCs w:val="0"/>
                <w:i w:val="0"/>
                <w:iCs w:val="0"/>
                <w:smallCaps w:val="0"/>
                <w:color w:val="000000"/>
                <w:lang w:val="el" w:eastAsia="el"/>
              </w:rPr>
            </w:pPr>
            <w:r>
              <w:rPr>
                <w:b/>
                <w:bCs/>
                <w:i w:val="0"/>
                <w:iCs w:val="0"/>
                <w:smallCaps w:val="0"/>
                <w:color w:val="000000"/>
                <w:lang w:val="el" w:eastAsia="el"/>
              </w:rPr>
              <w:t>ΑΝΕΞΑΡΤΗΤΗ ΑΡΧΗ ΔΗΜΟΣΙΩΝ ΕΣΟΔΩΝ</w:t>
            </w:r>
          </w:p>
          <w:p>
            <w:pPr>
              <w:spacing w:before="240" w:after="240"/>
              <w:rPr>
                <w:b w:val="0"/>
                <w:bCs w:val="0"/>
                <w:i w:val="0"/>
                <w:iCs w:val="0"/>
                <w:smallCaps w:val="0"/>
                <w:color w:val="000000"/>
                <w:lang w:val="el" w:eastAsia="el"/>
              </w:rPr>
            </w:pPr>
            <w:r>
              <w:rPr>
                <w:b/>
                <w:bCs/>
                <w:i w:val="0"/>
                <w:iCs w:val="0"/>
                <w:smallCaps w:val="0"/>
                <w:color w:val="000000"/>
                <w:lang w:val="el" w:eastAsia="el"/>
              </w:rPr>
              <w:t>ΓΕΝΙΚΗ Δ/ΝΣΗ ΤΕΛΩΝΕΙΩΝ &amp; Ε.Φ.Κ.</w:t>
            </w:r>
          </w:p>
          <w:p>
            <w:pPr>
              <w:spacing w:before="240"/>
              <w:rPr>
                <w:b w:val="0"/>
                <w:bCs w:val="0"/>
                <w:i w:val="0"/>
                <w:iCs w:val="0"/>
                <w:smallCaps w:val="0"/>
                <w:color w:val="000000"/>
                <w:lang w:val="el" w:eastAsia="el"/>
              </w:rPr>
            </w:pPr>
            <w:r>
              <w:rPr>
                <w:b/>
                <w:bCs/>
                <w:i w:val="0"/>
                <w:iCs w:val="0"/>
                <w:smallCaps w:val="0"/>
                <w:color w:val="000000"/>
                <w:lang w:val="el" w:eastAsia="el"/>
              </w:rPr>
              <w:t>ΤΕΛΩΝΕΙΟ: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ΠΕΡΙΣΤΑΣΙΑΚΑ</w:t>
            </w:r>
          </w:p>
          <w:p>
            <w:pPr>
              <w:spacing w:before="240"/>
              <w:rPr>
                <w:b w:val="0"/>
                <w:bCs w:val="0"/>
                <w:i w:val="0"/>
                <w:iCs w:val="0"/>
                <w:smallCaps w:val="0"/>
                <w:color w:val="000000"/>
                <w:lang w:val="el" w:eastAsia="el"/>
              </w:rPr>
            </w:pPr>
            <w:r>
              <w:rPr>
                <w:b/>
                <w:bCs/>
                <w:i w:val="0"/>
                <w:iCs w:val="0"/>
                <w:smallCaps w:val="0"/>
                <w:color w:val="000000"/>
                <w:lang w:val="el" w:eastAsia="el"/>
              </w:rPr>
              <w:t>ΠΙΣΤΟΠΟΙΗΜΕΝΟΥ ΑΠΟΣΤΟΛΕΑ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18"/>
        <w:gridCol w:w="379"/>
        <w:gridCol w:w="368"/>
        <w:gridCol w:w="367"/>
        <w:gridCol w:w="231"/>
        <w:gridCol w:w="231"/>
        <w:gridCol w:w="231"/>
        <w:gridCol w:w="117"/>
        <w:gridCol w:w="166"/>
        <w:gridCol w:w="244"/>
        <w:gridCol w:w="244"/>
        <w:gridCol w:w="244"/>
        <w:gridCol w:w="244"/>
        <w:gridCol w:w="3"/>
        <w:gridCol w:w="241"/>
        <w:gridCol w:w="244"/>
        <w:gridCol w:w="244"/>
        <w:gridCol w:w="16"/>
        <w:gridCol w:w="1392"/>
        <w:gridCol w:w="80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1.ΑΡΙΘΜΟΣ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Αρ. Τροποποίησης:</w:t>
            </w:r>
          </w:p>
          <w:p>
            <w:pPr>
              <w:spacing w:before="240" w:after="240"/>
              <w:rPr>
                <w:b w:val="0"/>
                <w:bCs w:val="0"/>
                <w:i w:val="0"/>
                <w:iCs w:val="0"/>
                <w:smallCaps w:val="0"/>
                <w:color w:val="000000"/>
                <w:lang w:val="el" w:eastAsia="el"/>
              </w:rPr>
            </w:pPr>
            <w:r>
              <w:rPr>
                <w:b/>
                <w:bCs/>
                <w:i w:val="0"/>
                <w:iCs w:val="0"/>
                <w:smallCaps w:val="0"/>
                <w:color w:val="000000"/>
                <w:lang w:val="el" w:eastAsia="el"/>
              </w:rPr>
              <w:t>Ημ/νία Καταχώρισης:</w:t>
            </w:r>
          </w:p>
          <w:p>
            <w:pPr>
              <w:spacing w:before="240"/>
              <w:rPr>
                <w:b w:val="0"/>
                <w:bCs w:val="0"/>
                <w:i w:val="0"/>
                <w:iCs w:val="0"/>
                <w:smallCaps w:val="0"/>
                <w:color w:val="000000"/>
                <w:lang w:val="el" w:eastAsia="el"/>
              </w:rPr>
            </w:pPr>
            <w:r>
              <w:rPr>
                <w:b/>
                <w:bCs/>
                <w:i w:val="0"/>
                <w:iCs w:val="0"/>
                <w:smallCaps w:val="0"/>
                <w:color w:val="000000"/>
                <w:lang w:val="el" w:eastAsia="el"/>
              </w:rPr>
              <w:t>Ημ/νία Έναρξης Ισχύος Τροπ/σης:</w:t>
            </w:r>
          </w:p>
        </w:tc>
      </w:tr>
      <w:tr>
        <w:tc>
          <w:tcPr>
            <w:gridSpan w:val="2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3.ΗΜΕΡΟΜΗΝΙΑ ΕΝΑΡΞΗΣ: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4.ΗΜΕΡΟΜΗΝΙΑ ΛΗΞΗΣ:</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ΑΠΟΣΤΟΛΕΑΣ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ΠΑΡΑΛΗΠΤΗΣ</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ΕΦΚ:</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7.ΠΡΟΊΟΝΤΑ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ΚΩΔΙΚΟΣ ΠΡΟΙΟΝΤΟΣ</w:t>
            </w:r>
          </w:p>
          <w:p>
            <w:pPr>
              <w:spacing w:before="240"/>
              <w:rPr>
                <w:b w:val="0"/>
                <w:bCs w:val="0"/>
                <w:i w:val="0"/>
                <w:iCs w:val="0"/>
                <w:smallCaps w:val="0"/>
                <w:color w:val="000000"/>
                <w:lang w:val="el" w:eastAsia="el"/>
              </w:rPr>
            </w:pPr>
            <w:r>
              <w:rPr>
                <w:b/>
                <w:bCs/>
                <w:i w:val="0"/>
                <w:iCs w:val="0"/>
                <w:smallCaps w:val="0"/>
                <w:color w:val="000000"/>
                <w:lang w:val="el" w:eastAsia="el"/>
              </w:rPr>
              <w:t>EMCS</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ΣΥΝΟΛΙΚΗ ΠΟΣΟΤΗΤΑ</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ΕΘΝΙΚΟΣ ΚΩΔΙΚΟΣ</w:t>
            </w:r>
          </w:p>
          <w:p>
            <w:pPr>
              <w:spacing w:before="240"/>
              <w:rPr>
                <w:b w:val="0"/>
                <w:bCs w:val="0"/>
                <w:i w:val="0"/>
                <w:iCs w:val="0"/>
                <w:smallCaps w:val="0"/>
                <w:color w:val="000000"/>
                <w:lang w:val="el" w:eastAsia="el"/>
              </w:rPr>
            </w:pPr>
            <w:r>
              <w:rPr>
                <w:b/>
                <w:bCs/>
                <w:i w:val="0"/>
                <w:iCs w:val="0"/>
                <w:smallCaps w:val="0"/>
                <w:color w:val="000000"/>
                <w:lang w:val="el" w:eastAsia="el"/>
              </w:rPr>
              <w:t>ΠΡΟΙΟΝΤΟΣ ICISNET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ΠΟΣΟΤΗΤΑ</w:t>
            </w:r>
          </w:p>
          <w:p>
            <w:pPr>
              <w:spacing w:before="240"/>
              <w:rPr>
                <w:b w:val="0"/>
                <w:bCs w:val="0"/>
                <w:i w:val="0"/>
                <w:iCs w:val="0"/>
                <w:smallCaps w:val="0"/>
                <w:color w:val="000000"/>
                <w:lang w:val="el" w:eastAsia="el"/>
              </w:rPr>
            </w:pPr>
            <w:r>
              <w:rPr>
                <w:b/>
                <w:bCs/>
                <w:i w:val="0"/>
                <w:iCs w:val="0"/>
                <w:smallCaps w:val="0"/>
                <w:color w:val="000000"/>
                <w:lang w:val="el" w:eastAsia="el"/>
              </w:rPr>
              <w:t>(ΑΝΑ ΕΘΝΙΚΟ ΚΩΔΙΚΟ ΠΡΟΪΟΝΤΟΣ)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8.ΤΟΠΟΣ ΑΠΟΣΤΟΛΗΣ ΠΡΟΪΟΝΤΩΝ</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9.ΕΠΑΝΑΧΡΗΣΙΜΟΠΟΙΗΣΗ ΑΔΕΙΑΣ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ΤΡΟΠΟΣ ΜΕΤΑΦΟΡΑΣ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ΠΕΡΙΟΧΗ:</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ΠΑΡΑΤΗΡΗΣΕΙΣ</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ΤΕΛΩΝΕΙΟ ΕΛΕΓΧΟΥ</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ΘΕΩΡΗΣΗ ΤΕΛΩΝΕΙΟΥ</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ΤΗΛΕΦΩΝΟ:</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ΥΠΟΓΡΑΦΗ</w:t>
            </w:r>
          </w:p>
        </w:tc>
      </w:tr>
    </w:tbl>
    <w:p>
      <w:pPr>
        <w:spacing w:before="240" w:after="240"/>
        <w:rPr>
          <w:lang w:val="el" w:eastAsia="el"/>
        </w:rPr>
      </w:pPr>
      <w:r>
        <w:rPr>
          <w:b/>
          <w:bCs/>
          <w:lang w:val="el" w:eastAsia="el"/>
        </w:rPr>
        <w:t>ΠΑΡΑΡΤΗΜΑ ΙΙΙ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86"/>
        <w:gridCol w:w="3086"/>
        <w:gridCol w:w="48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ΠΕΡΙΣΤΑΣΙΑΚΑ ΠΙΣΤΟΠΟΙΗΜΕΝΟΥ ΠΑΡΑΛΗΠΤΗ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ΠΡΟΣ: ΕΛΛΗΝΙΚΗ ΔΗΜΟΚΡΑΤΙΑ</w:t>
            </w:r>
          </w:p>
          <w:p>
            <w:pPr>
              <w:spacing w:before="240" w:after="240"/>
              <w:rPr>
                <w:b w:val="0"/>
                <w:bCs w:val="0"/>
                <w:i w:val="0"/>
                <w:iCs w:val="0"/>
                <w:smallCaps w:val="0"/>
                <w:color w:val="000000"/>
                <w:lang w:val="el" w:eastAsia="el"/>
              </w:rPr>
            </w:pPr>
            <w:r>
              <w:rPr>
                <w:b/>
                <w:bCs/>
                <w:i w:val="0"/>
                <w:iCs w:val="0"/>
                <w:smallCaps w:val="0"/>
                <w:color w:val="000000"/>
                <w:lang w:val="el" w:eastAsia="el"/>
              </w:rPr>
              <w:t>ΑΝΕΞΑΡΤΗΤΗ ΑΡΧΗ ΔΗΜΟΣΙΩΝ ΕΣΟΔΩΝ ΓΕΝΙΚΗ Δ/ΝΣΗ ΤΕΛΩΝΕΙΩΝ &amp; Ε.Φ.Κ.</w:t>
            </w:r>
          </w:p>
          <w:p>
            <w:pPr>
              <w:spacing w:before="240"/>
              <w:rPr>
                <w:b w:val="0"/>
                <w:bCs w:val="0"/>
                <w:i w:val="0"/>
                <w:iCs w:val="0"/>
                <w:smallCaps w:val="0"/>
                <w:color w:val="000000"/>
                <w:lang w:val="el" w:eastAsia="el"/>
              </w:rPr>
            </w:pPr>
            <w:r>
              <w:rPr>
                <w:b/>
                <w:bCs/>
                <w:i w:val="0"/>
                <w:iCs w:val="0"/>
                <w:smallCaps w:val="0"/>
                <w:color w:val="000000"/>
                <w:lang w:val="el" w:eastAsia="el"/>
              </w:rPr>
              <w:t>ΤΕΛΩΝΕΙΟ: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05"/>
        <w:gridCol w:w="686"/>
        <w:gridCol w:w="1348"/>
        <w:gridCol w:w="681"/>
        <w:gridCol w:w="680"/>
        <w:gridCol w:w="362"/>
        <w:gridCol w:w="1377"/>
        <w:gridCol w:w="754"/>
        <w:gridCol w:w="155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1.ΗΜΕΡΟΜΗΝΙΑ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2.ΑΡΙΘΜΟΣ ΑΙΤΗΣΗΣ: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3.ΗΜΕΡΟΜΗΝΙΑ ΕΝΑΡΞΗΣ: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4.ΗΜΕΡΟΜΗΝΙΑ ΛΗΞΗΣ: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ΠΑΡΑΛΗΠΤΗΣ: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ΑΠΟΣΤΟΛΕΑΣ</w:t>
            </w:r>
            <w:r>
              <w:rPr>
                <w:rStyle w:val="Hyperlink"/>
                <w:b w:val="0"/>
                <w:bCs w:val="0"/>
                <w:i w:val="0"/>
                <w:iCs w:val="0"/>
                <w:smallCaps w:val="0"/>
                <w:color w:val="000000"/>
                <w:sz w:val="20"/>
                <w:szCs w:val="20"/>
                <w:u w:val="none" w:color="0000EE"/>
                <w:vertAlign w:val="superscript"/>
                <w:lang w:val="el" w:eastAsia="el"/>
              </w:rPr>
              <w:footnoteReference w:id="3"/>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ΕΦΚ:</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ΜΙΚΡΟΣ ΟΙΝΟΠΑΡΑΓΩΓΟΣ:</w:t>
            </w:r>
            <w:r>
              <w:rPr>
                <w:rStyle w:val="Hyperlink"/>
                <w:b w:val="0"/>
                <w:bCs w:val="0"/>
                <w:i w:val="0"/>
                <w:iCs w:val="0"/>
                <w:smallCaps w:val="0"/>
                <w:color w:val="000000"/>
                <w:sz w:val="20"/>
                <w:szCs w:val="20"/>
                <w:u w:val="none" w:color="0000EE"/>
                <w:vertAlign w:val="superscript"/>
                <w:lang w:val="el" w:eastAsia="el"/>
              </w:rPr>
              <w:footnoteReference w:id="4"/>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7.ΠΡΟΊΟΝΤΑ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ΠΡΟΙΟΝΤΟΣ EMCS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ΣΥΝΟΛΙΚΗ ΠΟΣΟΤΗΤΑ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ΠΡΟΪΟΝΤΩΝ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ΕΘΝΙΚΟΣ ΚΩΔΙΚΟΣ ΠΡΟΙΟΝΤΩΝ ICISNET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 (ΑΝΑ ΕΘΝΙΚΟ ΚΩΔΙΚΟ ΠΡΟΪΟΝΤΟΣ)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 ΕΓΓΥΗΣΗ</w:t>
            </w:r>
          </w:p>
          <w:p>
            <w:pPr>
              <w:spacing w:before="240"/>
              <w:rPr>
                <w:b w:val="0"/>
                <w:bCs w:val="0"/>
                <w:i w:val="0"/>
                <w:iCs w:val="0"/>
                <w:smallCaps w:val="0"/>
                <w:color w:val="000000"/>
                <w:lang w:val="el" w:eastAsia="el"/>
              </w:rPr>
            </w:pPr>
            <w:r>
              <w:rPr>
                <w:b/>
                <w:bCs/>
                <w:i w:val="0"/>
                <w:iCs w:val="0"/>
                <w:smallCaps w:val="0"/>
                <w:color w:val="000000"/>
                <w:lang w:val="el" w:eastAsia="el"/>
              </w:rPr>
              <w:t>Είδος Εγγυητής Αρ. Εγγύησης Ημ. Λήξης Ποσό</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Ή MRN ΔΕΦΚ</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9.ΤΟΠΟΣ ΠΑΡΑΛΑΒΗΣ ΠΡΟΪΟΝΤΩΝ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10.ΕΠΑΝΑΧΡΗΣΙΜΟΠΟΙΗΣΗ ΑΔΕΙΑΣ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ΣΥΝΗΜΜΕΝΑ ΕΓΓΡΑΦΑ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ΠΕΡΙΟΧΗ: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ΤΡΟΠΟΣ ΜΕΤΑΦΟΡΑΣ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13. ΠΑΡΑΤΗΡΗΣΕΙΣ</w:t>
            </w:r>
            <w:r>
              <w:rPr>
                <w:rStyle w:val="Hyperlink"/>
                <w:b w:val="0"/>
                <w:bCs w:val="0"/>
                <w:i w:val="0"/>
                <w:iCs w:val="0"/>
                <w:smallCaps w:val="0"/>
                <w:color w:val="000000"/>
                <w:sz w:val="20"/>
                <w:szCs w:val="20"/>
                <w:u w:val="none" w:color="0000EE"/>
                <w:vertAlign w:val="superscript"/>
                <w:lang w:val="el" w:eastAsia="el"/>
              </w:rPr>
              <w:footnoteReference w:id="5"/>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Ο/Η ΑΙΤΩΝ/ΑΙΤΟΥΣΑ</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r>
    </w:tbl>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ΑΝΕΞΑΡΤΗΤΗ ΑΡΧΗ ΔΗΜΟΣΙΩΝ ΕΣΟΔΩΝ</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b/>
          <w:bCs/>
          <w:lang w:val="el" w:eastAsia="el"/>
        </w:rPr>
        <w:t>ΤΕΛΩΝΕΙΟ: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5"/>
        <w:gridCol w:w="220"/>
        <w:gridCol w:w="154"/>
        <w:gridCol w:w="363"/>
        <w:gridCol w:w="362"/>
        <w:gridCol w:w="228"/>
        <w:gridCol w:w="228"/>
        <w:gridCol w:w="228"/>
        <w:gridCol w:w="116"/>
        <w:gridCol w:w="139"/>
        <w:gridCol w:w="2"/>
        <w:gridCol w:w="226"/>
        <w:gridCol w:w="228"/>
        <w:gridCol w:w="228"/>
        <w:gridCol w:w="3"/>
        <w:gridCol w:w="225"/>
        <w:gridCol w:w="228"/>
        <w:gridCol w:w="228"/>
        <w:gridCol w:w="228"/>
        <w:gridCol w:w="16"/>
        <w:gridCol w:w="1623"/>
        <w:gridCol w:w="798"/>
        <w:gridCol w:w="16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1.ΑΡΙΘΜΟΣ ΑΔΕΙΑΣ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Αρ. Τροποποίησης:</w:t>
            </w:r>
          </w:p>
          <w:p>
            <w:pPr>
              <w:spacing w:before="240" w:after="240"/>
              <w:rPr>
                <w:b w:val="0"/>
                <w:bCs w:val="0"/>
                <w:i w:val="0"/>
                <w:iCs w:val="0"/>
                <w:smallCaps w:val="0"/>
                <w:color w:val="000000"/>
                <w:lang w:val="el" w:eastAsia="el"/>
              </w:rPr>
            </w:pPr>
            <w:r>
              <w:rPr>
                <w:b/>
                <w:bCs/>
                <w:i w:val="0"/>
                <w:iCs w:val="0"/>
                <w:smallCaps w:val="0"/>
                <w:color w:val="000000"/>
                <w:lang w:val="el" w:eastAsia="el"/>
              </w:rPr>
              <w:t>Ημ/νία Καταχώρισης:</w:t>
            </w:r>
          </w:p>
          <w:p>
            <w:pPr>
              <w:spacing w:before="240"/>
              <w:rPr>
                <w:b w:val="0"/>
                <w:bCs w:val="0"/>
                <w:i w:val="0"/>
                <w:iCs w:val="0"/>
                <w:smallCaps w:val="0"/>
                <w:color w:val="000000"/>
                <w:lang w:val="el" w:eastAsia="el"/>
              </w:rPr>
            </w:pPr>
            <w:r>
              <w:rPr>
                <w:b/>
                <w:bCs/>
                <w:i w:val="0"/>
                <w:iCs w:val="0"/>
                <w:smallCaps w:val="0"/>
                <w:color w:val="000000"/>
                <w:lang w:val="el" w:eastAsia="el"/>
              </w:rPr>
              <w:t>Ημ/νία Έναρξης Ισχύος Τροπ/σης:</w:t>
            </w:r>
          </w:p>
        </w:tc>
      </w:tr>
      <w:tr>
        <w:tc>
          <w:tcPr>
            <w:gridSpan w:val="2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3.ΗΜΕΡΟΜΗΝΙΑ ΕΝΑΡΞΗΣ: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4.ΗΜΕΡΟΜΗΝΙΑ ΛΗΞΗΣ:</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5.ΠΑΡΑΛΗΠΤΗΣ ΕΠΩΝΥΜΙΑ:</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6.ΑΠΟΣΤΟΛΕΑΣ ΕΠΩΝΥΜΙΑ:</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ΕΦΚ:</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ΜΙΚΡΟΣ ΟΙΝΟΠΑΡΑΓΩΓΟΣ</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7.ΠΡΟΊΟΝΤΑ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ΠΡΟΙΟΝΤΟΣ EMCS</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ΣΥΝΟΛΙΚΗ ΠΟΣΟΤΗΤΑ</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ΕΘΝΙΚΟΣ ΚΩΔΙΚΟΣ ΠΡΟΙΟΝΤΟΣ ICISNET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 (ΑΝΑ ΕΘΝΙΚΟ ΚΩΔΙΚΟ ΠΡΟΪΟΝΤΟΣ)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 ΧΡΗΣΗ ΕΓΓΥΗΣΗΣ-ΔΕΦΚ</w:t>
            </w:r>
          </w:p>
          <w:p>
            <w:pPr>
              <w:spacing w:before="240"/>
              <w:rPr>
                <w:b w:val="0"/>
                <w:bCs w:val="0"/>
                <w:i w:val="0"/>
                <w:iCs w:val="0"/>
                <w:smallCaps w:val="0"/>
                <w:color w:val="000000"/>
                <w:lang w:val="el" w:eastAsia="el"/>
              </w:rPr>
            </w:pPr>
            <w:r>
              <w:rPr>
                <w:b/>
                <w:bCs/>
                <w:i w:val="0"/>
                <w:iCs w:val="0"/>
                <w:smallCaps w:val="0"/>
                <w:color w:val="000000"/>
                <w:lang w:val="el" w:eastAsia="el"/>
              </w:rPr>
              <w:t>Είδος: Εγγυητής: Αρ. Εγγύησης: Ημ. Λήξης: Ποσό:</w:t>
            </w:r>
          </w:p>
        </w:tc>
      </w:tr>
      <w:tr>
        <w:tc>
          <w:tcPr>
            <w:gridSpan w:val="2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Ή MRN ΔΕΦΚ</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9.ΤΟΠΟΣ ΠΑΡΑΛΑΒΗΣ ΠΡΟΪΟΝΤΩΝ</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10.ΕΠΑΝΑΧΡΗΣΙΜΟΠΟΙΗΣΗ ΑΔΕΙΑΣ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ΤΡΟΠΟΣ ΜΕΤΑΦΟΡΑΣ</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ΠΕΡΙΟΧΗ:</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ΠΑΡΑΤΗΡΗΣΕΙΣ</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ΤΕΛΩΝΕΙΟ ΕΛΕΓΧΟΥ</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ΘΕΩΡΗΣΗ ΤΕΛΩΝΕΙΟΥ</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ΤΗΛΕΦΩΝΟ:</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ΥΠΟΓΡΑΦΗ</w:t>
            </w:r>
          </w:p>
        </w:tc>
      </w:tr>
    </w:tbl>
    <w:p>
      <w:pPr>
        <w:spacing w:before="240" w:after="240"/>
        <w:rPr>
          <w:lang w:val="el" w:eastAsia="el"/>
        </w:rPr>
      </w:pPr>
      <w:r>
        <w:rPr>
          <w:b/>
          <w:bCs/>
          <w:lang w:val="el" w:eastAsia="el"/>
        </w:rPr>
        <w:t>ΠΑΡΑΡΤΗΜΑ V</w:t>
      </w:r>
    </w:p>
    <w:p>
      <w:pPr>
        <w:spacing w:before="240" w:after="240"/>
        <w:rPr>
          <w:lang w:val="el" w:eastAsia="el"/>
        </w:rPr>
      </w:pPr>
      <w:r>
        <w:rPr>
          <w:b/>
          <w:bCs/>
          <w:lang w:val="el" w:eastAsia="el"/>
        </w:rPr>
        <w:t>ΥΠΟΔΕΙΓΜΑ Ι</w:t>
      </w:r>
    </w:p>
    <w:p>
      <w:pPr>
        <w:spacing w:before="240" w:after="240"/>
        <w:rPr>
          <w:lang w:val="el" w:eastAsia="el"/>
        </w:rPr>
      </w:pPr>
      <w:r>
        <w:rPr>
          <w:b/>
          <w:bCs/>
          <w:lang w:val="el" w:eastAsia="el"/>
        </w:rPr>
        <w:t>ΗΜΕΡΟΜΗΝΙΑ ΕΚΔΟΣΗΣ:</w:t>
      </w:r>
    </w:p>
    <w:p>
      <w:pPr>
        <w:spacing w:before="240" w:after="240"/>
        <w:rPr>
          <w:lang w:val="el" w:eastAsia="el"/>
        </w:rPr>
      </w:pPr>
      <w:r>
        <w:rPr>
          <w:b/>
          <w:bCs/>
          <w:lang w:val="el" w:eastAsia="el"/>
        </w:rPr>
        <w:t>ΠΡΟΣ</w:t>
      </w:r>
    </w:p>
    <w:p>
      <w:pPr>
        <w:spacing w:before="240" w:after="240"/>
        <w:rPr>
          <w:lang w:val="el" w:eastAsia="el"/>
        </w:rPr>
      </w:pPr>
      <w:r>
        <w:rPr>
          <w:b/>
          <w:bCs/>
          <w:lang w:val="el" w:eastAsia="el"/>
        </w:rPr>
        <w:t>ΑΝΕΞΑΡΤΗΤΗ ΑΡΧΗ ΔΗΜΟΣΙΩΝ ΕΣΟΔΩΝ ΓΕΝΙΚΗ ΔΙΕΥΘΥΝΣΗ ΤΕΛΩΝΕΙΩΝ &amp; Ε.Φ.Κ.</w:t>
      </w:r>
    </w:p>
    <w:p>
      <w:pPr>
        <w:spacing w:before="240" w:after="240"/>
        <w:rPr>
          <w:lang w:val="el" w:eastAsia="el"/>
        </w:rPr>
      </w:pPr>
      <w:r>
        <w:rPr>
          <w:b/>
          <w:bCs/>
          <w:lang w:val="el" w:eastAsia="el"/>
        </w:rPr>
        <w:t>ΤΕΛΩΝΕΙΑΚΗ ΠΕΡΙΦΕΡΕΙΑ/ΤΕΛΩΝΕΙΟ…..</w:t>
      </w:r>
    </w:p>
    <w:p>
      <w:pPr>
        <w:spacing w:before="240" w:after="240"/>
        <w:rPr>
          <w:lang w:val="el" w:eastAsia="el"/>
        </w:rPr>
      </w:pPr>
      <w:r>
        <w:rPr>
          <w:b/>
          <w:bCs/>
          <w:lang w:val="el" w:eastAsia="el"/>
        </w:rPr>
        <w:t>ΔΙΕΥΘΥΝΣΗ:</w:t>
      </w:r>
    </w:p>
    <w:p>
      <w:pPr>
        <w:spacing w:before="240" w:after="240"/>
        <w:rPr>
          <w:lang w:val="el" w:eastAsia="el"/>
        </w:rPr>
      </w:pPr>
      <w:r>
        <w:rPr>
          <w:b/>
          <w:bCs/>
          <w:lang w:val="el" w:eastAsia="el"/>
        </w:rPr>
        <w:t>ΕΓΓΥΗΤΙΚΗ ΕΠΙΣΤΟΛΗ Νο ………………………….</w:t>
      </w:r>
    </w:p>
    <w:p>
      <w:pPr>
        <w:spacing w:before="240" w:after="240"/>
        <w:rPr>
          <w:lang w:val="el" w:eastAsia="el"/>
        </w:rPr>
      </w:pPr>
      <w:r>
        <w:rPr>
          <w:b/>
          <w:bCs/>
          <w:lang w:val="el" w:eastAsia="el"/>
        </w:rPr>
        <w:t>ΕΥΡΩ ……………………………</w:t>
      </w:r>
    </w:p>
    <w:p>
      <w:pPr>
        <w:spacing w:before="240" w:after="240"/>
        <w:rPr>
          <w:lang w:val="el" w:eastAsia="el"/>
        </w:rPr>
      </w:pPr>
      <w:r>
        <w:rPr>
          <w:b/>
          <w:bCs/>
          <w:lang w:val="el" w:eastAsia="el"/>
        </w:rPr>
        <w:t>Εγγυόμαστε με την παρούσα εγγυητική επιστολή ως αυτοφειλέτες ανεπιφύλακτα και παραιτούμενοι από οποιαδήποτε ουσιαστική και δικονομική ένσταση και μέχρι του ποσού ΕΥΡΩ ………………………. (αριθμητικά και ολογράφως), έναντι της Υπηρεσίας σας και υπέρ του πιστοποιημένου παραλήπτη /περιστασιακά πιστοποιημένου παραλήπτη</w:t>
      </w:r>
      <w:r>
        <w:rPr>
          <w:rStyle w:val="Hyperlink"/>
          <w:color w:val="000000"/>
          <w:sz w:val="20"/>
          <w:szCs w:val="20"/>
          <w:u w:val="none" w:color="0000EE"/>
          <w:vertAlign w:val="superscript"/>
          <w:lang w:val="el" w:eastAsia="el"/>
        </w:rPr>
        <w:footnoteReference w:id="6"/>
      </w:r>
      <w:r>
        <w:rPr>
          <w:b/>
          <w:bCs/>
          <w:lang w:val="el" w:eastAsia="el"/>
        </w:rPr>
        <w:t xml:space="preserve"> …………………….. ………………………… (πλήρης επωνυμία / ονοματεπώνυμο, δ/νση , ΑΦΜ), για την κάλυψη κάθε αξίωσης του Ελληνικού Δημοσίου ή άλλου κράτους-μέλους της Ευρωπαϊκής Ένωσης (Ε.Ε) για καταβολή του Ειδικού Φόρου Κατανάλωσης (Ε.Φ.Κ.), των λοιπών φορολογικών επιβαρύνσεων και των προσαυξήσεων εκπρόθεσμης καταβολής, που θα βεβαιωθούν και θα καταλογισθούν από οποιαδήποτε αιτία στον παραπάνω πιστοποιημένο παραλήπτη/περιστασιακά πιστοποιημένο παραλήπτη</w:t>
      </w:r>
      <w:r>
        <w:rPr>
          <w:b/>
          <w:bCs/>
          <w:sz w:val="30"/>
          <w:szCs w:val="30"/>
          <w:vertAlign w:val="superscript"/>
          <w:lang w:val="el" w:eastAsia="el"/>
        </w:rPr>
        <w:t>1</w:t>
      </w:r>
      <w:r>
        <w:rPr>
          <w:b/>
          <w:bCs/>
          <w:lang w:val="el" w:eastAsia="el"/>
        </w:rPr>
        <w:t xml:space="preserve"> και που αναλογούν επί όλων των προϊόντων που υπάγονται στις ανωτέρω επιβαρύνσεις και παραλαμβάνονται από τον ανωτέρω με την ιδιότητά του ως πιστοποιημένου παραλήπτη/περιστασιακά πιστοποιημένο παραλήπτη</w:t>
      </w:r>
      <w:r>
        <w:rPr>
          <w:b/>
          <w:bCs/>
          <w:sz w:val="30"/>
          <w:szCs w:val="30"/>
          <w:vertAlign w:val="superscript"/>
          <w:lang w:val="el" w:eastAsia="el"/>
        </w:rPr>
        <w:t>1</w:t>
      </w:r>
      <w:r>
        <w:rPr>
          <w:b/>
          <w:bCs/>
          <w:lang w:val="el" w:eastAsia="el"/>
        </w:rPr>
        <w:t xml:space="preserve"> και τα οποία έχουν τεθεί σε ανάλωση σε εφαρμογή των διατάξεων των άρθρων 57, 57Α, 57Β και 58 του Ν. 2960/2001 και της υπό στοιχεία Α.1013/08-02-2023 Α.Υ.Ο.</w:t>
      </w:r>
    </w:p>
    <w:p>
      <w:pPr>
        <w:spacing w:before="240" w:after="240"/>
        <w:rPr>
          <w:lang w:val="el" w:eastAsia="el"/>
        </w:rPr>
      </w:pPr>
      <w:r>
        <w:rPr>
          <w:b/>
          <w:bCs/>
          <w:lang w:val="el" w:eastAsia="el"/>
        </w:rPr>
        <w:t>Εγγυόμαστε ότι θα καταβάλουμε τις παραπάνω φορολογικές επιβαρύνσεις με τις προσαυξήσεις εκπρόθεσμης καταβολής και μέχρι του ποσού των ΕΥΡΩ …………………………(αριθμητικά και ολογράφως) στα προϊόντα τα οποία έχουν τεθεί σε ανάλωση, αν για οποιαδήποτε αιτία καταστούν απαιτητές από εσάς και εντός τριών ( 3 ) ημερών από τη λήψη, επί αποδείξει, εγγράφου ειδοποίησής σας με την οποία θα κηρύσσετε την κατάπτωση της εγγύησης προς όφελός σας, μερικώς ή ολικώς μέχρι του ποσού που καλύπτει, παραιτούμενοι του δικαιώματος της διζήσεως και διαιρέσεως .</w:t>
      </w:r>
    </w:p>
    <w:p>
      <w:pPr>
        <w:spacing w:before="240" w:after="240"/>
        <w:rPr>
          <w:lang w:val="el" w:eastAsia="el"/>
        </w:rPr>
      </w:pPr>
      <w:r>
        <w:rPr>
          <w:b/>
          <w:bCs/>
          <w:lang w:val="el" w:eastAsia="el"/>
        </w:rPr>
        <w:t>Σε περίπτωση μη καταβολής των επιβαρύνσεων εντός της ανωτέρω προθεσμίας υποχρεούμαστε να καταβάλουμε και τις πέραν της προθεσμίας αυτής οφειλόμενες προσαυξήσεις εκπρόθεσμης καταβολής, έστω και αν αυτές υπερβαίνουν το προαναφερόμενο ποσό των ΕΥΡΩ ………………………, παραιτούμενοι προς τούτο και για το επί πλέον ποσό των προσαυξήσεων εκπρόθεσμης καταβολής του δικαιώματος της διζήσεως και διαιρέσεως.</w:t>
      </w:r>
    </w:p>
    <w:p>
      <w:pPr>
        <w:spacing w:before="240" w:after="240"/>
        <w:rPr>
          <w:lang w:val="el" w:eastAsia="el"/>
        </w:rPr>
      </w:pPr>
      <w:r>
        <w:rPr>
          <w:b/>
          <w:bCs/>
          <w:lang w:val="el" w:eastAsia="el"/>
        </w:rPr>
        <w:t>Σε περίπτωση καταβολής ολόκληρου του ποσού που οφείλεται, κατά τα προαναφερόμενα, η Υπηρεσία σας, ύστερα από αίτησή μας, πρέπει να μας αποδεσμεύσει από την παρούσα εγγυητική επιστολή.</w:t>
      </w:r>
    </w:p>
    <w:p>
      <w:pPr>
        <w:spacing w:before="240" w:after="240"/>
        <w:rPr>
          <w:lang w:val="el" w:eastAsia="el"/>
        </w:rPr>
      </w:pPr>
      <w:r>
        <w:rPr>
          <w:b/>
          <w:bCs/>
          <w:lang w:val="el" w:eastAsia="el"/>
        </w:rPr>
        <w:t>Επίσης υποχρεούμαστε στην παραπάνω καταβολή ανεξάρτητα αν η γενεσιουργός της απαίτησης αιτία οφείλεται στην ύπαρξη δόλου ή αμέλειας του προσώπου υπέρ του οποίου εγγυόμαστε δεν αναιρεί ούτε αναστέλλει την υποχρέωσή μας για την καταβολή του ποσού της εγγύησης που καταπίπτει.</w:t>
      </w:r>
    </w:p>
    <w:p>
      <w:pPr>
        <w:spacing w:before="240" w:after="240"/>
        <w:rPr>
          <w:lang w:val="el" w:eastAsia="el"/>
        </w:rPr>
      </w:pPr>
      <w:r>
        <w:rPr>
          <w:b/>
          <w:bCs/>
          <w:lang w:val="el" w:eastAsia="el"/>
        </w:rPr>
        <w:t>Η παρούσα εγγυητική επιστολή είναι ετήσιας διάρκειας και ισχύει από …………….. έως………………, και καλύπτει όλες τις παραπάνω αναφερόμενες απαιτήσεις του Δημοσίου που θα γεννηθούν μέχρι την ημερομηνία λήξης της, έστω και αν η γενεσιουργός της απαίτησης αιτία διαπιστωθεί μετά την ημερομηνία αυτή ή μέχρι την αποδέσμευσή της</w:t>
      </w:r>
      <w:r>
        <w:rPr>
          <w:rStyle w:val="Hyperlink"/>
          <w:color w:val="000000"/>
          <w:sz w:val="20"/>
          <w:szCs w:val="20"/>
          <w:u w:val="none" w:color="0000EE"/>
          <w:vertAlign w:val="superscript"/>
          <w:lang w:val="el" w:eastAsia="el"/>
        </w:rPr>
        <w:footnoteReference w:id="7"/>
      </w:r>
      <w:r>
        <w:rPr>
          <w:b/>
          <w:bCs/>
          <w:lang w:val="el" w:eastAsia="el"/>
        </w:rPr>
        <w:t>.</w:t>
      </w:r>
    </w:p>
    <w:p>
      <w:pPr>
        <w:spacing w:before="240" w:after="240"/>
        <w:rPr>
          <w:lang w:val="el" w:eastAsia="el"/>
        </w:rPr>
      </w:pPr>
      <w:r>
        <w:rPr>
          <w:b/>
          <w:bCs/>
          <w:lang w:val="el" w:eastAsia="el"/>
        </w:rPr>
        <w:t>Η παρούσα εγγυητική επιστολή ισχύει μέχρις ότου λάβουμε έγγραφη βεβαίωσή σας περί αποδέσμευσής μας και καλύπτει όλες τις παραπάνω αναφερόμενες απαιτήσεις του δημοσίου που θα γεννηθούν μέχρι την ημερομηνία αποδέσμευσής της.</w:t>
      </w:r>
    </w:p>
    <w:p>
      <w:pPr>
        <w:spacing w:before="240" w:after="240"/>
        <w:rPr>
          <w:lang w:val="el" w:eastAsia="el"/>
        </w:rPr>
      </w:pPr>
      <w:r>
        <w:rPr>
          <w:b/>
          <w:bCs/>
          <w:lang w:val="el" w:eastAsia="el"/>
        </w:rPr>
        <w:t>Αποσβεσθέντων των εκ της παρούσας εγγυητικής επιστολής δικαιωμάτων του Δημοσίου παρακαλούμε να μας αποδεσμεύσετε, κατόπιν αιτήσεως μας, από την παρούσα εγγυητική επιστολή.</w:t>
      </w:r>
    </w:p>
    <w:p>
      <w:pPr>
        <w:spacing w:before="240" w:after="240"/>
        <w:rPr>
          <w:lang w:val="el" w:eastAsia="el"/>
        </w:rPr>
      </w:pPr>
      <w:r>
        <w:rPr>
          <w:b/>
          <w:bCs/>
          <w:lang w:val="el" w:eastAsia="el"/>
        </w:rPr>
        <w:t>Βεβαιώνουμε ότι το σύνολο των εγγυητικών επιστολών προς το Δημόσιο και τα Ν.Π.Δ.Δ. που εκδώσαμε και ισχύουν ακόμα, συμπεριλαμβανομένης της παρούσας, δεν υπερβαίνει το καθορισμένο από το Νόμο για την Τράπεζά μας σχετικό ανώτατο όριο παροχής εγγυήσεων.</w:t>
      </w:r>
    </w:p>
    <w:p>
      <w:pPr>
        <w:spacing w:before="240" w:after="240"/>
        <w:rPr>
          <w:lang w:val="el" w:eastAsia="el"/>
        </w:rPr>
      </w:pPr>
      <w:r>
        <w:rPr>
          <w:b/>
          <w:bCs/>
          <w:lang w:val="el" w:eastAsia="el"/>
        </w:rPr>
        <w:t>Τόπος και ημερομηνία</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ΠΡΟΣ</w:t>
      </w:r>
    </w:p>
    <w:p>
      <w:pPr>
        <w:spacing w:before="240" w:after="240"/>
        <w:rPr>
          <w:lang w:val="el" w:eastAsia="el"/>
        </w:rPr>
      </w:pPr>
      <w:r>
        <w:rPr>
          <w:b/>
          <w:bCs/>
          <w:lang w:val="el" w:eastAsia="el"/>
        </w:rPr>
        <w:t>ΑΝΕΞΑΡΤΗΤΗ ΑΡΧΗ ΔΗΜΟΣΙΩΝ ΕΣΟΔΩΝ ΓΕΝΙΚΗ ΔΙΕΥΘΥΝΣΗ ΤΕΛΩΝΕΙΩΝ &amp; Ε.Φ.Κ. ΤΕΛΩΝΕΙΑΚΗ ΠΕΡΙΦΕΡΕΙΑ/ΤΕΛΩΝΕΙΟ…..</w:t>
      </w:r>
    </w:p>
    <w:p>
      <w:pPr>
        <w:spacing w:before="240" w:after="240"/>
        <w:rPr>
          <w:lang w:val="el" w:eastAsia="el"/>
        </w:rPr>
      </w:pPr>
      <w:r>
        <w:rPr>
          <w:b/>
          <w:bCs/>
          <w:lang w:val="el" w:eastAsia="el"/>
        </w:rPr>
        <w:t>ΔΙΕΥΘΥΝΣΗ:</w:t>
      </w:r>
    </w:p>
    <w:p>
      <w:pPr>
        <w:spacing w:before="240" w:after="240"/>
        <w:rPr>
          <w:lang w:val="el" w:eastAsia="el"/>
        </w:rPr>
      </w:pPr>
      <w:r>
        <w:rPr>
          <w:b/>
          <w:bCs/>
          <w:lang w:val="el" w:eastAsia="el"/>
        </w:rPr>
        <w:t>ΕΓΓΥΗΤΙΚΗ ΕΠΙΣΤΟΛΗ Νο ………………………….</w:t>
      </w:r>
    </w:p>
    <w:p>
      <w:pPr>
        <w:spacing w:before="240" w:after="240"/>
        <w:rPr>
          <w:lang w:val="el" w:eastAsia="el"/>
        </w:rPr>
      </w:pPr>
      <w:r>
        <w:rPr>
          <w:b/>
          <w:bCs/>
          <w:lang w:val="el" w:eastAsia="el"/>
        </w:rPr>
        <w:t>ΕΥΡΩ ……………………………</w:t>
      </w:r>
    </w:p>
    <w:p>
      <w:pPr>
        <w:spacing w:before="240" w:after="240"/>
        <w:rPr>
          <w:lang w:val="el" w:eastAsia="el"/>
        </w:rPr>
      </w:pPr>
      <w:r>
        <w:rPr>
          <w:b/>
          <w:bCs/>
          <w:lang w:val="el" w:eastAsia="el"/>
        </w:rPr>
        <w:t>Με την παρούσα εγγυητική επιστολή που εκδίδεται σε συνάφεια με το αριθμ ……………………………… ασφαλιστήριο συμβόλαιο εγγυήσεων, η ασφαλιστική εταιρεία ………………………………. …………… εγγυάται ως αυτοφειλέτης ανεπιφύλακτα παραιτούμενη από οποιαδήποτε ουσιαστική και δικονομική ένσταση και μέχρι του ποσού ΕΥΡΩ …………………………….( αριθμητικά και ολογράφως), έναντι υμών και υπέρ του πιστοποιημένου παραλήπτη/περιστασιακά πιστοποιημένου παραλήπτη</w:t>
      </w:r>
      <w:r>
        <w:rPr>
          <w:rStyle w:val="Hyperlink"/>
          <w:color w:val="000000"/>
          <w:sz w:val="20"/>
          <w:szCs w:val="20"/>
          <w:u w:val="none" w:color="0000EE"/>
          <w:vertAlign w:val="superscript"/>
          <w:lang w:val="el" w:eastAsia="el"/>
        </w:rPr>
        <w:footnoteReference w:id="8"/>
      </w:r>
      <w:r>
        <w:rPr>
          <w:b/>
          <w:bCs/>
          <w:lang w:val="el" w:eastAsia="el"/>
        </w:rPr>
        <w:t xml:space="preserve"> …………………….. ………………………… (πλήρης επωνυμία / ονοματεπώνυμο , δ/νση , ΑΦΜ ), για την κάλυψη κάθε αξίωσης του Ελληνικού Δημοσίου ή άλλου κράτους-μέλους της Ευρωπαϊκής Ένωσης (Ε.Ε) για καταβολή του Ειδικού Φόρου Κατανάλωσης (Ε.Φ.Κ.), των λοιπών φορολογικών επιβαρύνσεων και των προσαυξήσεων εκπρόθεσμης καταβολής, που θα βεβαιωθούν και θα καταλογισθούν από οποιαδήποτε αιτία στον παραπάνω πιστοποιημένο παραλήπτη/περιστασιακά πιστοποιημένο παραλήπτη</w:t>
      </w:r>
      <w:r>
        <w:rPr>
          <w:rStyle w:val="Hyperlink"/>
          <w:color w:val="000000"/>
          <w:sz w:val="20"/>
          <w:szCs w:val="20"/>
          <w:u w:val="none" w:color="0000EE"/>
          <w:vertAlign w:val="superscript"/>
          <w:lang w:val="el" w:eastAsia="el"/>
        </w:rPr>
        <w:footnoteReference w:id="9"/>
      </w:r>
      <w:r>
        <w:rPr>
          <w:b/>
          <w:bCs/>
          <w:lang w:val="el" w:eastAsia="el"/>
        </w:rPr>
        <w:t xml:space="preserve"> και που αναλογούν επί όλων των προϊόντων που υπάγονται στις ανωτέρω επιβαρύνσεις και παραλαμβάνονται από τον ανωτέρω με την ιδιότητά του ως πιστοποιημένου παραλήπτη/περιστασιακά πιστοποιημένου παραλήπτη</w:t>
      </w:r>
      <w:r>
        <w:rPr>
          <w:b/>
          <w:bCs/>
          <w:sz w:val="30"/>
          <w:szCs w:val="30"/>
          <w:vertAlign w:val="superscript"/>
          <w:lang w:val="el" w:eastAsia="el"/>
        </w:rPr>
        <w:t>3</w:t>
      </w:r>
      <w:r>
        <w:rPr>
          <w:b/>
          <w:bCs/>
          <w:lang w:val="el" w:eastAsia="el"/>
        </w:rPr>
        <w:t xml:space="preserve"> και τα οποία έχουν τεθεί σε ανάλωση σε εφαρμογή των διατάξεων των άρθρων 57, 57Α, 57Β και 58 του Ν. 2960/2001 και της υπό στοιχεία Α.1013/08-02-2023 Α.Υ.Ο.</w:t>
      </w:r>
    </w:p>
    <w:p>
      <w:pPr>
        <w:spacing w:before="240" w:after="240"/>
        <w:rPr>
          <w:lang w:val="el" w:eastAsia="el"/>
        </w:rPr>
      </w:pPr>
      <w:r>
        <w:rPr>
          <w:b/>
          <w:bCs/>
          <w:lang w:val="el" w:eastAsia="el"/>
        </w:rPr>
        <w:t>Εγγυόμαστε ότι θα καταβάλουμε τις παραπάνω φορολογικές επιβαρύνσεις με τις προσαυξήσεις εκπρόθεσμης καταβολής και μέχρι του ποσού των ΕΥΡΩ …………………………(αριθμητικά και ολογράφως ) στα προϊόντα τα οποία έχουν τεθεί σε ανάλωση, αν για οποιαδήποτε αιτία καταστούν απαιτητές από εσάς και εντός τριών ( 3 ) ημερών από τη λήψη, επί αποδείξει, εγγράφου ειδοποίησής σας με την οποία θα κηρύσσετε την κατάπτωση της εγγύησης προς όφελός σας, μερικώς ή ολικώς μέχρι του ποσού που καλύπτει, παραιτούμενοι του δικαιώματος της διζήσεως και διαιρέσεως.</w:t>
      </w:r>
    </w:p>
    <w:p>
      <w:pPr>
        <w:spacing w:before="240" w:after="240"/>
        <w:rPr>
          <w:lang w:val="el" w:eastAsia="el"/>
        </w:rPr>
      </w:pPr>
      <w:r>
        <w:rPr>
          <w:b/>
          <w:bCs/>
          <w:lang w:val="el" w:eastAsia="el"/>
        </w:rPr>
        <w:t>Σε περίπτωση μη καταβολής των επιβαρύνσεων εντός της ανωτέρω προθεσμίας υποχρεούμαστε να καταβάλουμε και τις πέραν της προθεσμίας αυτής οφειλόμενες προσαυξήσεις εκπρόθεσμης καταβολής, έστω και αν αυτές υπερβαίνουν το προαναφερόμενο ποσό των ΕΥΡΩ ………………………, παραιτούμενοι προς τούτο και για το επί πλέον ποσό των προσαυξήσεων εκπρόθεσμης καταβολής του δικαιώματος της διζήσεως και διαιρέσεως.</w:t>
      </w:r>
    </w:p>
    <w:p>
      <w:pPr>
        <w:spacing w:before="240" w:after="240"/>
        <w:rPr>
          <w:lang w:val="el" w:eastAsia="el"/>
        </w:rPr>
      </w:pPr>
      <w:r>
        <w:rPr>
          <w:b/>
          <w:bCs/>
          <w:lang w:val="el" w:eastAsia="el"/>
        </w:rPr>
        <w:t>Σε περίπτωση καταβολής ολόκληρου του ποσού που οφείλεται , κατά τα προαναφερόμενα , η Υπηρεσία σας, ύστερα από αίτησή μας, πρέπει να μας αποδεσμεύσει από την παρούσα εγγυητική επιστολή.</w:t>
      </w:r>
    </w:p>
    <w:p>
      <w:pPr>
        <w:spacing w:before="240" w:after="240"/>
        <w:rPr>
          <w:lang w:val="el" w:eastAsia="el"/>
        </w:rPr>
      </w:pPr>
      <w:r>
        <w:rPr>
          <w:b/>
          <w:bCs/>
          <w:lang w:val="el" w:eastAsia="el"/>
        </w:rPr>
        <w:t>Επίσης υποχρεούμαστε στην παραπάνω καταβολή ανεξάρτητα αν η γενεσιουργός της απαίτησης αιτία οφείλεται στην ύπαρξη δόλου ή αμέλειας του προσώπου υπέρ του οποίου εγγυόμαστε δεν αναιρεί ούτε αναστέλλει την υποχρέωσή μας για την καταβολή του ποσού της εγγύησης που καταπίπτει.</w:t>
      </w:r>
    </w:p>
    <w:p>
      <w:pPr>
        <w:spacing w:before="240" w:after="240"/>
        <w:rPr>
          <w:lang w:val="el" w:eastAsia="el"/>
        </w:rPr>
      </w:pPr>
      <w:r>
        <w:rPr>
          <w:b/>
          <w:bCs/>
          <w:lang w:val="el" w:eastAsia="el"/>
        </w:rPr>
        <w:t>Η παρούσα εγγυητική επιστολή είναι ετήσιας διάρκειας και ισχύει από …………….. έως………………, και καλύπτει όλες τις παραπάνω αναφερόμενες απαιτήσεις του Δημοσίου που θα γεννηθούν μέχρι την ημερομηνία λήξης της, έστω και αν η γενεσιουργός της απαίτησης αιτία διαπιστωθεί μετά την ημερομηνία αυτή ή μέχρι την αποδέσμευσή της</w:t>
      </w:r>
      <w:r>
        <w:rPr>
          <w:rStyle w:val="Hyperlink"/>
          <w:color w:val="000000"/>
          <w:sz w:val="20"/>
          <w:szCs w:val="20"/>
          <w:u w:val="none" w:color="0000EE"/>
          <w:vertAlign w:val="superscript"/>
          <w:lang w:val="el" w:eastAsia="el"/>
        </w:rPr>
        <w:footnoteReference w:id="10"/>
      </w:r>
      <w:r>
        <w:rPr>
          <w:b/>
          <w:bCs/>
          <w:lang w:val="el" w:eastAsia="el"/>
        </w:rPr>
        <w:t>.</w:t>
      </w:r>
    </w:p>
    <w:p>
      <w:pPr>
        <w:spacing w:before="240" w:after="240"/>
        <w:rPr>
          <w:lang w:val="el" w:eastAsia="el"/>
        </w:rPr>
      </w:pPr>
      <w:r>
        <w:rPr>
          <w:b/>
          <w:bCs/>
          <w:lang w:val="el" w:eastAsia="el"/>
        </w:rPr>
        <w:t>Αποσβεσθέντων των εκ της παρούσας εγγυητικής επιστολής δικαιωμάτων του Δημοσίου παρακαλούμε να μας αποδεσμεύσετε, κατόπιν αιτήσεως μας, από την παρούσα εγγυητική επιστολή.</w:t>
      </w:r>
    </w:p>
    <w:p>
      <w:pPr>
        <w:spacing w:before="240" w:after="240"/>
        <w:rPr>
          <w:lang w:val="el" w:eastAsia="el"/>
        </w:rPr>
      </w:pPr>
      <w:r>
        <w:rPr>
          <w:b/>
          <w:bCs/>
          <w:lang w:val="el" w:eastAsia="el"/>
        </w:rPr>
        <w:t>Τόπος και ημερομηνία</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ΕΛΛΗΝΙΚΗ ΔΗΜΟΚΡΑΤΙΑ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3"/>
        <w:gridCol w:w="6644"/>
        <w:gridCol w:w="10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Πίστωση λογαριασμού Τελωνείου με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Πίστωση λογαριασμού Δ.Ο.Υ. ………… με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Πίστωση λογαριασμού Ο.Κ.Α. με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ΕΥΡΩ</w:t>
            </w:r>
          </w:p>
        </w:tc>
      </w:tr>
    </w:tbl>
    <w:p>
      <w:pPr>
        <w:spacing w:before="240" w:after="240"/>
        <w:rPr>
          <w:lang w:val="el" w:eastAsia="el"/>
        </w:rPr>
      </w:pPr>
      <w:r>
        <w:rPr>
          <w:b/>
          <w:bCs/>
          <w:lang w:val="el" w:eastAsia="el"/>
        </w:rPr>
        <w:t>Ο/Η ΠΡΟΪΣΤΑΜΕΝΟΣ/Η ΤΟΥ ΤΕΛΩΝΕΙΟΥ</w:t>
      </w:r>
    </w:p>
    <w:p>
      <w:pPr>
        <w:spacing w:before="240" w:after="240"/>
        <w:rPr>
          <w:lang w:val="el" w:eastAsia="el"/>
        </w:rPr>
      </w:pPr>
      <w:r>
        <w:rPr>
          <w:b/>
          <w:bCs/>
          <w:lang w:val="el" w:eastAsia="el"/>
        </w:rPr>
        <w:t>(……όνομα)</w:t>
      </w:r>
    </w:p>
    <w:p>
      <w:pPr>
        <w:spacing w:before="240" w:after="240"/>
        <w:rPr>
          <w:lang w:val="el" w:eastAsia="el"/>
        </w:rPr>
      </w:pPr>
      <w:r>
        <w:rPr>
          <w:b/>
          <w:bCs/>
          <w:u w:val="single"/>
          <w:lang w:val="el" w:eastAsia="el"/>
        </w:rPr>
        <w:t>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(Δικαιούχο επιστροφής)</w:t>
      </w:r>
    </w:p>
    <w:p>
      <w:pPr>
        <w:pStyle w:val="MainText"/>
        <w:spacing w:before="120" w:after="0"/>
        <w:rPr>
          <w:lang w:val="el" w:eastAsia="el"/>
        </w:rPr>
      </w:pPr>
      <w:r>
        <w:rPr>
          <w:b/>
          <w:bCs/>
          <w:lang w:val="el" w:eastAsia="el"/>
        </w:rPr>
        <w:t>2.</w:t>
      </w:r>
      <w:r>
        <w:rPr>
          <w:lang w:val="el" w:eastAsia="el"/>
        </w:rPr>
        <w:t xml:space="preserve"> </w:t>
      </w:r>
      <w:r>
        <w:rPr>
          <w:b/>
          <w:bCs/>
          <w:lang w:val="el" w:eastAsia="el"/>
        </w:rPr>
        <w:t>Τελωνείο ………</w:t>
      </w:r>
    </w:p>
    <w:p>
      <w:pPr>
        <w:pStyle w:val="MainText"/>
        <w:spacing w:before="120" w:after="0"/>
        <w:rPr>
          <w:lang w:val="el" w:eastAsia="el"/>
        </w:rPr>
      </w:pPr>
      <w:r>
        <w:rPr>
          <w:b/>
          <w:bCs/>
          <w:lang w:val="el" w:eastAsia="el"/>
        </w:rPr>
        <w:t>3.</w:t>
      </w:r>
      <w:r>
        <w:rPr>
          <w:lang w:val="el" w:eastAsia="el"/>
        </w:rPr>
        <w:t xml:space="preserve"> </w:t>
      </w:r>
      <w:r>
        <w:rPr>
          <w:b/>
          <w:bCs/>
          <w:lang w:val="el" w:eastAsia="el"/>
        </w:rPr>
        <w:t>Δ.Ο.Υ. …….</w:t>
      </w:r>
    </w:p>
    <w:p>
      <w:pPr>
        <w:pStyle w:val="MainText"/>
        <w:spacing w:before="120" w:after="0"/>
        <w:rPr>
          <w:lang w:val="el" w:eastAsia="el"/>
        </w:rPr>
      </w:pPr>
      <w:r>
        <w:rPr>
          <w:b/>
          <w:bCs/>
          <w:lang w:val="el" w:eastAsia="el"/>
        </w:rPr>
        <w:t>4.</w:t>
      </w:r>
      <w:r>
        <w:rPr>
          <w:lang w:val="el" w:eastAsia="el"/>
        </w:rPr>
        <w:t xml:space="preserve"> </w:t>
      </w:r>
      <w:r>
        <w:rPr>
          <w:b/>
          <w:bCs/>
          <w:lang w:val="el" w:eastAsia="el"/>
        </w:rPr>
        <w:t>(Οργανισμός ΟΚΑ)</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 xml:space="preserve">1. </w:t>
      </w:r>
      <w:r>
        <w:rPr>
          <w:b/>
          <w:bCs/>
          <w:lang w:val="el" w:eastAsia="el"/>
        </w:rPr>
        <w:t>Εθνικό Τυπογραφείο (Για δημοσίευση της παρούσας στην Εφημερίδα της Κυβερνήσεως)</w:t>
      </w:r>
    </w:p>
    <w:p>
      <w:pPr>
        <w:spacing w:before="240" w:after="240"/>
        <w:rPr>
          <w:lang w:val="el" w:eastAsia="el"/>
        </w:rPr>
      </w:pPr>
      <w:r>
        <w:rPr>
          <w:lang w:val="el" w:eastAsia="el"/>
        </w:rPr>
        <w:t xml:space="preserve">2. </w:t>
      </w:r>
      <w:r>
        <w:rPr>
          <w:b/>
          <w:bCs/>
          <w:lang w:val="el" w:eastAsia="el"/>
        </w:rPr>
        <w:t>Αποδέκτες Πίνακα Δ΄, εκτός της Δ/νσης Διαχείρισης Δημοσίου Υλικού (ΔΙ.Δ.Δ.Υ.)</w:t>
      </w:r>
    </w:p>
    <w:p>
      <w:pPr>
        <w:spacing w:before="240" w:after="240"/>
        <w:rPr>
          <w:lang w:val="el" w:eastAsia="el"/>
        </w:rPr>
      </w:pPr>
      <w:r>
        <w:rPr>
          <w:lang w:val="el" w:eastAsia="el"/>
        </w:rPr>
        <w:t xml:space="preserve">3. </w:t>
      </w:r>
      <w:r>
        <w:rPr>
          <w:b/>
          <w:bCs/>
          <w:lang w:val="el" w:eastAsia="el"/>
        </w:rPr>
        <w:t>Δ/νση Στρατηγικής Τεχνολογιών Πληροφορικής (ΔΙ.Σ.ΤΕ.ΠΛ) της Γ.Δ.ΗΛΕ.Δ. (για ενημέρωση της Ηλεκτρονικής</w:t>
      </w:r>
    </w:p>
    <w:p>
      <w:pPr>
        <w:spacing w:before="240" w:after="240"/>
        <w:rPr>
          <w:lang w:val="el" w:eastAsia="el"/>
        </w:rPr>
      </w:pPr>
      <w:r>
        <w:rPr>
          <w:b/>
          <w:bCs/>
          <w:lang w:val="el" w:eastAsia="el"/>
        </w:rPr>
        <w:t>Βιβλιοθήκης και του portal της Α.Α.Δ.Ε)), e-mail:</w:t>
      </w:r>
      <w:hyperlink r:id="rId5"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Γραφείο Γεν. Δ/ντη Ηλεκτρονικής Διακυβέρνησης</w:t>
      </w:r>
    </w:p>
    <w:p>
      <w:pPr>
        <w:spacing w:before="240" w:after="240"/>
        <w:rPr>
          <w:lang w:val="el" w:eastAsia="el"/>
        </w:rPr>
      </w:pPr>
      <w:r>
        <w:rPr>
          <w:b/>
          <w:bCs/>
          <w:lang w:val="el" w:eastAsia="el"/>
        </w:rPr>
        <w:t xml:space="preserve">4. </w:t>
      </w:r>
      <w:r>
        <w:rPr>
          <w:b/>
          <w:bCs/>
          <w:lang w:val="el" w:eastAsia="el"/>
        </w:rPr>
        <w:t>Γενική Δ/νση Ανθρωπίνου Δυναμικού και Οργάνωσης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Οργάνωσης – Τμήμα Β΄</w:t>
      </w:r>
    </w:p>
    <w:p>
      <w:pPr>
        <w:spacing w:before="240" w:after="240"/>
        <w:rPr>
          <w:lang w:val="el" w:eastAsia="el"/>
        </w:rPr>
      </w:pPr>
      <w:r>
        <w:rPr>
          <w:b/>
          <w:bCs/>
          <w:lang w:val="el" w:eastAsia="el"/>
        </w:rPr>
        <w:t xml:space="preserve">5. </w:t>
      </w:r>
      <w:r>
        <w:rPr>
          <w:b/>
          <w:bCs/>
          <w:lang w:val="el" w:eastAsia="el"/>
        </w:rPr>
        <w:t>Γενική Δ/νση Ηλεκτρονικής Διακυβέρνησης (ΓΔΗΛΕΔ)</w:t>
      </w:r>
    </w:p>
    <w:p>
      <w:pPr>
        <w:pStyle w:val="StructureList1"/>
        <w:spacing w:before="120" w:after="0"/>
        <w:rPr>
          <w:lang w:val="el" w:eastAsia="el"/>
        </w:rPr>
      </w:pPr>
      <w:r>
        <w:rPr>
          <w:b/>
          <w:bCs/>
          <w:lang w:val="el" w:eastAsia="el"/>
        </w:rPr>
        <w:t>α)</w:t>
      </w:r>
      <w:r>
        <w:rPr>
          <w:b/>
          <w:bCs/>
          <w:lang w:val="en" w:eastAsia="en"/>
        </w:rPr>
        <w:tab/>
      </w:r>
      <w:r>
        <w:rPr>
          <w:b/>
          <w:bCs/>
          <w:lang w:val="el" w:eastAsia="el"/>
        </w:rPr>
        <w:t>Δ/νση Aνάπτυξης Tελωνειακών, Eλεγκτικών και Eπιχειρησιακών Eφαρμογών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Επιχειρησιακών Διαδικασιών</w:t>
      </w:r>
    </w:p>
    <w:p>
      <w:pPr>
        <w:spacing w:before="240" w:after="240"/>
        <w:rPr>
          <w:lang w:val="el" w:eastAsia="el"/>
        </w:rPr>
      </w:pPr>
      <w:r>
        <w:rPr>
          <w:b/>
          <w:bCs/>
          <w:lang w:val="el" w:eastAsia="el"/>
        </w:rPr>
        <w:t xml:space="preserve">6 </w:t>
      </w:r>
      <w:r>
        <w:rPr>
          <w:b/>
          <w:bCs/>
          <w:lang w:val="el" w:eastAsia="el"/>
        </w:rPr>
        <w:t>Μ.Ε.Α</w:t>
      </w:r>
    </w:p>
    <w:p>
      <w:pPr>
        <w:spacing w:before="240" w:after="240"/>
        <w:rPr>
          <w:lang w:val="el" w:eastAsia="el"/>
        </w:rPr>
      </w:pPr>
      <w:r>
        <w:rPr>
          <w:b/>
          <w:bCs/>
          <w:lang w:val="el" w:eastAsia="el"/>
        </w:rPr>
        <w:t xml:space="preserve">7. </w:t>
      </w:r>
      <w:r>
        <w:rPr>
          <w:b/>
          <w:bCs/>
          <w:lang w:val="el" w:eastAsia="el"/>
        </w:rPr>
        <w:t>Συντονιστικό Επιχειρησιακό Κέντρο (Σ.Ε.Κ.)</w:t>
      </w:r>
    </w:p>
    <w:p>
      <w:pPr>
        <w:spacing w:before="240" w:after="240"/>
        <w:rPr>
          <w:lang w:val="el" w:eastAsia="el"/>
        </w:rPr>
      </w:pPr>
      <w:r>
        <w:rPr>
          <w:b/>
          <w:bCs/>
          <w:lang w:val="el" w:eastAsia="el"/>
        </w:rPr>
        <w:t xml:space="preserve">8. </w:t>
      </w: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 xml:space="preserve">9. </w:t>
      </w:r>
      <w:r>
        <w:rPr>
          <w:b/>
          <w:bCs/>
          <w:lang w:val="el" w:eastAsia="el"/>
        </w:rPr>
        <w:t>Δ/νση Φορολογικής και Τελωνειακής Ακαδημίας</w:t>
      </w:r>
    </w:p>
    <w:p>
      <w:pPr>
        <w:spacing w:before="240" w:after="240"/>
        <w:rPr>
          <w:lang w:val="el" w:eastAsia="el"/>
        </w:rPr>
      </w:pPr>
      <w:r>
        <w:rPr>
          <w:b/>
          <w:bCs/>
          <w:lang w:val="el" w:eastAsia="el"/>
        </w:rPr>
        <w:t xml:space="preserve">10. </w:t>
      </w:r>
      <w:r>
        <w:rPr>
          <w:b/>
          <w:bCs/>
          <w:lang w:val="el" w:eastAsia="el"/>
        </w:rPr>
        <w:t>Δ/νση Εσωτερικού Ελέγχου</w:t>
      </w:r>
    </w:p>
    <w:p>
      <w:pPr>
        <w:spacing w:before="240" w:after="240"/>
        <w:rPr>
          <w:lang w:val="el" w:eastAsia="el"/>
        </w:rPr>
      </w:pPr>
      <w:r>
        <w:rPr>
          <w:b/>
          <w:bCs/>
          <w:lang w:val="el" w:eastAsia="el"/>
        </w:rPr>
        <w:t xml:space="preserve">11. </w:t>
      </w:r>
      <w:r>
        <w:rPr>
          <w:b/>
          <w:bCs/>
          <w:lang w:val="el" w:eastAsia="el"/>
        </w:rPr>
        <w:t>Δ/νση Διεθνών Οικονομικών Σχέσεων (Δ.Ο.Σ.)</w:t>
      </w:r>
    </w:p>
    <w:p>
      <w:pPr>
        <w:spacing w:before="240" w:after="240"/>
        <w:rPr>
          <w:lang w:val="el" w:eastAsia="el"/>
        </w:rPr>
      </w:pPr>
      <w:r>
        <w:rPr>
          <w:b/>
          <w:bCs/>
          <w:lang w:val="el" w:eastAsia="el"/>
        </w:rPr>
        <w:t xml:space="preserve">12. </w:t>
      </w:r>
      <w:r>
        <w:rPr>
          <w:b/>
          <w:bCs/>
          <w:lang w:val="el" w:eastAsia="el"/>
        </w:rPr>
        <w:t>Διεύθυνση Νομικής Υποστήριξης Α.Α.Δ.Ε.</w:t>
      </w:r>
    </w:p>
    <w:p>
      <w:pPr>
        <w:spacing w:before="240" w:after="240"/>
        <w:rPr>
          <w:lang w:val="el" w:eastAsia="el"/>
        </w:rPr>
      </w:pPr>
      <w:r>
        <w:rPr>
          <w:b/>
          <w:bCs/>
          <w:lang w:val="el" w:eastAsia="el"/>
        </w:rPr>
        <w:t xml:space="preserve">13. </w:t>
      </w:r>
      <w:r>
        <w:rPr>
          <w:b/>
          <w:bCs/>
          <w:lang w:val="el" w:eastAsia="el"/>
        </w:rPr>
        <w:t>Δ/νση Επικοινωνίας ΑΑΔΕ</w:t>
      </w:r>
    </w:p>
    <w:p>
      <w:pPr>
        <w:spacing w:before="240" w:after="240"/>
        <w:rPr>
          <w:lang w:val="el" w:eastAsia="el"/>
        </w:rPr>
      </w:pPr>
      <w:r>
        <w:rPr>
          <w:b/>
          <w:bCs/>
          <w:lang w:val="el" w:eastAsia="el"/>
        </w:rPr>
        <w:t xml:space="preserve">14. </w:t>
      </w:r>
      <w:r>
        <w:rPr>
          <w:b/>
          <w:bCs/>
          <w:lang w:val="el" w:eastAsia="el"/>
        </w:rPr>
        <w:t>Ελληνική Στατιστική Αρχή - Πειραιώς 46 ΤΚ 18510 – Πειραιάς</w:t>
      </w:r>
    </w:p>
    <w:p>
      <w:pPr>
        <w:spacing w:before="240" w:after="240"/>
        <w:rPr>
          <w:lang w:val="el" w:eastAsia="el"/>
        </w:rPr>
      </w:pPr>
      <w:r>
        <w:rPr>
          <w:b/>
          <w:bCs/>
          <w:lang w:val="el" w:eastAsia="el"/>
        </w:rPr>
        <w:t xml:space="preserve">15. </w:t>
      </w:r>
      <w:r>
        <w:rPr>
          <w:b/>
          <w:bCs/>
          <w:lang w:val="el" w:eastAsia="el"/>
        </w:rPr>
        <w:t>Σύνδεσμος Εταιρειών Εμπορίας Πετρελαιοειδών (ΣΕΕΠΕ) (Με την παράκληση να ενημερώσει τα μέλη του) Ίωνος Δραγούμη 46, 11528, Ιλίσια</w:t>
      </w:r>
    </w:p>
    <w:p>
      <w:pPr>
        <w:spacing w:before="240" w:after="240"/>
        <w:rPr>
          <w:lang w:val="el" w:eastAsia="el"/>
        </w:rPr>
      </w:pPr>
      <w:r>
        <w:rPr>
          <w:b/>
          <w:bCs/>
          <w:lang w:val="el" w:eastAsia="el"/>
        </w:rPr>
        <w:t xml:space="preserve">16. </w:t>
      </w:r>
      <w:r>
        <w:rPr>
          <w:b/>
          <w:bCs/>
          <w:lang w:val="el" w:eastAsia="el"/>
        </w:rPr>
        <w:t>Ελληνικά Πετρέλαια Α.Ε. - Γενική Δ/νση Εφοδιασμού &amp; Εμπορίας- Δ/νση Προγραμματισμού Παραγωγής – Προδιαγραφών και Σχέσεων με το Δημόσιο - Χειμάρας 8Α, 15125</w:t>
      </w:r>
    </w:p>
    <w:p>
      <w:pPr>
        <w:spacing w:before="240" w:after="240"/>
        <w:rPr>
          <w:lang w:val="el" w:eastAsia="el"/>
        </w:rPr>
      </w:pPr>
      <w:r>
        <w:rPr>
          <w:b/>
          <w:bCs/>
          <w:lang w:val="el" w:eastAsia="el"/>
        </w:rPr>
        <w:t xml:space="preserve">17.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w:t>
      </w:r>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w:t>
      </w:r>
    </w:p>
    <w:p>
      <w:pPr>
        <w:spacing w:before="240" w:after="240"/>
        <w:rPr>
          <w:lang w:val="el" w:eastAsia="el"/>
        </w:rPr>
      </w:pPr>
      <w:r>
        <w:rPr>
          <w:b/>
          <w:bCs/>
          <w:lang w:val="el" w:eastAsia="el"/>
        </w:rPr>
        <w:t xml:space="preserve">18. </w:t>
      </w:r>
      <w:r>
        <w:rPr>
          <w:b/>
          <w:bCs/>
          <w:lang w:val="el" w:eastAsia="el"/>
        </w:rPr>
        <w:t>Πανελλήνιος Σύλλογος Εφοδιαστών Πλοίων – Εξαγωγέων (Με την παράκληση να ενημερώσει τα μέλη του) Λουδοβίκου, 1, Τ.Κ. 185 31 Πειραιάς</w:t>
      </w:r>
    </w:p>
    <w:p>
      <w:pPr>
        <w:spacing w:before="240" w:after="240"/>
        <w:rPr>
          <w:lang w:val="el" w:eastAsia="el"/>
        </w:rPr>
      </w:pPr>
      <w:r>
        <w:rPr>
          <w:b/>
          <w:bCs/>
          <w:lang w:val="el" w:eastAsia="el"/>
        </w:rPr>
        <w:t xml:space="preserve">19. </w:t>
      </w:r>
      <w:r>
        <w:rPr>
          <w:b/>
          <w:bCs/>
          <w:lang w:val="el" w:eastAsia="el"/>
        </w:rPr>
        <w:t>Ομοσπονδία Εκτελωνιστών Ελλάδας (Με την παράκληση να ενημερώσει τα μέλη του)</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b/>
          <w:bCs/>
          <w:lang w:val="el" w:eastAsia="el"/>
        </w:rPr>
        <w:t xml:space="preserve">20. </w:t>
      </w:r>
      <w:r>
        <w:rPr>
          <w:b/>
          <w:bCs/>
          <w:lang w:val="el" w:eastAsia="el"/>
        </w:rPr>
        <w:t>Σύλλογος Εκτελωνιστών Θεσσαλονίκης (Με την παράκληση να ενημερώσει τα μέλη του)</w:t>
      </w:r>
    </w:p>
    <w:p>
      <w:pPr>
        <w:spacing w:before="240" w:after="240"/>
        <w:rPr>
          <w:lang w:val="el" w:eastAsia="el"/>
        </w:rPr>
      </w:pPr>
      <w:r>
        <w:rPr>
          <w:b/>
          <w:bCs/>
          <w:lang w:val="el" w:eastAsia="el"/>
        </w:rPr>
        <w:t>Κουντουριώτου 13 – Τ.Κ. 54626 – Θεσσαλονίκη</w:t>
      </w:r>
    </w:p>
    <w:p>
      <w:pPr>
        <w:spacing w:before="240" w:after="240"/>
        <w:rPr>
          <w:lang w:val="el" w:eastAsia="el"/>
        </w:rPr>
      </w:pPr>
      <w:r>
        <w:rPr>
          <w:b/>
          <w:bCs/>
          <w:lang w:val="el" w:eastAsia="el"/>
        </w:rPr>
        <w:t xml:space="preserve">21. </w:t>
      </w:r>
      <w:r>
        <w:rPr>
          <w:b/>
          <w:bCs/>
          <w:lang w:val="el" w:eastAsia="el"/>
        </w:rPr>
        <w:t>Σύλλογος Εκτελωνιστών – Τελωνειακών Αντιπροσώπων Πειραιώς – Αθηνών (ΣΥ.Ε.Τ.Α.Π.Α.) (Με την παράκληση να ενημε τα μέλη του)- Τσαμαδού 38 – Τ.Κ. 18531 – Πειραιάς</w:t>
      </w:r>
    </w:p>
    <w:p>
      <w:pPr>
        <w:spacing w:before="240" w:after="240"/>
        <w:rPr>
          <w:lang w:val="el" w:eastAsia="el"/>
        </w:rPr>
      </w:pPr>
      <w:r>
        <w:rPr>
          <w:b/>
          <w:bCs/>
          <w:lang w:val="el" w:eastAsia="el"/>
        </w:rPr>
        <w:t xml:space="preserve">22. </w:t>
      </w:r>
      <w:r>
        <w:rPr>
          <w:b/>
          <w:bCs/>
          <w:lang w:val="el" w:eastAsia="el"/>
        </w:rPr>
        <w:t>Οικονομικό Επιμελητήριο Ελλάδος (Με την παράκληση να ενημερώσει τα μέλη του)</w:t>
      </w:r>
    </w:p>
    <w:p>
      <w:pPr>
        <w:spacing w:before="240" w:after="240"/>
        <w:rPr>
          <w:lang w:val="el" w:eastAsia="el"/>
        </w:rPr>
      </w:pPr>
      <w:r>
        <w:rPr>
          <w:b/>
          <w:bCs/>
          <w:lang w:val="el" w:eastAsia="el"/>
        </w:rPr>
        <w:t>Μητροπόλεως 12-14, ΤΚ 105 63 –Αθήνα, e-mail:</w:t>
      </w:r>
      <w:hyperlink r:id="rId6"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23. </w:t>
      </w:r>
      <w:r>
        <w:rPr>
          <w:b/>
          <w:bCs/>
          <w:lang w:val="el" w:eastAsia="el"/>
        </w:rPr>
        <w:t>Κεντρική Ένωση Επιμελητηρίων Ελλάδος(Με την παράκληση να ενημερώσει τα μέλη του)</w:t>
      </w:r>
    </w:p>
    <w:p>
      <w:pPr>
        <w:spacing w:before="240" w:after="240"/>
        <w:rPr>
          <w:lang w:val="el" w:eastAsia="el"/>
        </w:rPr>
      </w:pPr>
      <w:r>
        <w:rPr>
          <w:b/>
          <w:bCs/>
          <w:lang w:val="el" w:eastAsia="el"/>
        </w:rPr>
        <w:t>Ακαδημίας 6, TK 106 71 – Αθήνα, e-mail:</w:t>
      </w:r>
      <w:hyperlink r:id="rId7"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24. </w:t>
      </w:r>
      <w:r>
        <w:rPr>
          <w:b/>
          <w:bCs/>
          <w:lang w:val="el" w:eastAsia="el"/>
        </w:rPr>
        <w:t>Εμπορικό και Βιομηχανικό Επιμελητήριο Αθηνών (με την παράκληση να ενημερώσει τα μέλη του)</w:t>
      </w:r>
    </w:p>
    <w:p>
      <w:pPr>
        <w:spacing w:before="240" w:after="240"/>
        <w:rPr>
          <w:lang w:val="el" w:eastAsia="el"/>
        </w:rPr>
      </w:pPr>
      <w:r>
        <w:rPr>
          <w:b/>
          <w:bCs/>
          <w:lang w:val="el" w:eastAsia="el"/>
        </w:rPr>
        <w:t>Ακαδημίας 7, ΤΚ 106 71-Αθήνα ,e-mail:</w:t>
      </w:r>
      <w:hyperlink r:id="rId8" w:history="1">
        <w:r>
          <w:rPr>
            <w:rStyle w:val="Hyperlink"/>
            <w:b/>
            <w:bCs/>
            <w:color w:val="0000EE"/>
            <w:u w:color="0000EE"/>
            <w:lang w:val="el" w:eastAsia="el"/>
          </w:rPr>
          <w:t>info@acci.gr</w:t>
        </w:r>
      </w:hyperlink>
    </w:p>
    <w:p>
      <w:pPr>
        <w:spacing w:before="240" w:after="240"/>
        <w:rPr>
          <w:lang w:val="el" w:eastAsia="el"/>
        </w:rPr>
      </w:pPr>
      <w:r>
        <w:rPr>
          <w:b/>
          <w:bCs/>
          <w:lang w:val="el" w:eastAsia="el"/>
        </w:rPr>
        <w:t xml:space="preserve">25. </w:t>
      </w:r>
      <w:r>
        <w:rPr>
          <w:b/>
          <w:bCs/>
          <w:lang w:val="el" w:eastAsia="el"/>
        </w:rPr>
        <w:t>Εμπορικό και Βιομηχανικό Επιμελητήριο Θεσσαλονίκης (Με την παράκληση να ενημερώσει τα μέλη του)</w:t>
      </w:r>
    </w:p>
    <w:p>
      <w:pPr>
        <w:spacing w:before="240" w:after="240"/>
        <w:rPr>
          <w:lang w:val="el" w:eastAsia="el"/>
        </w:rPr>
      </w:pPr>
      <w:r>
        <w:rPr>
          <w:b/>
          <w:bCs/>
          <w:lang w:val="el" w:eastAsia="el"/>
        </w:rPr>
        <w:t>Τσιμισκή 29, ΤΚ 54624, ΘΕΣΣΑΛΟΝΙΚΗ, e-mail:</w:t>
      </w:r>
      <w:hyperlink r:id="rId9"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26. </w:t>
      </w:r>
      <w:r>
        <w:rPr>
          <w:b/>
          <w:bCs/>
          <w:lang w:val="el" w:eastAsia="el"/>
        </w:rPr>
        <w:t>Σύνδεσμος Βιομηχανιών Αττικής &amp; Πειραιά (Με την παράκληση να ενημερώσει τα μέλη του)</w:t>
      </w:r>
    </w:p>
    <w:p>
      <w:pPr>
        <w:spacing w:before="240" w:after="240"/>
        <w:rPr>
          <w:lang w:val="el" w:eastAsia="el"/>
        </w:rPr>
      </w:pPr>
      <w:r>
        <w:rPr>
          <w:b/>
          <w:bCs/>
          <w:lang w:val="el" w:eastAsia="el"/>
        </w:rPr>
        <w:t>Αμερικής 10 Τ.Κ. 10671 Αθήνα</w:t>
      </w:r>
    </w:p>
    <w:p>
      <w:pPr>
        <w:spacing w:before="240" w:after="240"/>
        <w:rPr>
          <w:lang w:val="el" w:eastAsia="el"/>
        </w:rPr>
      </w:pPr>
      <w:r>
        <w:rPr>
          <w:b/>
          <w:bCs/>
          <w:lang w:val="el" w:eastAsia="el"/>
        </w:rPr>
        <w:t xml:space="preserve">27. </w:t>
      </w:r>
      <w:r>
        <w:rPr>
          <w:b/>
          <w:bCs/>
          <w:lang w:val="el" w:eastAsia="el"/>
        </w:rPr>
        <w:t>Σύνδεσμος Βιομηχανιών Βορείου Ελλάδος (Με την παράκληση να ενημερώσει τα μέλη του)</w:t>
      </w:r>
    </w:p>
    <w:p>
      <w:pPr>
        <w:spacing w:before="240" w:after="240"/>
        <w:rPr>
          <w:lang w:val="el" w:eastAsia="el"/>
        </w:rPr>
      </w:pPr>
      <w:r>
        <w:rPr>
          <w:b/>
          <w:bCs/>
          <w:lang w:val="el" w:eastAsia="el"/>
        </w:rPr>
        <w:t>Πλ. Μοριχόβου 1 Τ.Κ. 54625 Θεσσαλονίκη</w:t>
      </w:r>
    </w:p>
    <w:p>
      <w:pPr>
        <w:spacing w:before="240" w:after="240"/>
        <w:rPr>
          <w:lang w:val="el" w:eastAsia="el"/>
        </w:rPr>
      </w:pPr>
      <w:r>
        <w:rPr>
          <w:b/>
          <w:bCs/>
          <w:lang w:val="el" w:eastAsia="el"/>
        </w:rPr>
        <w:t xml:space="preserve">28. </w:t>
      </w:r>
      <w:r>
        <w:rPr>
          <w:b/>
          <w:bCs/>
          <w:lang w:val="el" w:eastAsia="el"/>
        </w:rPr>
        <w:t>Σύνδεσμος Βιομηχανιών Θεσσαλίας &amp; Κεντρικής Ελλάδος (Με την παράκληση να ενημερώσει τα μέλη του)</w:t>
      </w:r>
    </w:p>
    <w:p>
      <w:pPr>
        <w:spacing w:before="240" w:after="240"/>
        <w:rPr>
          <w:lang w:val="el" w:eastAsia="el"/>
        </w:rPr>
      </w:pPr>
      <w:r>
        <w:rPr>
          <w:b/>
          <w:bCs/>
          <w:lang w:val="el" w:eastAsia="el"/>
        </w:rPr>
        <w:t>Ελ. Βενιζέλου 4, Βόλος 382 21</w:t>
      </w:r>
    </w:p>
    <w:p>
      <w:pPr>
        <w:spacing w:before="240" w:after="240"/>
        <w:rPr>
          <w:lang w:val="el" w:eastAsia="el"/>
        </w:rPr>
      </w:pPr>
      <w:r>
        <w:rPr>
          <w:b/>
          <w:bCs/>
          <w:lang w:val="el" w:eastAsia="el"/>
        </w:rPr>
        <w:t xml:space="preserve">29. </w:t>
      </w:r>
      <w:r>
        <w:rPr>
          <w:b/>
          <w:bCs/>
          <w:lang w:val="el" w:eastAsia="el"/>
        </w:rPr>
        <w:t>Σύνδεσμος Βιομηχανιών Στερεάς Ελλάδας (Με την παράκληση να ενημερώσει τα μέλη του) e-mail:</w:t>
      </w:r>
      <w:hyperlink r:id="rId10" w:history="1">
        <w:r>
          <w:rPr>
            <w:rStyle w:val="Hyperlink"/>
            <w:b/>
            <w:bCs/>
            <w:color w:val="0000EE"/>
            <w:u w:color="0000EE"/>
            <w:lang w:val="el" w:eastAsia="el"/>
          </w:rPr>
          <w:t>info@svse.gr</w:t>
        </w:r>
        <w:r>
          <w:rPr>
            <w:rStyle w:val="Hyperlink"/>
            <w:b/>
            <w:bCs/>
            <w:color w:val="0000EE"/>
            <w:u w:color="0000EE"/>
            <w:lang w:val="el" w:eastAsia="el"/>
          </w:rPr>
          <w:t>.</w:t>
        </w:r>
      </w:hyperlink>
      <w:hyperlink r:id="rId11" w:history="1">
        <w:r>
          <w:rPr>
            <w:rStyle w:val="Hyperlink"/>
            <w:b/>
            <w:bCs/>
            <w:color w:val="0000EE"/>
            <w:u w:color="0000EE"/>
            <w:lang w:val="el" w:eastAsia="el"/>
          </w:rPr>
          <w:t>chairman@svse.gr</w:t>
        </w:r>
      </w:hyperlink>
    </w:p>
    <w:p>
      <w:pPr>
        <w:spacing w:before="240" w:after="240"/>
        <w:rPr>
          <w:lang w:val="el" w:eastAsia="el"/>
        </w:rPr>
      </w:pPr>
      <w:r>
        <w:rPr>
          <w:b/>
          <w:bCs/>
          <w:lang w:val="el" w:eastAsia="el"/>
        </w:rPr>
        <w:t xml:space="preserve">30. </w:t>
      </w:r>
      <w:r>
        <w:rPr>
          <w:b/>
          <w:bCs/>
          <w:lang w:val="el" w:eastAsia="el"/>
        </w:rPr>
        <w:t>ΓΣΕΒΕΕ - Αριστοτέλους 46, Τ.Κ. 104 33 Αθήνα, e-mail:</w:t>
      </w:r>
      <w:hyperlink r:id="rId12" w:history="1">
        <w:r>
          <w:rPr>
            <w:rStyle w:val="Hyperlink"/>
            <w:b/>
            <w:bCs/>
            <w:color w:val="0000EE"/>
            <w:u w:color="0000EE"/>
            <w:lang w:val="el" w:eastAsia="el"/>
          </w:rPr>
          <w:t>info@gsevee.gr</w:t>
        </w:r>
      </w:hyperlink>
    </w:p>
    <w:p>
      <w:pPr>
        <w:spacing w:before="240" w:after="240"/>
        <w:rPr>
          <w:lang w:val="el" w:eastAsia="el"/>
        </w:rPr>
      </w:pPr>
      <w:r>
        <w:rPr>
          <w:b/>
          <w:bCs/>
          <w:lang w:val="el" w:eastAsia="el"/>
        </w:rPr>
        <w:t xml:space="preserve">31. </w:t>
      </w:r>
      <w:r>
        <w:rPr>
          <w:b/>
          <w:bCs/>
          <w:lang w:val="el" w:eastAsia="el"/>
        </w:rPr>
        <w:t>Πανελλήνιος Σύνδεσμος Εξαγωγέων</w:t>
      </w:r>
    </w:p>
    <w:p>
      <w:pPr>
        <w:spacing w:before="240" w:after="240"/>
        <w:rPr>
          <w:lang w:val="el" w:eastAsia="el"/>
        </w:rPr>
      </w:pPr>
      <w:r>
        <w:rPr>
          <w:b/>
          <w:bCs/>
          <w:lang w:val="el" w:eastAsia="el"/>
        </w:rPr>
        <w:t>Κρατίνου 11, Αθήνα 105 52</w:t>
      </w:r>
    </w:p>
    <w:p>
      <w:pPr>
        <w:spacing w:before="240" w:after="240"/>
        <w:rPr>
          <w:lang w:val="el" w:eastAsia="el"/>
        </w:rPr>
      </w:pPr>
      <w:r>
        <w:rPr>
          <w:b/>
          <w:bCs/>
          <w:lang w:val="el" w:eastAsia="el"/>
        </w:rPr>
        <w:t xml:space="preserve">32. </w:t>
      </w:r>
      <w:r>
        <w:rPr>
          <w:b/>
          <w:bCs/>
          <w:lang w:val="el" w:eastAsia="el"/>
        </w:rPr>
        <w:t>Σύνδεσμος Επιχειρήσεων και Βιομηχανιών (ΣΕΒ) (Με την παράκληση να ενημερώσει τα μέλη του)</w:t>
      </w:r>
    </w:p>
    <w:p>
      <w:pPr>
        <w:spacing w:before="240" w:after="240"/>
        <w:rPr>
          <w:lang w:val="el" w:eastAsia="el"/>
        </w:rPr>
      </w:pPr>
      <w:r>
        <w:rPr>
          <w:b/>
          <w:bCs/>
          <w:lang w:val="el" w:eastAsia="el"/>
        </w:rPr>
        <w:t>Ξενοφώντος 5, Τ.Κ. 105 57 Αθήνα, e-mail:</w:t>
      </w:r>
      <w:hyperlink r:id="rId13"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33. </w:t>
      </w:r>
      <w:r>
        <w:rPr>
          <w:b/>
          <w:bCs/>
          <w:lang w:val="el" w:eastAsia="el"/>
        </w:rPr>
        <w:t>ΔΤΔ – Εγκεκριμένοι Οικονομικοί Φορείς</w:t>
      </w:r>
    </w:p>
    <w:p>
      <w:pPr>
        <w:spacing w:before="240" w:after="240"/>
        <w:rPr>
          <w:lang w:val="el" w:eastAsia="el"/>
        </w:rPr>
      </w:pPr>
      <w:r>
        <w:rPr>
          <w:b/>
          <w:bCs/>
          <w:lang w:val="el" w:eastAsia="el"/>
        </w:rPr>
        <w:t xml:space="preserve">34. </w:t>
      </w:r>
      <w:r>
        <w:rPr>
          <w:b/>
          <w:bCs/>
          <w:lang w:val="el" w:eastAsia="el"/>
        </w:rPr>
        <w:t>Σύνδεσμος Ελληνικών Καπνοβιομηχανιών (Σ.Ε.Κ.)</w:t>
      </w:r>
    </w:p>
    <w:p>
      <w:pPr>
        <w:spacing w:before="240" w:after="240"/>
        <w:rPr>
          <w:lang w:val="el" w:eastAsia="el"/>
        </w:rPr>
      </w:pPr>
      <w:r>
        <w:rPr>
          <w:b/>
          <w:bCs/>
          <w:lang w:val="el" w:eastAsia="el"/>
        </w:rPr>
        <w:t>Πανεπιστημίου 6 – Τ.Κ. 10671 – Αθήνα</w:t>
      </w:r>
    </w:p>
    <w:p>
      <w:pPr>
        <w:spacing w:before="240" w:after="240"/>
        <w:rPr>
          <w:lang w:val="el" w:eastAsia="el"/>
        </w:rPr>
      </w:pPr>
      <w:r>
        <w:rPr>
          <w:b/>
          <w:bCs/>
          <w:lang w:val="el" w:eastAsia="el"/>
        </w:rPr>
        <w:t xml:space="preserve">35. </w:t>
      </w:r>
      <w:r>
        <w:rPr>
          <w:b/>
          <w:bCs/>
          <w:lang w:val="el" w:eastAsia="el"/>
        </w:rPr>
        <w:t>Καπν/νία «ΚΑΡΕΛΙΑ Α.Ε.»</w:t>
      </w:r>
    </w:p>
    <w:p>
      <w:pPr>
        <w:spacing w:before="240" w:after="240"/>
        <w:rPr>
          <w:lang w:val="el" w:eastAsia="el"/>
        </w:rPr>
      </w:pPr>
      <w:r>
        <w:rPr>
          <w:b/>
          <w:bCs/>
          <w:lang w:val="el" w:eastAsia="el"/>
        </w:rPr>
        <w:t>Λ. Αθηνών- Ασπρόχωμα - Τ.Κ. 24100 – Καλαμάτα</w:t>
      </w:r>
    </w:p>
    <w:p>
      <w:pPr>
        <w:spacing w:before="240" w:after="240"/>
        <w:rPr>
          <w:lang w:val="el" w:eastAsia="el"/>
        </w:rPr>
      </w:pPr>
      <w:r>
        <w:rPr>
          <w:b/>
          <w:bCs/>
          <w:lang w:val="el" w:eastAsia="el"/>
        </w:rPr>
        <w:t xml:space="preserve">36. </w:t>
      </w:r>
      <w:r>
        <w:rPr>
          <w:b/>
          <w:bCs/>
          <w:lang w:val="el" w:eastAsia="el"/>
        </w:rPr>
        <w:t>JT International Hellas AEBE</w:t>
      </w:r>
    </w:p>
    <w:p>
      <w:pPr>
        <w:spacing w:before="240" w:after="240"/>
        <w:rPr>
          <w:lang w:val="el" w:eastAsia="el"/>
        </w:rPr>
      </w:pPr>
      <w:r>
        <w:rPr>
          <w:b/>
          <w:bCs/>
          <w:lang w:val="el" w:eastAsia="el"/>
        </w:rPr>
        <w:t>40,2 χλμ. Αττικής Οδού – Σ.Ε.Α. Μεσογείων - Τ.Κ. 19002 – Παιανία Αττικής</w:t>
      </w:r>
    </w:p>
    <w:p>
      <w:pPr>
        <w:spacing w:before="240" w:after="240"/>
        <w:rPr>
          <w:lang w:val="el" w:eastAsia="el"/>
        </w:rPr>
      </w:pPr>
      <w:r>
        <w:rPr>
          <w:b/>
          <w:bCs/>
          <w:lang w:val="el" w:eastAsia="el"/>
        </w:rPr>
        <w:t xml:space="preserve">37. </w:t>
      </w:r>
      <w:r>
        <w:rPr>
          <w:b/>
          <w:bCs/>
          <w:lang w:val="el" w:eastAsia="el"/>
        </w:rPr>
        <w:t>Imperial Tobacco Hellas</w:t>
      </w:r>
    </w:p>
    <w:p>
      <w:pPr>
        <w:spacing w:before="240" w:after="240"/>
        <w:rPr>
          <w:lang w:val="el" w:eastAsia="el"/>
        </w:rPr>
      </w:pPr>
      <w:r>
        <w:rPr>
          <w:b/>
          <w:bCs/>
          <w:lang w:val="el" w:eastAsia="el"/>
        </w:rPr>
        <w:t>Κλεισθένους 300 - Τ.Κ.15344 – Γέρακας Αττικής</w:t>
      </w:r>
    </w:p>
    <w:p>
      <w:pPr>
        <w:spacing w:before="240" w:after="240"/>
        <w:rPr>
          <w:lang w:val="el" w:eastAsia="el"/>
        </w:rPr>
      </w:pPr>
      <w:r>
        <w:rPr>
          <w:b/>
          <w:bCs/>
          <w:lang w:val="el" w:eastAsia="el"/>
        </w:rPr>
        <w:t xml:space="preserve">38. </w:t>
      </w:r>
      <w:r>
        <w:rPr>
          <w:b/>
          <w:bCs/>
          <w:lang w:val="el" w:eastAsia="el"/>
        </w:rPr>
        <w:t>British American Tobacco Hellas A.E.</w:t>
      </w:r>
    </w:p>
    <w:p>
      <w:pPr>
        <w:spacing w:before="240" w:after="240"/>
        <w:rPr>
          <w:lang w:val="el" w:eastAsia="el"/>
        </w:rPr>
      </w:pPr>
      <w:r>
        <w:rPr>
          <w:b/>
          <w:bCs/>
          <w:lang w:val="el" w:eastAsia="el"/>
        </w:rPr>
        <w:t>Αγίου Θωμά 27 - Τ.Κ. 15124 – Μαρούσι Αττικής</w:t>
      </w:r>
    </w:p>
    <w:p>
      <w:pPr>
        <w:spacing w:before="240" w:after="240"/>
        <w:rPr>
          <w:lang w:val="el" w:eastAsia="el"/>
        </w:rPr>
      </w:pPr>
      <w:r>
        <w:rPr>
          <w:b/>
          <w:bCs/>
          <w:lang w:val="el" w:eastAsia="el"/>
        </w:rPr>
        <w:t xml:space="preserve">39. </w:t>
      </w:r>
      <w:r>
        <w:rPr>
          <w:b/>
          <w:bCs/>
          <w:lang w:val="el" w:eastAsia="el"/>
        </w:rPr>
        <w:t>Καταστήματα Αφορολογήτων Ειδών (Κ.Α.Ε.)</w:t>
      </w:r>
    </w:p>
    <w:p>
      <w:pPr>
        <w:spacing w:before="240" w:after="240"/>
        <w:rPr>
          <w:lang w:val="el" w:eastAsia="el"/>
        </w:rPr>
      </w:pPr>
      <w:r>
        <w:rPr>
          <w:b/>
          <w:bCs/>
          <w:lang w:val="el" w:eastAsia="el"/>
        </w:rPr>
        <w:t>23ο χλμ. Ε.Ο. Αθηνών - Λαμίας - Τ.Κ. 14565 - Άγιος Στέφανος</w:t>
      </w:r>
    </w:p>
    <w:p>
      <w:pPr>
        <w:spacing w:before="240" w:after="240"/>
        <w:rPr>
          <w:lang w:val="el" w:eastAsia="el"/>
        </w:rPr>
      </w:pPr>
      <w:r>
        <w:rPr>
          <w:b/>
          <w:bCs/>
          <w:lang w:val="el" w:eastAsia="el"/>
        </w:rPr>
        <w:t xml:space="preserve">40. </w:t>
      </w:r>
      <w:r>
        <w:rPr>
          <w:b/>
          <w:bCs/>
          <w:lang w:val="el" w:eastAsia="el"/>
        </w:rPr>
        <w:t>Καπνοβιομηχανία «ΠΑΠΑΣΤΡΑΤΟΣ ΑΒΕΣ»</w:t>
      </w:r>
    </w:p>
    <w:p>
      <w:pPr>
        <w:spacing w:before="240" w:after="240"/>
        <w:rPr>
          <w:lang w:val="el" w:eastAsia="el"/>
        </w:rPr>
      </w:pPr>
      <w:r>
        <w:rPr>
          <w:b/>
          <w:bCs/>
          <w:lang w:val="el" w:eastAsia="el"/>
        </w:rPr>
        <w:t>Ήμερος Τόπος - Κορορέμι - Τ.Κ. 19300 – Ασπρόπυργος</w:t>
      </w:r>
    </w:p>
    <w:p>
      <w:pPr>
        <w:spacing w:before="240" w:after="240"/>
        <w:rPr>
          <w:lang w:val="el" w:eastAsia="el"/>
        </w:rPr>
      </w:pPr>
      <w:r>
        <w:rPr>
          <w:b/>
          <w:bCs/>
          <w:lang w:val="el" w:eastAsia="el"/>
        </w:rPr>
        <w:t xml:space="preserve">41. </w:t>
      </w:r>
      <w:r>
        <w:rPr>
          <w:b/>
          <w:bCs/>
          <w:lang w:val="el" w:eastAsia="el"/>
        </w:rPr>
        <w:t>Καπνοβιομηχανία «REAL TOBACCO CIGARETTES PRODUCTION S.A.»</w:t>
      </w:r>
    </w:p>
    <w:p>
      <w:pPr>
        <w:spacing w:before="240" w:after="240"/>
        <w:rPr>
          <w:lang w:val="el" w:eastAsia="el"/>
        </w:rPr>
      </w:pPr>
      <w:r>
        <w:rPr>
          <w:b/>
          <w:bCs/>
          <w:lang w:val="el" w:eastAsia="el"/>
        </w:rPr>
        <w:t>26ο χλμ. Π.Ε.Ο. Θεσσαλονίκης - Τ.Κ. 61100 – Κιλκίς</w:t>
      </w:r>
    </w:p>
    <w:p>
      <w:pPr>
        <w:spacing w:before="240" w:after="240"/>
        <w:rPr>
          <w:lang w:val="el" w:eastAsia="el"/>
        </w:rPr>
      </w:pPr>
      <w:r>
        <w:rPr>
          <w:b/>
          <w:bCs/>
          <w:lang w:val="el" w:eastAsia="el"/>
        </w:rPr>
        <w:t xml:space="preserve">42. </w:t>
      </w:r>
      <w:r>
        <w:rPr>
          <w:b/>
          <w:bCs/>
          <w:lang w:val="el" w:eastAsia="el"/>
        </w:rPr>
        <w:t>Καπνοβιομηχανία ΣΕΚΑΠ Α.Ε.</w:t>
      </w:r>
    </w:p>
    <w:p>
      <w:pPr>
        <w:spacing w:before="240" w:after="240"/>
        <w:rPr>
          <w:lang w:val="el" w:eastAsia="el"/>
        </w:rPr>
      </w:pPr>
      <w:r>
        <w:rPr>
          <w:b/>
          <w:bCs/>
          <w:lang w:val="el" w:eastAsia="el"/>
        </w:rPr>
        <w:t>6 χλμ Ε.Ο. Ξάνθης – Καβάλας - Τ.Κ. 67100 – Ξάνθη</w:t>
      </w:r>
    </w:p>
    <w:p>
      <w:pPr>
        <w:spacing w:before="240" w:after="240"/>
        <w:rPr>
          <w:lang w:val="el" w:eastAsia="el"/>
        </w:rPr>
      </w:pPr>
      <w:r>
        <w:rPr>
          <w:b/>
          <w:bCs/>
          <w:lang w:val="el" w:eastAsia="el"/>
        </w:rPr>
        <w:t xml:space="preserve">43. </w:t>
      </w:r>
      <w:r>
        <w:rPr>
          <w:b/>
          <w:bCs/>
          <w:lang w:val="el" w:eastAsia="el"/>
        </w:rPr>
        <w:t>«E.L. WOLFWAY TOBACCO LTD»</w:t>
      </w:r>
    </w:p>
    <w:p>
      <w:pPr>
        <w:spacing w:before="240" w:after="240"/>
        <w:rPr>
          <w:lang w:val="el" w:eastAsia="el"/>
        </w:rPr>
      </w:pPr>
      <w:r>
        <w:rPr>
          <w:b/>
          <w:bCs/>
          <w:lang w:val="el" w:eastAsia="el"/>
        </w:rPr>
        <w:t>Ναυπλίου 18 - Τ.Κ. 14452 - Μεταμόρφωση Αττικής</w:t>
      </w:r>
    </w:p>
    <w:p>
      <w:pPr>
        <w:spacing w:before="240" w:after="240"/>
        <w:rPr>
          <w:lang w:val="el" w:eastAsia="el"/>
        </w:rPr>
      </w:pPr>
      <w:r>
        <w:rPr>
          <w:b/>
          <w:bCs/>
          <w:lang w:val="el" w:eastAsia="el"/>
        </w:rPr>
        <w:t xml:space="preserve">44. </w:t>
      </w:r>
      <w:r>
        <w:rPr>
          <w:b/>
          <w:bCs/>
          <w:lang w:val="el" w:eastAsia="el"/>
        </w:rPr>
        <w:t>EURO PACK COMPANY E.E.</w:t>
      </w:r>
    </w:p>
    <w:p>
      <w:pPr>
        <w:spacing w:before="240" w:after="240"/>
        <w:rPr>
          <w:lang w:val="el" w:eastAsia="el"/>
        </w:rPr>
      </w:pPr>
      <w:r>
        <w:rPr>
          <w:b/>
          <w:bCs/>
          <w:lang w:val="el" w:eastAsia="el"/>
        </w:rPr>
        <w:t>5ο χιλιόμετρο Περιφερειακής Εθνικής Οδού Λάρισας – Βόλου – Τ.Κ. 41500</w:t>
      </w:r>
    </w:p>
    <w:p>
      <w:pPr>
        <w:spacing w:before="240" w:after="240"/>
        <w:rPr>
          <w:lang w:val="el" w:eastAsia="el"/>
        </w:rPr>
      </w:pPr>
      <w:r>
        <w:rPr>
          <w:b/>
          <w:bCs/>
          <w:lang w:val="el" w:eastAsia="el"/>
        </w:rPr>
        <w:t xml:space="preserve">45. </w:t>
      </w:r>
      <w:r>
        <w:rPr>
          <w:b/>
          <w:bCs/>
          <w:lang w:val="el" w:eastAsia="el"/>
        </w:rPr>
        <w:t>Αριστείδης Κωνσταντινίδης</w:t>
      </w:r>
    </w:p>
    <w:p>
      <w:pPr>
        <w:spacing w:before="240" w:after="240"/>
        <w:rPr>
          <w:lang w:val="el" w:eastAsia="el"/>
        </w:rPr>
      </w:pPr>
      <w:r>
        <w:rPr>
          <w:b/>
          <w:bCs/>
          <w:lang w:val="el" w:eastAsia="el"/>
        </w:rPr>
        <w:t>Αλ. Παπαναστασίου 34</w:t>
      </w:r>
    </w:p>
    <w:p>
      <w:pPr>
        <w:spacing w:before="240" w:after="240"/>
        <w:rPr>
          <w:lang w:val="el" w:eastAsia="el"/>
        </w:rPr>
      </w:pPr>
      <w:r>
        <w:rPr>
          <w:b/>
          <w:bCs/>
          <w:lang w:val="el" w:eastAsia="el"/>
        </w:rPr>
        <w:t>Τ.Κ. 58300 – Κρύα Βρύση Πέλλας</w:t>
      </w:r>
    </w:p>
    <w:p>
      <w:pPr>
        <w:spacing w:before="240" w:after="240"/>
        <w:rPr>
          <w:lang w:val="el" w:eastAsia="el"/>
        </w:rPr>
      </w:pPr>
      <w:r>
        <w:rPr>
          <w:b/>
          <w:bCs/>
          <w:lang w:val="el" w:eastAsia="el"/>
        </w:rPr>
        <w:t xml:space="preserve">46. </w:t>
      </w:r>
      <w:r>
        <w:rPr>
          <w:b/>
          <w:bCs/>
          <w:lang w:val="el" w:eastAsia="el"/>
        </w:rPr>
        <w:t>Ιωάννα Σαρκίσοβα</w:t>
      </w:r>
    </w:p>
    <w:p>
      <w:pPr>
        <w:spacing w:before="240" w:after="240"/>
        <w:rPr>
          <w:lang w:val="el" w:eastAsia="el"/>
        </w:rPr>
      </w:pPr>
      <w:r>
        <w:rPr>
          <w:b/>
          <w:bCs/>
          <w:lang w:val="el" w:eastAsia="el"/>
        </w:rPr>
        <w:t>Αβδήρων 3 – Τ.Κ. 68132 Αλεξανδρούπολη</w:t>
      </w:r>
    </w:p>
    <w:p>
      <w:pPr>
        <w:spacing w:before="240" w:after="240"/>
        <w:rPr>
          <w:lang w:val="el" w:eastAsia="el"/>
        </w:rPr>
      </w:pPr>
      <w:r>
        <w:rPr>
          <w:b/>
          <w:bCs/>
          <w:lang w:val="el" w:eastAsia="el"/>
        </w:rPr>
        <w:t xml:space="preserve">47. </w:t>
      </w:r>
      <w:r>
        <w:rPr>
          <w:b/>
          <w:bCs/>
          <w:lang w:val="el" w:eastAsia="el"/>
        </w:rPr>
        <w:t>Αθανασίου ΕΑΕ</w:t>
      </w:r>
    </w:p>
    <w:p>
      <w:pPr>
        <w:spacing w:before="240" w:after="240"/>
        <w:rPr>
          <w:lang w:val="el" w:eastAsia="el"/>
        </w:rPr>
      </w:pPr>
      <w:r>
        <w:rPr>
          <w:b/>
          <w:bCs/>
          <w:lang w:val="el" w:eastAsia="el"/>
        </w:rPr>
        <w:t>Λουτρού 63 Τ.Κ. 13671, Αχαρναί</w:t>
      </w:r>
    </w:p>
    <w:p>
      <w:pPr>
        <w:spacing w:before="240" w:after="240"/>
        <w:rPr>
          <w:lang w:val="el" w:eastAsia="el"/>
        </w:rPr>
      </w:pPr>
      <w:r>
        <w:rPr>
          <w:b/>
          <w:bCs/>
          <w:lang w:val="el" w:eastAsia="el"/>
        </w:rPr>
        <w:t xml:space="preserve">48. </w:t>
      </w:r>
      <w:r>
        <w:rPr>
          <w:b/>
          <w:bCs/>
          <w:lang w:val="el" w:eastAsia="el"/>
        </w:rPr>
        <w:t>Σύνδεσμος Ελληνικών Αποσταγμάτων &amp; Οιν/δών Ποτών (ΣΕΑΟΠ)</w:t>
      </w:r>
    </w:p>
    <w:p>
      <w:pPr>
        <w:spacing w:before="240" w:after="240"/>
        <w:rPr>
          <w:lang w:val="el" w:eastAsia="el"/>
        </w:rPr>
      </w:pPr>
      <w:r>
        <w:rPr>
          <w:b/>
          <w:bCs/>
          <w:lang w:val="el" w:eastAsia="el"/>
        </w:rPr>
        <w:t>Χαλκοκονδύλη 34, ΤΚ 163 46 – Ηλιούπολη</w:t>
      </w:r>
    </w:p>
    <w:p>
      <w:pPr>
        <w:spacing w:before="240" w:after="240"/>
        <w:rPr>
          <w:lang w:val="el" w:eastAsia="el"/>
        </w:rPr>
      </w:pPr>
      <w:r>
        <w:rPr>
          <w:b/>
          <w:bCs/>
          <w:lang w:val="el" w:eastAsia="el"/>
        </w:rPr>
        <w:t>e-mail:</w:t>
      </w:r>
      <w:hyperlink r:id="rId14" w:history="1">
        <w:r>
          <w:rPr>
            <w:rStyle w:val="Hyperlink"/>
            <w:b/>
            <w:bCs/>
            <w:color w:val="0000EE"/>
            <w:u w:color="0000EE"/>
            <w:lang w:val="el" w:eastAsia="el"/>
          </w:rPr>
          <w:t>info@seaop.gr</w:t>
        </w:r>
        <w:r>
          <w:rPr>
            <w:rStyle w:val="Hyperlink"/>
            <w:b/>
            <w:bCs/>
            <w:color w:val="0000EE"/>
            <w:u w:color="0000EE"/>
            <w:lang w:val="el" w:eastAsia="el"/>
          </w:rPr>
          <w:t>,</w:t>
        </w:r>
      </w:hyperlink>
      <w:hyperlink r:id="rId15" w:history="1">
        <w:r>
          <w:rPr>
            <w:rStyle w:val="Hyperlink"/>
            <w:b/>
            <w:bCs/>
            <w:color w:val="0000EE"/>
            <w:u w:color="0000EE"/>
            <w:lang w:val="el" w:eastAsia="el"/>
          </w:rPr>
          <w:t>seaop@hol.gr</w:t>
        </w:r>
      </w:hyperlink>
      <w:r>
        <w:rPr>
          <w:b/>
          <w:bCs/>
          <w:lang w:val="el" w:eastAsia="el"/>
        </w:rPr>
        <w:t>(Με την παράκληση να ενημερώσει τα μέλη του)</w:t>
      </w:r>
    </w:p>
    <w:p>
      <w:pPr>
        <w:spacing w:before="240" w:after="240"/>
        <w:rPr>
          <w:lang w:val="el" w:eastAsia="el"/>
        </w:rPr>
      </w:pPr>
      <w:r>
        <w:rPr>
          <w:b/>
          <w:bCs/>
          <w:lang w:val="el" w:eastAsia="el"/>
        </w:rPr>
        <w:t xml:space="preserve">49. </w:t>
      </w:r>
      <w:r>
        <w:rPr>
          <w:b/>
          <w:bCs/>
          <w:lang w:val="el" w:eastAsia="el"/>
        </w:rPr>
        <w:t>Ένωση Επιχειρήσεων Αλκοολούχων Ποτών (ΕΝ.Ε.Α.Π.) Κρώμνης 47, ΤΚ 164 52 - Αργυρούπολη</w:t>
      </w:r>
    </w:p>
    <w:p>
      <w:pPr>
        <w:spacing w:before="240" w:after="240"/>
        <w:rPr>
          <w:lang w:val="el" w:eastAsia="el"/>
        </w:rPr>
      </w:pPr>
      <w:r>
        <w:rPr>
          <w:b/>
          <w:bCs/>
          <w:lang w:val="el" w:eastAsia="el"/>
        </w:rPr>
        <w:t>Με την παράκληση να ενημερώσει τα μέλη του) e-mail :</w:t>
      </w:r>
      <w:hyperlink r:id="rId16" w:history="1">
        <w:r>
          <w:rPr>
            <w:rStyle w:val="Hyperlink"/>
            <w:b/>
            <w:bCs/>
            <w:color w:val="0000EE"/>
            <w:u w:color="0000EE"/>
            <w:lang w:val="el" w:eastAsia="el"/>
          </w:rPr>
          <w:t>sp@downtown.com.gr</w:t>
        </w:r>
      </w:hyperlink>
    </w:p>
    <w:p>
      <w:pPr>
        <w:spacing w:before="240" w:after="240"/>
        <w:rPr>
          <w:lang w:val="el" w:eastAsia="el"/>
        </w:rPr>
      </w:pPr>
      <w:r>
        <w:rPr>
          <w:b/>
          <w:bCs/>
          <w:lang w:val="el" w:eastAsia="el"/>
        </w:rPr>
        <w:t xml:space="preserve">50. </w:t>
      </w:r>
      <w:r>
        <w:rPr>
          <w:b/>
          <w:bCs/>
          <w:lang w:val="el" w:eastAsia="el"/>
        </w:rPr>
        <w:t>«Ένωση Ποτοποιών Καβάλας Α.Ε» e-mail:</w:t>
      </w:r>
      <w:hyperlink r:id="rId17"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51. </w:t>
      </w:r>
      <w:r>
        <w:rPr>
          <w:b/>
          <w:bCs/>
          <w:lang w:val="el" w:eastAsia="el"/>
        </w:rPr>
        <w:t>Ένωση Αποσταγματοποιών Αμπελοοινικών Προϊόντων Ελλάδος (ΕΝ.ΑΠ.Α.Π.Ε.)</w:t>
      </w:r>
    </w:p>
    <w:p>
      <w:pPr>
        <w:spacing w:before="240" w:after="240"/>
        <w:rPr>
          <w:lang w:val="el" w:eastAsia="el"/>
        </w:rPr>
      </w:pPr>
      <w:r>
        <w:rPr>
          <w:b/>
          <w:bCs/>
          <w:lang w:val="el" w:eastAsia="el"/>
        </w:rPr>
        <w:t>Νίκης 50Α, 105 58 Αθήνα</w:t>
      </w:r>
    </w:p>
    <w:p>
      <w:pPr>
        <w:spacing w:before="240" w:after="240"/>
        <w:rPr>
          <w:lang w:val="el" w:eastAsia="el"/>
        </w:rPr>
      </w:pPr>
      <w:r>
        <w:rPr>
          <w:b/>
          <w:bCs/>
          <w:lang w:val="el" w:eastAsia="el"/>
        </w:rPr>
        <w:t>e-mail:</w:t>
      </w:r>
      <w:hyperlink r:id="rId18" w:history="1">
        <w:r>
          <w:rPr>
            <w:rStyle w:val="Hyperlink"/>
            <w:b/>
            <w:bCs/>
            <w:color w:val="0000EE"/>
            <w:u w:color="0000EE"/>
            <w:lang w:val="el" w:eastAsia="el"/>
          </w:rPr>
          <w:t>enapape@gmail.com</w:t>
        </w:r>
      </w:hyperlink>
    </w:p>
    <w:p>
      <w:pPr>
        <w:spacing w:before="240" w:after="240"/>
        <w:rPr>
          <w:lang w:val="el" w:eastAsia="el"/>
        </w:rPr>
      </w:pPr>
      <w:r>
        <w:rPr>
          <w:b/>
          <w:bCs/>
          <w:lang w:val="el" w:eastAsia="el"/>
        </w:rPr>
        <w:t xml:space="preserve">52. </w:t>
      </w:r>
      <w:r>
        <w:rPr>
          <w:b/>
          <w:bCs/>
          <w:lang w:val="el" w:eastAsia="el"/>
        </w:rPr>
        <w:t>Ένωση Ζυθοποιών Ελλάδος, (με την παράκληση να ενημερώσει τα μέλη του) e-mail:</w:t>
      </w:r>
      <w:hyperlink r:id="rId19" w:history="1">
        <w:r>
          <w:rPr>
            <w:rStyle w:val="Hyperlink"/>
            <w:b/>
            <w:bCs/>
            <w:color w:val="0000EE"/>
            <w:u w:color="0000EE"/>
            <w:lang w:val="el" w:eastAsia="el"/>
          </w:rPr>
          <w:t>info@ellinikienosizithopoion.gr</w:t>
        </w:r>
      </w:hyperlink>
    </w:p>
    <w:p>
      <w:pPr>
        <w:spacing w:before="240" w:after="240"/>
        <w:rPr>
          <w:lang w:val="el" w:eastAsia="el"/>
        </w:rPr>
      </w:pPr>
      <w:r>
        <w:rPr>
          <w:b/>
          <w:bCs/>
          <w:lang w:val="el" w:eastAsia="el"/>
        </w:rPr>
        <w:t xml:space="preserve">53. </w:t>
      </w:r>
      <w:r>
        <w:rPr>
          <w:b/>
          <w:bCs/>
          <w:lang w:val="el" w:eastAsia="el"/>
        </w:rPr>
        <w:t>Σύνδεσμος Μικρών Ανεξάρτητων Ζυθοποιείων Ελλάδος, (με την παράκληση να ενημερώσει τα μέλη του) e-mail:</w:t>
      </w:r>
      <w:hyperlink r:id="rId20" w:history="1">
        <w:r>
          <w:rPr>
            <w:rStyle w:val="Hyperlink"/>
            <w:b/>
            <w:bCs/>
            <w:color w:val="0000EE"/>
            <w:u w:color="0000EE"/>
            <w:lang w:val="el" w:eastAsia="el"/>
          </w:rPr>
          <w:t>info@smaze.gr</w:t>
        </w:r>
      </w:hyperlink>
    </w:p>
    <w:p>
      <w:pPr>
        <w:spacing w:before="240" w:after="240"/>
        <w:rPr>
          <w:lang w:val="el" w:eastAsia="el"/>
        </w:rPr>
      </w:pPr>
      <w:r>
        <w:rPr>
          <w:b/>
          <w:bCs/>
          <w:lang w:val="el" w:eastAsia="el"/>
        </w:rPr>
        <w:t xml:space="preserve">54. </w:t>
      </w:r>
      <w:r>
        <w:rPr>
          <w:b/>
          <w:bCs/>
          <w:lang w:val="el" w:eastAsia="el"/>
        </w:rPr>
        <w:t>Κεντρική Συνεταιριστική Ένωση Αμπελοοινικών Προϊόντων (ΚΕΟΣΟΕ) e-mail :</w:t>
      </w:r>
      <w:hyperlink r:id="rId21" w:history="1">
        <w:r>
          <w:rPr>
            <w:rStyle w:val="Hyperlink"/>
            <w:b/>
            <w:bCs/>
            <w:color w:val="0000EE"/>
            <w:u w:color="0000EE"/>
            <w:lang w:val="el" w:eastAsia="el"/>
          </w:rPr>
          <w:t>keosoe@otenet.gr</w:t>
        </w:r>
      </w:hyperlink>
    </w:p>
    <w:p>
      <w:pPr>
        <w:spacing w:before="240" w:after="240"/>
        <w:rPr>
          <w:lang w:val="el" w:eastAsia="el"/>
        </w:rPr>
      </w:pPr>
      <w:r>
        <w:rPr>
          <w:b/>
          <w:bCs/>
          <w:lang w:val="el" w:eastAsia="el"/>
        </w:rPr>
        <w:t xml:space="preserve">55. </w:t>
      </w:r>
      <w:r>
        <w:rPr>
          <w:b/>
          <w:bCs/>
          <w:lang w:val="el" w:eastAsia="el"/>
        </w:rPr>
        <w:t>BGS ALCOHOLS ΜΟΝΟΠΡΟΣΩΠΗ ΑΝΩΝΥΜΗ ΕΤΑΙΡΕΙΑ</w:t>
      </w:r>
    </w:p>
    <w:p>
      <w:pPr>
        <w:spacing w:before="240" w:after="240"/>
        <w:rPr>
          <w:lang w:val="el" w:eastAsia="el"/>
        </w:rPr>
      </w:pPr>
      <w:r>
        <w:rPr>
          <w:b/>
          <w:bCs/>
          <w:lang w:val="el" w:eastAsia="el"/>
        </w:rPr>
        <w:t>Καραΐσκου 149, Τ.Κ.18535</w:t>
      </w:r>
    </w:p>
    <w:p>
      <w:pPr>
        <w:spacing w:before="240" w:after="240"/>
        <w:rPr>
          <w:lang w:val="el" w:eastAsia="el"/>
        </w:rPr>
      </w:pPr>
      <w:r>
        <w:rPr>
          <w:b/>
          <w:bCs/>
          <w:lang w:val="el" w:eastAsia="el"/>
        </w:rPr>
        <w:t>e-mail:</w:t>
      </w:r>
      <w:hyperlink r:id="rId22" w:history="1">
        <w:r>
          <w:rPr>
            <w:rStyle w:val="Hyperlink"/>
            <w:b/>
            <w:bCs/>
            <w:color w:val="0000EE"/>
            <w:u w:color="0000EE"/>
            <w:lang w:val="el" w:eastAsia="el"/>
          </w:rPr>
          <w:t>kzachariadi@majorgrove.com</w:t>
        </w:r>
      </w:hyperlink>
    </w:p>
    <w:p>
      <w:pPr>
        <w:spacing w:before="240" w:after="240"/>
        <w:rPr>
          <w:lang w:val="el" w:eastAsia="el"/>
        </w:rPr>
      </w:pPr>
      <w:r>
        <w:rPr>
          <w:b/>
          <w:bCs/>
          <w:lang w:val="el" w:eastAsia="el"/>
        </w:rPr>
        <w:t xml:space="preserve">56. </w:t>
      </w:r>
      <w:r>
        <w:rPr>
          <w:b/>
          <w:bCs/>
          <w:lang w:val="el" w:eastAsia="el"/>
        </w:rPr>
        <w:t>«ALCOVIN»</w:t>
      </w:r>
    </w:p>
    <w:p>
      <w:pPr>
        <w:spacing w:before="240" w:after="240"/>
        <w:rPr>
          <w:lang w:val="el" w:eastAsia="el"/>
        </w:rPr>
      </w:pPr>
      <w:r>
        <w:rPr>
          <w:b/>
          <w:bCs/>
          <w:lang w:val="el" w:eastAsia="el"/>
        </w:rPr>
        <w:t>Νερατζιώτισσης 21 ΤΚ 15124 Μαρούσι</w:t>
      </w:r>
    </w:p>
    <w:p>
      <w:pPr>
        <w:spacing w:before="240" w:after="240"/>
        <w:rPr>
          <w:lang w:val="el" w:eastAsia="el"/>
        </w:rPr>
      </w:pPr>
      <w:r>
        <w:rPr>
          <w:b/>
          <w:bCs/>
          <w:lang w:val="el" w:eastAsia="el"/>
        </w:rPr>
        <w:t>e-mail:</w:t>
      </w:r>
      <w:hyperlink r:id="rId23" w:history="1">
        <w:r>
          <w:rPr>
            <w:rStyle w:val="Hyperlink"/>
            <w:b/>
            <w:bCs/>
            <w:color w:val="0000EE"/>
            <w:u w:color="0000EE"/>
            <w:lang w:val="el" w:eastAsia="el"/>
          </w:rPr>
          <w:t>info@alcovin.gr</w:t>
        </w:r>
      </w:hyperlink>
    </w:p>
    <w:p>
      <w:pPr>
        <w:spacing w:before="240" w:after="240"/>
        <w:rPr>
          <w:lang w:val="el" w:eastAsia="el"/>
        </w:rPr>
      </w:pPr>
      <w:r>
        <w:rPr>
          <w:b/>
          <w:bCs/>
          <w:lang w:val="el" w:eastAsia="el"/>
        </w:rPr>
        <w:t xml:space="preserve">57. </w:t>
      </w:r>
      <w:r>
        <w:rPr>
          <w:b/>
          <w:bCs/>
          <w:lang w:val="el" w:eastAsia="el"/>
        </w:rPr>
        <w:t>ΕΛΛΟΙΝΟ ΕΠΕ</w:t>
      </w:r>
    </w:p>
    <w:p>
      <w:pPr>
        <w:spacing w:before="240" w:after="240"/>
        <w:rPr>
          <w:lang w:val="el" w:eastAsia="el"/>
        </w:rPr>
      </w:pPr>
      <w:r>
        <w:rPr>
          <w:b/>
          <w:bCs/>
          <w:lang w:val="el" w:eastAsia="el"/>
        </w:rPr>
        <w:t>Μούλκι Κιάτο ΤΚ 20200 ΤΘ 12</w:t>
      </w:r>
    </w:p>
    <w:p>
      <w:pPr>
        <w:spacing w:before="240" w:after="240"/>
        <w:rPr>
          <w:lang w:val="el" w:eastAsia="el"/>
        </w:rPr>
      </w:pPr>
      <w:r>
        <w:rPr>
          <w:b/>
          <w:bCs/>
          <w:lang w:val="el" w:eastAsia="el"/>
        </w:rPr>
        <w:t>e-mail:</w:t>
      </w:r>
      <w:hyperlink r:id="rId24" w:history="1">
        <w:r>
          <w:rPr>
            <w:rStyle w:val="Hyperlink"/>
            <w:b/>
            <w:bCs/>
            <w:color w:val="0000EE"/>
            <w:u w:color="0000EE"/>
            <w:lang w:val="el" w:eastAsia="el"/>
          </w:rPr>
          <w:t>hxenou@ellino.gr</w:t>
        </w:r>
      </w:hyperlink>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Αυτοτελές Τμήμα Υποστήριξης Γ.Δ.Τ. και Ε.Φ.Κ.</w:t>
      </w:r>
    </w:p>
    <w:p>
      <w:pPr>
        <w:spacing w:before="240" w:after="240"/>
        <w:rPr>
          <w:lang w:val="el" w:eastAsia="el"/>
        </w:rPr>
      </w:pPr>
      <w:r>
        <w:rPr>
          <w:b/>
          <w:bCs/>
          <w:lang w:val="el" w:eastAsia="el"/>
        </w:rPr>
        <w:t xml:space="preserve">3.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Δασμολογικών Θεμάτων, Ειδικών Καθεστώτων &amp; Απαλλαγών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 Συμπληρώνεται μόνο στις περιπτώσεις που ζητείται επιστροφή του ΕΦΚ</w:t>
      </w:r>
    </w:p>
  </w:footnote>
  <w:footnote w:id="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 Σε περίπτωση που ο περιστασιακά πιστοποιημένος παραλήπτης παραλαμβάνει από περιστασιακά πιστοποιημένο αποστολέα δεν απαιτείται η συμπλήρωση του αριθμού ΕΦΚ του αποστολέα</w:t>
      </w:r>
    </w:p>
  </w:footnote>
  <w:footnote w:id="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 Σε περίπτωση που επιλέγεται το στοιχείο «Μικρός Οινοπαραγωγός» δεν συμπληρώνονται τα λοιπά στοιχεία του αποστολέα</w:t>
      </w:r>
    </w:p>
  </w:footnote>
  <w:footnote w:id="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 Προκειμένου για τις επιχειρήσεις που δραστηριοποιούνται στην παραγωγή ή μεταποίηση αιθυλικής αλκοόλης, μετουσιωμένης ή μη, αποσταγμάτων και αλκοολούχων ποτών, αναγράφεται στο πεδίο ΠΑΡΑΤΗΡΗΣΕΙΣ ο αριθμός της άδειας ασκήσεως επαγγέλματος η οποία εκδίδεται κατ’ εφαρμογή των διατάξεων του άρθρου 6 του ν.2969/2001 (Α΄281)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 xml:space="preserve"> Διαγράφεται κατά περίπτωση</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 xml:space="preserve"> Σε περίπτωση εγγυητικής επιστολής αορίστου διάρκειας η παρ. αντικαθίσταται ως εξής «Η παρούσα εγγυητική επιστολή είναι </w:t>
      </w:r>
      <w:r>
        <w:rPr>
          <w:b/>
          <w:bCs/>
          <w:i/>
          <w:iCs/>
          <w:lang w:val="el" w:eastAsia="el"/>
        </w:rPr>
        <w:t>αορίστου διάρκειας και καλύπτει όλες τις παραπάνω αναφερόμενες απαιτήσεις του Δημοσίου που θα γεννηθούν μέχρι την ημερομηνία αποδέσμευσης αυτής, έστω και αν η γενεσιουργός της απαίτησης αιτία διαπιστώθηκε μετά την ημερομηνία έκδοσης και μέχρι την αποδέσμευσή της»</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 xml:space="preserve"> Διαγράφεται κατά περίπτωση</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i/>
          <w:iCs/>
          <w:lang w:val="el" w:eastAsia="el"/>
        </w:rPr>
        <w:t>διάρκειας και καλύπτει όλες τις παραπάνω αναφερόμενες απαιτήσεις του Δημοσίου που θα γεννηθούν μέχρι την ημερομηνία αποδέσμευσης αυτής, έστω και αν η γενεσιουργός της απαίτησης αιτία διαπιστώθηκε μετά την ημερομηνία έκδοσης και μέχρι την αποδέσμευσή της»</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 xml:space="preserve"> Σε περίπτωση εγγυητικής επιστολής αορίστου διάρκειας η παρ. αντικαθίσταται ως εξής «Η παρούσα εγγυητική επιστολή είναι </w:t>
      </w:r>
      <w:r>
        <w:rPr>
          <w:b/>
          <w:bCs/>
          <w:i/>
          <w:iCs/>
          <w:lang w:val="el" w:eastAsia="el"/>
        </w:rPr>
        <w:t>αορίστου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nfo@svse.gr" TargetMode="External" /><Relationship Id="rId11" Type="http://schemas.openxmlformats.org/officeDocument/2006/relationships/hyperlink" Target="mailto:chairman@svse.gr" TargetMode="External" /><Relationship Id="rId12" Type="http://schemas.openxmlformats.org/officeDocument/2006/relationships/hyperlink" Target="mailto:info@gsevee.gr" TargetMode="External" /><Relationship Id="rId13" Type="http://schemas.openxmlformats.org/officeDocument/2006/relationships/hyperlink" Target="mailto:info@sev.org.gr" TargetMode="External" /><Relationship Id="rId14" Type="http://schemas.openxmlformats.org/officeDocument/2006/relationships/hyperlink" Target="mailto:info@seaop.gr" TargetMode="External" /><Relationship Id="rId15" Type="http://schemas.openxmlformats.org/officeDocument/2006/relationships/hyperlink" Target="mailto:seaop@hol.gr" TargetMode="External" /><Relationship Id="rId16" Type="http://schemas.openxmlformats.org/officeDocument/2006/relationships/hyperlink" Target="mailto:sp@downtown.com.gr" TargetMode="External" /><Relationship Id="rId17" Type="http://schemas.openxmlformats.org/officeDocument/2006/relationships/hyperlink" Target="mailto:enpoka1@otenet.gr" TargetMode="External" /><Relationship Id="rId18" Type="http://schemas.openxmlformats.org/officeDocument/2006/relationships/hyperlink" Target="mailto:enapape@gmail.com" TargetMode="External" /><Relationship Id="rId19" Type="http://schemas.openxmlformats.org/officeDocument/2006/relationships/hyperlink" Target="mailto:info@ellinikienosizithopoion.gr" TargetMode="External" /><Relationship Id="rId2" Type="http://schemas.openxmlformats.org/officeDocument/2006/relationships/settings" Target="settings.xml" /><Relationship Id="rId20" Type="http://schemas.openxmlformats.org/officeDocument/2006/relationships/hyperlink" Target="mailto:info@smaze.gr" TargetMode="External" /><Relationship Id="rId21" Type="http://schemas.openxmlformats.org/officeDocument/2006/relationships/hyperlink" Target="mailto:keosoe@otenet.gr" TargetMode="External" /><Relationship Id="rId22" Type="http://schemas.openxmlformats.org/officeDocument/2006/relationships/hyperlink" Target="mailto:kzachariadi@majorgrove.com" TargetMode="External" /><Relationship Id="rId23" Type="http://schemas.openxmlformats.org/officeDocument/2006/relationships/hyperlink" Target="mailto:info@alcovin.gr" TargetMode="External" /><Relationship Id="rId24" Type="http://schemas.openxmlformats.org/officeDocument/2006/relationships/hyperlink" Target="mailto:hxenou@ellino.gr"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siteadmin@aade.gr" TargetMode="External" /><Relationship Id="rId6" Type="http://schemas.openxmlformats.org/officeDocument/2006/relationships/hyperlink" Target="mailto:oee@oe-e.gr" TargetMode="External" /><Relationship Id="rId7" Type="http://schemas.openxmlformats.org/officeDocument/2006/relationships/hyperlink" Target="mailto:keeuhcci@uhc.gr" TargetMode="External" /><Relationship Id="rId8" Type="http://schemas.openxmlformats.org/officeDocument/2006/relationships/hyperlink" Target="mailto:info@acci.gr" TargetMode="External" /><Relationship Id="rId9" Type="http://schemas.openxmlformats.org/officeDocument/2006/relationships/hyperlink" Target="mailto:root@ebeth.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