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των διατυπώσεων, των προϋποθέσεων και της διαδικασίας εγγραφής σε Μητρώο του πιστοποιημένου αποστολέα και του πιστοποιημένου παραλήπτη προϊόντων υποκείμενων σε ειδικό φόρο κατανάλωσης που έχουν τεθεί σε ανάλωση, κατ’ εφαρμογή του άρθρου 57 του ν.2960/2001 (Α΄265)».</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53, 57, 57Α, 57Β, 58, 66 και 119Α και ιδίως την εξουσιοδοτική διάταξη της παρ. 9 του άρθρου 57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6 του Κώδικα Διοικητικής Διαδικασίας (ν. 2690/1999, Α΄45), δ) 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T.8612/2439/30-12-1992 απόφαση του Υφυπουργού Οικονομικών «Διαδικασία παραλαβής και αποστολής προϊόντων που έχουν τεθεί σε ανάλωση κατ’ εφαρμογή του άρθρου 5 του Νομοσχεδίου «εναρμόνιση προς το κοινοτικό δίκαιο του φορολογικού καθεστώτος των πετρελαιοειδών προϊόντων, της αλκοόλης και των αλκοολούχων ποτών και βιομηχανοποιημένων καπνών» (Β΄778).</w:t>
      </w:r>
    </w:p>
    <w:p>
      <w:pPr>
        <w:pStyle w:val="PreambelText"/>
        <w:spacing w:before="240" w:after="240"/>
        <w:rPr>
          <w:lang w:val="el" w:eastAsia="el"/>
        </w:rPr>
      </w:pPr>
      <w:r>
        <w:rPr>
          <w:lang w:val="el" w:eastAsia="el"/>
        </w:rPr>
        <w:t xml:space="preserve">3. </w:t>
      </w:r>
      <w:r>
        <w:rPr>
          <w:b/>
          <w:bCs/>
          <w:lang w:val="el" w:eastAsia="el"/>
        </w:rPr>
        <w:t>Την υπό στοιχεία Α.1013/08-02-2023 απόφαση του Υφυπουργού Οικονομικών «Καθορισμός όρων και προϋποθέσεων για την εγγραφή στο Μητρώο του περιστασιακά πιστοποιημένου αποστολέα και του περιστασιακά πιστοποιημένου παραλήπτη της παρ. 6 του άρθρου 57Α του ν. 2960/2001, (Α΄265), του είδους, της παροχής και της ισχύος της εγγύησης της περ. α) της παρ. 2 του άρθρου 57Α του ν. 2960/2001, καθώς και των όρων και προϋποθέσεων για την επιστροφή του ειδικού φόρου κατανάλωσης, κατ’ εφαρμογή της παρ. 15 του άρθρου 57Α του ν. 2960/2001.»</w:t>
      </w:r>
    </w:p>
    <w:p>
      <w:pPr>
        <w:pStyle w:val="PreambelText"/>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υπό στοιχεία ΔΔΑΔ Γ 1138528ΕΞ2022/23-12-2022 απόφαση του Διοικητή της Ανεξάρτητης Αρχής Δημοσίων Εσόδων «Ορισμός Προϊσταμένων Γενικής Διεύθυνσης ως Αναπληρωτών του Διοικητή της Ανεξάρτητης Αρχής Δημοσίων Εσόδων (ΑΑΔΕ), σε περιπτώσεις βραχυχρόνιας απουσίας ή κωλύματος αυτού και του νόμιμου αναπληρωτή του».</w:t>
      </w:r>
    </w:p>
    <w:p>
      <w:pPr>
        <w:pStyle w:val="PreambelText"/>
        <w:spacing w:before="240" w:after="240"/>
        <w:rPr>
          <w:lang w:val="el" w:eastAsia="el"/>
        </w:rPr>
      </w:pPr>
      <w:r>
        <w:rPr>
          <w:lang w:val="el" w:eastAsia="el"/>
        </w:rPr>
        <w:t xml:space="preserve">6. </w:t>
      </w:r>
      <w:r>
        <w:rPr>
          <w:b/>
          <w:bCs/>
          <w:lang w:val="el" w:eastAsia="el"/>
        </w:rPr>
        <w:t>Την ανάγκη καθορισμού των διατυπώσεων, των προϋποθέσεων και της διαδικασίας εγγραφής σε Μητρώο του πιστοποιημένου αποστολέα και του πιστοποιημένου παραλήπτη προϊόντων υποκείμενων σε ειδικό φόρο κατανάλωσης που έχουν τεθεί σε ανάλωση, κατ’ εφαρμογή του άρθρου 57 του ν.2960/2001 .</w:t>
      </w:r>
    </w:p>
    <w:p>
      <w:pPr>
        <w:pStyle w:val="PreambelText"/>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όροι και οι προϋποθέσεις που αφορούν στην εγγραφή σε Μητρώο του πιστοποιημένου αποστολέα και του πιστοποιημένου παραλήπτη, η διαδικασία εγγραφής τους στο Μητρώο, η αρμόδια αρχή για την εγγραφή, καθώς και οι διατυπώσεις και κάθε σχετικό θέμα για την εφαρμογή του άρθρου 57 του ν. 2960/2001. Ειδικότερα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αρμόδιες αρχές για την κατά περίπτωση έκδοση, τροποποίηση, ανάκληση και ακύρωση της άδειας πιστοποιημένου αποστολέα και της άδειας πιστοποιημένου παραλήπτη, καθώς και για τον έλεγχό τους,</w:t>
      </w:r>
    </w:p>
    <w:p>
      <w:pPr>
        <w:pStyle w:val="StructureList1"/>
        <w:spacing w:before="120" w:after="0"/>
        <w:rPr>
          <w:lang w:val="el" w:eastAsia="el"/>
        </w:rPr>
      </w:pPr>
      <w:r>
        <w:rPr>
          <w:lang w:val="el" w:eastAsia="el"/>
        </w:rPr>
        <w:t>β)</w:t>
      </w:r>
      <w:r>
        <w:rPr>
          <w:lang w:val="en" w:eastAsia="en"/>
        </w:rPr>
        <w:tab/>
      </w:r>
      <w:r>
        <w:rPr>
          <w:b/>
          <w:bCs/>
          <w:lang w:val="el" w:eastAsia="el"/>
        </w:rPr>
        <w:t>τα κατά περίπτωση απαραίτητα δικαιολογητικά, τα οποία συνυποβάλλονται από το ενδιαφερόμενο φυσικό ή νομικό πρόσωπο με την αίτησή του,</w:t>
      </w:r>
    </w:p>
    <w:p>
      <w:pPr>
        <w:pStyle w:val="StructureList1"/>
        <w:spacing w:before="120" w:after="0"/>
        <w:rPr>
          <w:lang w:val="el" w:eastAsia="el"/>
        </w:rPr>
      </w:pPr>
      <w:r>
        <w:rPr>
          <w:lang w:val="el" w:eastAsia="el"/>
        </w:rPr>
        <w:t>γ)</w:t>
      </w:r>
      <w:r>
        <w:rPr>
          <w:lang w:val="en" w:eastAsia="en"/>
        </w:rPr>
        <w:tab/>
      </w:r>
      <w:r>
        <w:rPr>
          <w:b/>
          <w:bCs/>
          <w:lang w:val="el" w:eastAsia="el"/>
        </w:rPr>
        <w:t>οι κατά περίπτωση διαδικασίες έκδοσης, τροποποίησης, ανάκλησης, ακύρωσης των αδειών αυτών,</w:t>
      </w:r>
    </w:p>
    <w:p>
      <w:pPr>
        <w:pStyle w:val="StructureList1"/>
        <w:spacing w:before="120" w:after="0"/>
        <w:rPr>
          <w:lang w:val="el" w:eastAsia="el"/>
        </w:rPr>
      </w:pPr>
      <w:r>
        <w:rPr>
          <w:lang w:val="el" w:eastAsia="el"/>
        </w:rPr>
        <w:t>δ)</w:t>
      </w:r>
      <w:r>
        <w:rPr>
          <w:lang w:val="en" w:eastAsia="en"/>
        </w:rPr>
        <w:tab/>
      </w:r>
      <w:r>
        <w:rPr>
          <w:b/>
          <w:bCs/>
          <w:lang w:val="el" w:eastAsia="el"/>
        </w:rPr>
        <w:t>οι υποχρεώσεις των φυσικών ή νομικών προσώπων που έχουν εγγραφεί στο Μητρώο, ε) η διαδικασία παραλαβής προϊόντων υποκείμενων σε ειδικό φόρο κατανάλωσης που έχουν τεθεί σε ανάλωση στο έδαφος άλλου κράτους μέλους και διακινούνται προς το εσωτερικό της χώρας,</w:t>
      </w:r>
    </w:p>
    <w:p>
      <w:pPr>
        <w:pStyle w:val="StructureList1"/>
        <w:spacing w:before="120" w:after="0"/>
        <w:rPr>
          <w:lang w:val="el" w:eastAsia="el"/>
        </w:rPr>
      </w:pPr>
      <w:r>
        <w:rPr>
          <w:lang w:val="el" w:eastAsia="el"/>
        </w:rPr>
        <w:t>στ)</w:t>
      </w:r>
      <w:r>
        <w:rPr>
          <w:lang w:val="en" w:eastAsia="en"/>
        </w:rPr>
        <w:tab/>
      </w:r>
      <w:r>
        <w:rPr>
          <w:b/>
          <w:bCs/>
          <w:lang w:val="el" w:eastAsia="el"/>
        </w:rPr>
        <w:t>οι έλεγχοι που διενεργούνται από τις αρμόδιες τελωνειακές αρχές για τη διαπίστωση της πλήρωσης των υποχρεώσεων που προβλέπονται από την παρούσα.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b/>
          <w:bCs/>
          <w:lang w:val="el" w:eastAsia="el"/>
        </w:rPr>
        <w:t>Για τους σκοπούς της παρούσας ορίζονται,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Πιστοποιημένος αποστολέας: το φυσικό ή νομικό πρόσωπο, εγγεγραμμένο στο Μητρώο οικονομικών φορέων, με σκοπό, στο πλαίσιο των επιχειρηματικών δραστηριοτήτων του,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MainText"/>
        <w:spacing w:before="120" w:after="0"/>
        <w:rPr>
          <w:lang w:val="el" w:eastAsia="el"/>
        </w:rPr>
      </w:pPr>
      <w:r>
        <w:rPr>
          <w:b/>
          <w:bCs/>
          <w:lang w:val="el" w:eastAsia="el"/>
        </w:rPr>
        <w:t>2.</w:t>
      </w:r>
      <w:r>
        <w:rPr>
          <w:lang w:val="el" w:eastAsia="el"/>
        </w:rPr>
        <w:t xml:space="preserve"> </w:t>
      </w:r>
      <w:r>
        <w:rPr>
          <w:b/>
          <w:bCs/>
          <w:lang w:val="el" w:eastAsia="el"/>
        </w:rPr>
        <w:t>Πιστοποιημένος παραλήπτης: το φυσικό ή νομικό πρόσωπο, εγγεγραμμένο στο Μητρώο οικονομικών φορέων,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MainText"/>
        <w:spacing w:before="120" w:after="0"/>
        <w:rPr>
          <w:lang w:val="el" w:eastAsia="el"/>
        </w:rPr>
      </w:pPr>
      <w:r>
        <w:rPr>
          <w:b/>
          <w:bCs/>
          <w:lang w:val="el" w:eastAsia="el"/>
        </w:rPr>
        <w:t>3.</w:t>
      </w:r>
      <w:r>
        <w:rPr>
          <w:lang w:val="el" w:eastAsia="el"/>
        </w:rPr>
        <w:t xml:space="preserve"> </w:t>
      </w:r>
      <w:r>
        <w:rPr>
          <w:b/>
          <w:bCs/>
          <w:lang w:val="el" w:eastAsia="el"/>
        </w:rPr>
        <w:t>Υποκείμενα σε ειδικό φόρο κατανάλωσης προϊόντα: τα προϊόντα του άρθρου 53 του ν. 2960/2001.</w:t>
      </w:r>
    </w:p>
    <w:p>
      <w:pPr>
        <w:pStyle w:val="MainText"/>
        <w:spacing w:before="120" w:after="0"/>
        <w:rPr>
          <w:lang w:val="el" w:eastAsia="el"/>
        </w:rPr>
      </w:pPr>
      <w:r>
        <w:rPr>
          <w:b/>
          <w:bCs/>
          <w:lang w:val="el" w:eastAsia="el"/>
        </w:rPr>
        <w:t>4.</w:t>
      </w:r>
      <w:r>
        <w:rPr>
          <w:lang w:val="el" w:eastAsia="el"/>
        </w:rPr>
        <w:t xml:space="preserve"> </w:t>
      </w:r>
      <w:r>
        <w:rPr>
          <w:b/>
          <w:bCs/>
          <w:lang w:val="el" w:eastAsia="el"/>
        </w:rPr>
        <w:t>Θέση σε ανάλωση: όταν τα υποκείμενα σε ειδικό φόρο κατανάλωσης προϊόντα έχουν τεθεί σε ανάλωση και έχει καταβληθεί ο ειδικός φόρος κατανάλωσης που τους αναλογεί.</w:t>
      </w:r>
    </w:p>
    <w:p>
      <w:pPr>
        <w:pStyle w:val="MainText"/>
        <w:spacing w:before="120" w:after="0"/>
        <w:rPr>
          <w:lang w:val="el" w:eastAsia="el"/>
        </w:rPr>
      </w:pPr>
      <w:r>
        <w:rPr>
          <w:b/>
          <w:bCs/>
          <w:lang w:val="el" w:eastAsia="el"/>
        </w:rPr>
        <w:t>5.</w:t>
      </w:r>
      <w:r>
        <w:rPr>
          <w:lang w:val="el" w:eastAsia="el"/>
        </w:rPr>
        <w:t xml:space="preserve"> </w:t>
      </w:r>
      <w:r>
        <w:rPr>
          <w:b/>
          <w:bCs/>
          <w:lang w:val="el" w:eastAsia="el"/>
        </w:rPr>
        <w:t>Παράδοση για εμπορικούς σκοπούς: όταν τα υποκείμενα σε ειδικό φόρο κατανάλωσης προϊόντα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υπό την προϋπόθεση ότι η διακίνηση δεν καλύπτεται από το άρθρο 59 ή το άρθρο 60 του Εθνικού Τελωνειακού Κώδικα.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6.</w:t>
      </w:r>
      <w:r>
        <w:rPr>
          <w:lang w:val="el" w:eastAsia="el"/>
        </w:rPr>
        <w:t xml:space="preserve"> </w:t>
      </w:r>
      <w:r>
        <w:rPr>
          <w:b/>
          <w:bCs/>
          <w:lang w:val="el" w:eastAsia="el"/>
        </w:rPr>
        <w:t>Κύριος τόπος αποστολής πιστοποιημένου αποστολέα: ο τόπος αποστολής των προϊόντων ο οποίος ορίζεται από τον πιστοποιημένο αποστολέα ως κύριος τόπος αποστολής σε περίπτωση ύπαρξης περισσοτέρων του ενός τόπων αποστολής.</w:t>
      </w:r>
    </w:p>
    <w:p>
      <w:pPr>
        <w:pStyle w:val="MainText"/>
        <w:spacing w:before="120" w:after="0"/>
        <w:rPr>
          <w:lang w:val="el" w:eastAsia="el"/>
        </w:rPr>
      </w:pPr>
      <w:r>
        <w:rPr>
          <w:b/>
          <w:bCs/>
          <w:lang w:val="el" w:eastAsia="el"/>
        </w:rPr>
        <w:t>7.</w:t>
      </w:r>
      <w:r>
        <w:rPr>
          <w:lang w:val="el" w:eastAsia="el"/>
        </w:rPr>
        <w:t xml:space="preserve"> </w:t>
      </w:r>
      <w:r>
        <w:rPr>
          <w:b/>
          <w:bCs/>
          <w:lang w:val="el" w:eastAsia="el"/>
        </w:rPr>
        <w:t>Πρόσθετος τόπος αποστολής πιστοποιημένου αποστολέα: ο/οι τόπος/οι αποστολής των προϊόντων του πιστοποιημένου αποστολέα, ο/οι οποίος/οι ορίζονται από αυτόν ως τόποι από τους οποίους αποστέλλονται τα προϊόντα του πέραν του κυρίου τόπου αποστολής.</w:t>
      </w:r>
    </w:p>
    <w:p>
      <w:pPr>
        <w:pStyle w:val="MainText"/>
        <w:spacing w:before="120" w:after="0"/>
        <w:rPr>
          <w:lang w:val="el" w:eastAsia="el"/>
        </w:rPr>
      </w:pPr>
      <w:r>
        <w:rPr>
          <w:b/>
          <w:bCs/>
          <w:lang w:val="el" w:eastAsia="el"/>
        </w:rPr>
        <w:t>8.</w:t>
      </w:r>
      <w:r>
        <w:rPr>
          <w:lang w:val="el" w:eastAsia="el"/>
        </w:rPr>
        <w:t xml:space="preserve"> </w:t>
      </w:r>
      <w:r>
        <w:rPr>
          <w:b/>
          <w:bCs/>
          <w:lang w:val="el" w:eastAsia="el"/>
        </w:rPr>
        <w:t>Κύριος τόπος παραλαβής πιστοποιημένου παραλήπτη: ο τόπος παραλαβής των προϊόντων ο οποίος ορίζεται από τον πιστοποιημένο παραλήπτη ως κύριος τόπος παραλαβής σε περίπτωση ύπαρξης περισσοτέρων του ενός τόπων παραλαβής.</w:t>
      </w:r>
    </w:p>
    <w:p>
      <w:pPr>
        <w:pStyle w:val="MainText"/>
        <w:spacing w:before="120" w:after="0"/>
        <w:rPr>
          <w:lang w:val="el" w:eastAsia="el"/>
        </w:rPr>
      </w:pPr>
      <w:r>
        <w:rPr>
          <w:b/>
          <w:bCs/>
          <w:lang w:val="el" w:eastAsia="el"/>
        </w:rPr>
        <w:t>9.</w:t>
      </w:r>
      <w:r>
        <w:rPr>
          <w:lang w:val="el" w:eastAsia="el"/>
        </w:rPr>
        <w:t xml:space="preserve"> </w:t>
      </w:r>
      <w:r>
        <w:rPr>
          <w:b/>
          <w:bCs/>
          <w:lang w:val="el" w:eastAsia="el"/>
        </w:rPr>
        <w:t>Πρόσθετος τόπος παραλαβής πιστοποιημένου παραλήπτη: ο/οι τόπος/οι παραλαβής των προϊόντων του πιστοποιημένου παραλήπτη, ο/οι οποίος/οι ορίζονται από αυτόν ως τόποι στους οποίους παραδίδονται τα προϊόντα του πέραν του κυρίου τόπου παραλαβής.</w:t>
      </w:r>
    </w:p>
    <w:p>
      <w:pPr>
        <w:pStyle w:val="MainText"/>
        <w:spacing w:before="120" w:after="0"/>
        <w:rPr>
          <w:lang w:val="el" w:eastAsia="el"/>
        </w:rPr>
      </w:pPr>
      <w:r>
        <w:rPr>
          <w:b/>
          <w:bCs/>
          <w:lang w:val="el" w:eastAsia="el"/>
        </w:rPr>
        <w:t>10.</w:t>
      </w:r>
      <w:r>
        <w:rPr>
          <w:lang w:val="el" w:eastAsia="el"/>
        </w:rPr>
        <w:t xml:space="preserve"> </w:t>
      </w:r>
      <w:r>
        <w:rPr>
          <w:b/>
          <w:bCs/>
          <w:lang w:val="el" w:eastAsia="el"/>
        </w:rPr>
        <w:t>Μητρώο οικονομικών φορέων: ηλεκτρονική βάση δεδομένων που τηρείται στο υποσύστημα αδειών εγκρίσεων του Πληροφοριακού Συστήματος Τελωνειακών Ηλεκτρονικών Υπηρεσιών ICISnet, σχετικά με άδειες οικονομικών φορέων που αφορούν σε προϊόντα ειδικού φόρου κατανάλωσης.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3Αρμόδιες Τελωνειακές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αρμόδιες τελωνειακές αρχές για την έκδοση, την τροποποίηση, την ανάκληση και την ακύρωση της άδειας πιστοποιημένου αποστολέα και πιστοποιημένου παραλήπτη ορίζονται οι Τελωνειακές Περιφέρειες Αττικής, Θεσσαλονίκης και Αχαΐας, στη χωρική αρμοδιότητα των οποίων βρίσκεται η έδρα της επιχείρησης του πιστοποιημένου αποστολέα και του πιστοποιημένου παραλήπτη, αντιστοίχως.</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αρμόδια τελωνειακή αρχή για τον έλεγχο του πιστοποιημένου αποστολέα ορίζεται το τελωνείο στη χωρική αρμοδιότητα του οποίου βρίσκεται ο τόπος αποστολής των προϊόντων του πιστοποιημένου αποστολέα, εφεξής Τελωνείο Ελέγχου Πιστοποιημένου Αποστολέα. Σε περίπτωση ύπαρξης περισσοτέρων του ενός τόπων αποστολής, Τελωνείο Ελέγχου Πιστοποιημένου Αποστολέα ορίζεται το Τελωνείο στη χωρική αρμοδιότητα του οποίου βρίσκεται ο κύριος τόπος αποστολής των προϊόντων του πιστοποιημένου αποστολέα.</w:t>
      </w:r>
    </w:p>
    <w:p>
      <w:pPr>
        <w:pStyle w:val="MainText"/>
        <w:spacing w:before="120" w:after="0"/>
        <w:rPr>
          <w:lang w:val="el" w:eastAsia="el"/>
        </w:rPr>
      </w:pPr>
      <w:r>
        <w:rPr>
          <w:b/>
          <w:bCs/>
          <w:lang w:val="el" w:eastAsia="el"/>
        </w:rPr>
        <w:t>3.</w:t>
      </w:r>
      <w:r>
        <w:rPr>
          <w:lang w:val="el" w:eastAsia="el"/>
        </w:rPr>
        <w:t xml:space="preserve"> </w:t>
      </w:r>
      <w:r>
        <w:rPr>
          <w:b/>
          <w:bCs/>
          <w:lang w:val="el" w:eastAsia="el"/>
        </w:rPr>
        <w:t>Ως αρμόδια τελωνειακή αρχή για τον έλεγχο του πιστοποιημένου παραλήπτη ορίζεται το τελωνείο στη χωρική αρμοδιότητα του οποίου βρίσκεται ο τόπος παραλαβής των προϊόντων του πιστοποιημένου παραλήπτη, εφεξής Τελωνείο Ελέγχου Πιστοποιημένου Παραλήπτη. Σε περίπτωση ύπαρξης περισσοτέρων του ενός τόπων παραλαβής, Τελωνείο Ελέγχου Πιστοποιημένου Παραλήπτη ορίζεται το Τελωνείο στη χωρική αρμοδιότητα του οποίου βρίσκεται ο κύριος τόπος παραλαβής των προϊόντων του πιστοποιημένου παραλήπτη.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Β΄ΠΙΣΤΟΠΟΙΗΜΕΝΟΣ ΑΠΟΣΤΟΛΕΑΣ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Προϋποθέσεις και δικαιολογητικά χορήγησηςάδειας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αποστολή προϊόντων, τα οποία έχουν τεθεί σε ανάλωση στο εσωτερικό της χώρας και διακινούνται προς το έδαφος άλλου κράτους μέλους, προκειμένου να παραδοθούν για εμπορικούς σκοπούς, κατ’ εφαρμογή του άρθρου 57 και των όρων της παρούσας, απαιτείται η εγγραφή στο Μητρώο οικονομικών φορέων. Για την εγγραφή στο Μητρώο εκδίδεται άδεια πιστοποιημένου αποστολέα.</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έκδοση της άδειας πιστοποιημένου αποστολέα υποβάλλεται, ηλεκτρονικά, αίτηση, μέσω του Πληροφοριακού Συστήματος Τελωνειακών Ηλεκτρονικών Υπηρεσιών ICISnet, η οποία συμπληρώνεται με βάση το υπόδειγμα του Παραρτήματος Ι, από το ενδιαφερόμενο φυσικό ή νομικό πρόσωπο στην αρμόδια τελωνειακή αρχή.</w:t>
      </w:r>
    </w:p>
    <w:p>
      <w:pPr>
        <w:pStyle w:val="MainText"/>
        <w:spacing w:before="120" w:after="0"/>
        <w:rPr>
          <w:lang w:val="el" w:eastAsia="el"/>
        </w:rPr>
      </w:pPr>
      <w:r>
        <w:rPr>
          <w:b/>
          <w:bCs/>
          <w:lang w:val="el" w:eastAsia="el"/>
        </w:rPr>
        <w:t>3.</w:t>
      </w:r>
      <w:r>
        <w:rPr>
          <w:lang w:val="el" w:eastAsia="el"/>
        </w:rPr>
        <w:t xml:space="preserve"> </w:t>
      </w:r>
      <w:r>
        <w:rPr>
          <w:b/>
          <w:bCs/>
          <w:lang w:val="el" w:eastAsia="el"/>
        </w:rPr>
        <w:t>Ο αιτών συνυποβάλλει, με την αίτησή του, ηλεκτρονικά,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αυτεπαγγέλτως από τις κατά περίπτωση αρμόδιες υπηρεσίες:</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νόμιμου αποδεικτικού στοιχείου της ταυτότητας του φυσικού προσώπου και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 του αιτούντα,</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 δ) φορολογική ενημερότητα του αιτούντος, ε) αντίγραφο της άδειας ασκήσεως επαγγέλματος, η οποία εκδίδεται, κατ’ εφαρμογή του άρθρου 6 του ν.2969/2001 (Α΄281), προκειμένου για επιχειρήσεις που δραστηριοποιούνται στην παραγωγή ή μεταποίηση αιθυλικής αλκοόλης, μετουσιωμένης ή μη, αποσταγμάτων και αλκοολούχων ποτών.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5Διαδικασία έκδοσης της άδειας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πιστοποιημένου αποστολέα αφού διενεργήσει έλεγχο της αίτησης και των συνυποβαλλόμενων δικαιολογητικών,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ΙΙ, αντίτυπο της οποίας χορηγείται στο δικαιούχο πρόσωπο και ολοκληρώνεται η εγγραφή στο Μητρώο οικονομικών φορέων. Η τελωνειακή αρχή έκδοσης της άδειας ενημερώνει το αρμόδιο Τελωνείο Ελέγχου Πιστοποιημένου Αποστολέα, για την έκδοση της σχετικής άδειας.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ανάκληση και ακύρωση της άδειας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πιστοποιημένου αποστολέα τροποποιείται, από την αρμόδια τελωνειακή αρχή που την εξέδωσε, κατόπιν σχετικής αίτησης του δικαιούχου, η οποία υποβάλλεται ηλεκτρονικά, μέσω του Πληροφοριακού Συστήματος Τελωνειακών Ηλεκτρονικών Υπηρεσιών ICISnet, λόγω μεταβολής στοιχείων, βάσει των οποίων εκδόθηκε.</w:t>
      </w:r>
    </w:p>
    <w:p>
      <w:pPr>
        <w:spacing w:before="240" w:after="240"/>
        <w:rPr>
          <w:lang w:val="el" w:eastAsia="el"/>
        </w:rPr>
      </w:pPr>
      <w:r>
        <w:rPr>
          <w:b/>
          <w:bCs/>
          <w:lang w:val="el" w:eastAsia="el"/>
        </w:rPr>
        <w:t>Ειδικότερα η άδεια τροποποιείται στις ακόλουθες περιπτώσεις: α) αλλαγής των στοιχείων του δικαιούχου, β) μεταβολής των προϊόντων, στα οποία δραστηριοποιείται η επιχείρηση του δικαιούχου, γ) μεταβολής του/των τόπου/ων αποστολής των προϊόντων.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πιστοποιημένου αποστολέα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ζητήσει ο δικαιούχος, με σχετική αίτησή του, η οποία υποβάλλεται στην αρμόδια Τελωνειακή Αρχή που την εξέδωσε,</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βάσει των οποίων εκδόθηκε,</w:t>
      </w:r>
    </w:p>
    <w:p>
      <w:pPr>
        <w:pStyle w:val="StructureList1"/>
        <w:spacing w:before="120" w:after="0"/>
        <w:rPr>
          <w:lang w:val="el" w:eastAsia="el"/>
        </w:rPr>
      </w:pPr>
      <w:r>
        <w:rPr>
          <w:lang w:val="el" w:eastAsia="el"/>
        </w:rPr>
        <w:t>γ)</w:t>
      </w:r>
      <w:r>
        <w:rPr>
          <w:lang w:val="en" w:eastAsia="en"/>
        </w:rPr>
        <w:tab/>
      </w:r>
      <w:r>
        <w:rPr>
          <w:b/>
          <w:bCs/>
          <w:lang w:val="el" w:eastAsia="el"/>
        </w:rPr>
        <w:t>όταν έχει καταδικαστεί βάσει τελεσίδικης ποινικής απόφασης για παραβάσεις των σχετικών περί λαθρεμπορίας διατάξεων της παρ. 2 του άρθρου 119Α, σε συνδυασμό με τα άρθρα 155 και επόμενα του ν.2960/2001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πιστοποιημένου αποστολέα ακυρώνεται, εφόσον διαπιστωθεί ότι η έκδοσή της βασίστηκε σε αναληθή ή ανακριβή στοιχεία.</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την ανάκληση της περ. β) της παρ. 2 ή την ακύρωση της άδειας πιστοποιημένου αποστολέα, εφαρμόζει τα προβλεπόμενα στο άρθρο 6 του ν. 2690/1999 περί κλήσης του διοικούμενου σε προηγούμενη ακρόαση.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Γ΄ΠΙΣΤΟΠΟΙΗΜΕΝΟΣ ΠΑΡΑΛΗΠΤΗΣ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Προϋποθέσεις και δικαιολογητικά χορήγησηςάδειας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παραλαβή προϊόντων, τα οποία έχουν τεθεί σε ανάλωση σε άλλο κράτος μέλος και διακινούνται προς το εσωτερικό της χώρας, προκειμένου να παραδοθούν για εμπορικούς σκοπούς, κατ’ εφαρμογή του άρθρου 57 και των όρων της παρούσας, απαιτείται η εγγραφή στο Μητρώο οικονομικών φορέων. Για την εγγραφή στο Μητρώο εκδίδεται άδεια πιστοποιημένου παραλήπτη.</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έκδοση της άδειας πιστοποιημένου παραλήπτη θα πρέπει στο πρόσωπο του φυσικού ή νομικού προσώπου να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να παραλαμβάνει στο πλαίσιο των επιχειρηματικών δραστηριοτήτων του προϊόντα υποκείμενα σε ειδικό φόρο κατανάλωσης, τα οποία έχουν τεθεί σε ανάλωση στο έδαφος άλλου κράτους μέλους και διακινούνται προς το εσωτερικό της χώρας προκειμένου να παραδοθούν σε αυτό για εμπορικούς σκοπούς,</w:t>
      </w:r>
    </w:p>
    <w:p>
      <w:pPr>
        <w:pStyle w:val="StructureList1"/>
        <w:spacing w:before="120" w:after="0"/>
        <w:rPr>
          <w:lang w:val="el" w:eastAsia="el"/>
        </w:rPr>
      </w:pPr>
      <w:r>
        <w:rPr>
          <w:lang w:val="el" w:eastAsia="el"/>
        </w:rPr>
        <w:t>β)</w:t>
      </w:r>
      <w:r>
        <w:rPr>
          <w:lang w:val="en" w:eastAsia="en"/>
        </w:rPr>
        <w:tab/>
      </w:r>
      <w:r>
        <w:rPr>
          <w:b/>
          <w:bCs/>
          <w:lang w:val="el" w:eastAsia="el"/>
        </w:rPr>
        <w:t>να παρέχει την προβλεπόμενη εγγύηση της περ. στ) της παρ. 3.</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έκδοση της άδειας πιστοποιημένου παραλήπτη υποβάλλεται, ηλεκτρονικά, αίτηση, μέσω του Πληροφοριακού Συστήματος Τελωνειακών Ηλεκτρονικών Υπηρεσιών ICISnet, η οποία συμπληρώνεται με βάση το υπόδειγμα του Παραρτήματος ΙΙΙ από το ενδιαφερόμενο φυσικό ή νομικό πρόσωπο στην αρμόδια τελωνειακή αρχή.</w:t>
      </w:r>
    </w:p>
    <w:p>
      <w:pPr>
        <w:spacing w:before="240" w:after="240"/>
        <w:rPr>
          <w:lang w:val="el" w:eastAsia="el"/>
        </w:rPr>
      </w:pPr>
      <w:r>
        <w:rPr>
          <w:b/>
          <w:bCs/>
          <w:lang w:val="el" w:eastAsia="el"/>
        </w:rPr>
        <w:t>Ο αιτών συνυποβάλλει, με την αίτησή του, ηλεκτρονικά,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αυτεπαγγέλτως από τις κατά περίπτωση αρμόδιες υπηρεσίες καθώς και την προβλεπόμενη στην περ. στ) εγγύηση, η οποία προσκομίζεται πρωτότυπη:</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νόμιμου αποδεικτικού στοιχείου της ταυτότητας του φυσικού προσώπου και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 του αιτούντα,</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 δ) φορολογική ενημερότητα του αιτούντος,</w:t>
      </w:r>
    </w:p>
    <w:p>
      <w:pPr>
        <w:pStyle w:val="StructureList1"/>
        <w:spacing w:before="120" w:after="0"/>
        <w:rPr>
          <w:lang w:val="el" w:eastAsia="el"/>
        </w:rPr>
      </w:pPr>
      <w:r>
        <w:rPr>
          <w:lang w:val="el" w:eastAsia="el"/>
        </w:rPr>
        <w:t>ε)</w:t>
      </w:r>
      <w:r>
        <w:rPr>
          <w:lang w:val="en" w:eastAsia="en"/>
        </w:rPr>
        <w:tab/>
      </w:r>
      <w:r>
        <w:rPr>
          <w:b/>
          <w:bCs/>
          <w:lang w:val="el" w:eastAsia="el"/>
        </w:rPr>
        <w:t>αντίγραφο της άδειας ασκήσεως επαγγέλματος, η οποία εκδίδεται, κατ’ εφαρμογή του άρθρου 6 του ν.2969/2001 (Α΄281), προκειμένου για επιχειρήσεις που δραστηριοποιούνται στην παραγωγή ή μεταποίηση αιθυλικής αλκοόλης, μετουσιωμένης ή μη, αποσταγμάτων και αλκοολούχων ποτών,</w:t>
      </w:r>
    </w:p>
    <w:p>
      <w:pPr>
        <w:pStyle w:val="StructureList1"/>
        <w:spacing w:before="120" w:after="0"/>
        <w:rPr>
          <w:lang w:val="el" w:eastAsia="el"/>
        </w:rPr>
      </w:pPr>
      <w:r>
        <w:rPr>
          <w:lang w:val="el" w:eastAsia="el"/>
        </w:rPr>
        <w:t>στ)</w:t>
      </w:r>
      <w:r>
        <w:rPr>
          <w:lang w:val="en" w:eastAsia="en"/>
        </w:rPr>
        <w:tab/>
      </w:r>
      <w:r>
        <w:rPr>
          <w:b/>
          <w:bCs/>
          <w:lang w:val="el" w:eastAsia="el"/>
        </w:rPr>
        <w:t>εγγύηση, σύμφωνα με τα ειδικότερα οριζόμενα στο άρθρο 12 της υπό στοιχεία Α.1013/08-02-2023 ΑΥΟ.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8Διαδικασία έκδοσης της άδειας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πιστοποιημένου παραλήπτη προβαίνει σε έλεγχο της αίτησης και των συνυποβαλλόμενων δικαιολογητικών και, αφού διαπιστώσει ότι συντρέχουν οι προϋποθέσεις του άρθρου 7,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ΙV, αντίτυπο της οποίας χορηγείται στο δικαιούχο πρόσωπο της άδειας πιστοποιημένου παραλήπτη και ολοκληρώνεται η εγγραφή στο Μητρώο οικονομικών φορέων. Η τελωνειακή αρχή έκδοσης της άδειας πιστοποιημένου παραλήπτη ενημερώνει το αρμόδιο Τελωνείο Ελέγχου Πιστοποιημένου Παραλήπτη για την έκδοση της σχετικής άδειας.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ανάκληση και ακύρωση της άδειας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πιστοποιημένου παραλήπτη τροποποιείται από την αρμόδια, τελωνειακή αρχή που την εξέδωσε, κατόπιν υποβολής σχετικής αίτησης του δικαιούχου, η οποία υποβάλλεται ηλεκτρονικά, μέσω του Πληροφοριακού Συστήματος Τελωνειακών Ηλεκτρονικών Υπηρεσιών ICISnet, λόγω μεταβολής στοιχείων, βάσει των οποίων εκδόθηκε. Ειδικότερα η άδεια τροποποιείται στις ακόλουθες περιπτώσεις: α) αλλαγής των στοιχείων του δικαιούχου,</w:t>
      </w:r>
    </w:p>
    <w:p>
      <w:pPr>
        <w:pStyle w:val="StructureList1"/>
        <w:spacing w:before="120" w:after="0"/>
        <w:rPr>
          <w:lang w:val="el" w:eastAsia="el"/>
        </w:rPr>
      </w:pPr>
      <w:r>
        <w:rPr>
          <w:lang w:val="el" w:eastAsia="el"/>
        </w:rPr>
        <w:t>β)</w:t>
      </w:r>
      <w:r>
        <w:rPr>
          <w:lang w:val="en" w:eastAsia="en"/>
        </w:rPr>
        <w:tab/>
      </w:r>
      <w:r>
        <w:rPr>
          <w:b/>
          <w:bCs/>
          <w:lang w:val="el" w:eastAsia="el"/>
        </w:rPr>
        <w:t>μεταβολής των προϊόντων, στα οποία δραστηριοποιείται η επιχείρηση του δικαιούχου, γ) μεταβολής του/των τόπου/ων παραλαβής των προϊόντων,</w:t>
      </w:r>
    </w:p>
    <w:p>
      <w:pPr>
        <w:pStyle w:val="StructureList1"/>
        <w:spacing w:before="120" w:after="0"/>
        <w:rPr>
          <w:lang w:val="el" w:eastAsia="el"/>
        </w:rPr>
      </w:pPr>
      <w:r>
        <w:rPr>
          <w:lang w:val="el" w:eastAsia="el"/>
        </w:rPr>
        <w:t>δ)</w:t>
      </w:r>
      <w:r>
        <w:rPr>
          <w:lang w:val="en" w:eastAsia="en"/>
        </w:rPr>
        <w:tab/>
      </w:r>
      <w:r>
        <w:rPr>
          <w:b/>
          <w:bCs/>
          <w:lang w:val="el" w:eastAsia="el"/>
        </w:rPr>
        <w:t>αναπροσαρμογής της εγγύησης, σύμφωνα με τα ειδικότερα οριζόμενα στην παρ. 6 του άρθρου 12 της υπό στοιχεία Α.1013/08-02-2023 ΑΥΟ.</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του πιστοποιημένου παραλήπτη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ζητήσει ο δικαιούχος, με σχετική αίτησή του, η οποία υποβάλλεται στην αρμόδια Τελωνειακή Αρχή που την εξέδωσε,</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βάσει των οποίων εκδόθηκε,</w:t>
      </w:r>
    </w:p>
    <w:p>
      <w:pPr>
        <w:pStyle w:val="StructureList1"/>
        <w:spacing w:before="120" w:after="0"/>
        <w:rPr>
          <w:lang w:val="el" w:eastAsia="el"/>
        </w:rPr>
      </w:pPr>
      <w:r>
        <w:rPr>
          <w:lang w:val="el" w:eastAsia="el"/>
        </w:rPr>
        <w:t>γ)</w:t>
      </w:r>
      <w:r>
        <w:rPr>
          <w:lang w:val="en" w:eastAsia="en"/>
        </w:rPr>
        <w:tab/>
      </w:r>
      <w:r>
        <w:rPr>
          <w:b/>
          <w:bCs/>
          <w:lang w:val="el" w:eastAsia="el"/>
        </w:rPr>
        <w:t>όταν ο πιστοποιημένος παραλήπτης δεν συμμορφώνεται με τα οριζόμενα στην παρούσα, δ) όταν έχει καταδικαστεί βάσει τελεσίδικης ποινικής απόφασης για παραβάσεις των σχετικών περί λαθρεμπορίας διατάξεων της παρ. 2 του άρθρου 119Α, σε συνδυασμό με τα άρθρα 155 και επόμενα του ν.2960/2001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πιστοποιημένου παραλήπτη ακυρώνεται, εφόσον διαπιστωθεί ότι η έκδοσή της βασίστηκε σε αναληθή ή ανακριβή στοιχεία.</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την ανάκληση των περ. β) και γ) της παρ. 2 ή την ακύρωση της άδειας πιστοποιημένου παραλήπτη, εφαρμόζει τα προβλεπόμενα στο άρθρο 6 του ν. 2690/1999, περί κλήσης του διοικούμενου σε προηγούμενη ακρόαση.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παραλαβής προϊόντων ΕΦΚ που έχουν τεθεί σε ανάλωση</w:t>
      </w:r>
    </w:p>
    <w:p>
      <w:pPr>
        <w:pStyle w:val="MainText"/>
        <w:spacing w:before="120" w:after="0"/>
        <w:rPr>
          <w:lang w:val="el" w:eastAsia="el"/>
        </w:rPr>
      </w:pPr>
      <w:r>
        <w:rPr>
          <w:b/>
          <w:bCs/>
          <w:lang w:val="el" w:eastAsia="el"/>
        </w:rPr>
        <w:t>1.</w:t>
      </w:r>
      <w:r>
        <w:rPr>
          <w:lang w:val="el" w:eastAsia="el"/>
        </w:rPr>
        <w:t xml:space="preserve"> </w:t>
      </w:r>
      <w:r>
        <w:rPr>
          <w:b/>
          <w:bCs/>
          <w:lang w:val="el" w:eastAsia="el"/>
        </w:rPr>
        <w:t>Ο πιστοποιημένος παραλήπτης ενημερώνει, με μήνυμα ηλεκτρονικού ταχυδρομείου, το αρμόδιο Τελωνείο Ελέγχου πιστοποιημένου παραλήπτη για την αναμενόμενη ημερομηνία άφιξης των προϊόντων, τουλάχιστον μία (1) εργάσιμη ημέρα πριν την άφιξη αυτών, γνωστοποιώντας τον διοικητικό κωδικό αναφοράς του ηλεκτρονικού απλουστευμένου διοικητικού εγγράφου (e-ΑΔΕ) και τον τόπο παραλαβής, εφόσον πρόκειται για πρόσθετο τόπο παραλαβής.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πιστοποιημένου παραλήπτη, κατά την άφιξη των προϊόντων και πριν από την είσπραξη των αναλογουσών φορολογικών επιβαρύνσεων, δύναται να πραγματοποιεί φυσικό έλεγχο για τη διακρίβωση της πράγματι παραληφθείσας ποσότητας και εφόσον τα προϊόντα παραλαμβάνονται σε πρόσθετο τόπο παραλαβής, ενημερώνει το Τελωνείο στη χωρική αρμοδιότητα του οποίου βρίσκεται ο πρόσθετος τόπος παραλαβής για τη διενέργεια του φυσικού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είσπραξη του Ε.Φ.Κ. και των λοιπών φορολογικών επιβαρύνσεων που αναλογούν στα παραλαμβανόμενα προϊόντα, υποβάλλεται μέσω του Πληροφοριακού Συστήματος Τελωνειακών Ηλεκτρονικών Υπηρεσιών ICISnet, δήλωση Ε.Φ.Κ. και λοιπών φορολογιών (ΔΕΦΚ), με την παραλαβή των προϊόντων ή το αργότερο την επόμενη εργάσιμη ημέρα από 8</w:t>
      </w:r>
    </w:p>
    <w:p>
      <w:pPr>
        <w:spacing w:before="240" w:after="240"/>
        <w:rPr>
          <w:lang w:val="el" w:eastAsia="el"/>
        </w:rPr>
      </w:pPr>
      <w:r>
        <w:rPr>
          <w:b/>
          <w:bCs/>
          <w:lang w:val="el" w:eastAsia="el"/>
        </w:rPr>
        <w:t>την παραλαβή τους. Με την Δ.Ε.Φ.Κ. συνυποβάλλονται τα παραστατικά διακίνησης και τυχόν διαθέσιμα εμπορικά έγγραφα.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 την υποβολή της δήλωσης Ε.Φ.Κ. και λοιπών φορολογιών (Δ.Ε.Φ.Κ.), το αρμόδιο Τελωνείο Ελέγχου Πιστοποιημένου Παραλήπτη προβαίνει σε έλεγχο των στοιχείων του ηλεκτρονικού απλουστευμένου διοικητικού εγγράφου (e-ΑΔΕ) σε σχέση με τα συνυποβαλλόμενα της Δ.Ε.Φ.Κ. έγγραφα, για τη διασφάλιση της ορθής είσπραξης των αναλογουσών φορολογικών επιβαρύνσεων.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Τελωνεία Ελέγχου Πιστοποιημένου Παραλήπτη διενεργούν δειγματοληπτικούς ελέγχους σχετικά με την επάρκεια των εγγυήσεων που έχουν προσκομισθεί.</w:t>
      </w:r>
    </w:p>
    <w:p>
      <w:pPr>
        <w:pStyle w:val="MainText"/>
        <w:spacing w:before="120" w:after="0"/>
        <w:rPr>
          <w:lang w:val="el" w:eastAsia="el"/>
        </w:rPr>
      </w:pPr>
      <w:r>
        <w:rPr>
          <w:b/>
          <w:bCs/>
          <w:lang w:val="el" w:eastAsia="el"/>
        </w:rPr>
        <w:t>3.</w:t>
      </w:r>
      <w:r>
        <w:rPr>
          <w:lang w:val="el" w:eastAsia="el"/>
        </w:rPr>
        <w:t xml:space="preserve"> </w:t>
      </w:r>
      <w:r>
        <w:rPr>
          <w:b/>
          <w:bCs/>
          <w:lang w:val="el" w:eastAsia="el"/>
        </w:rPr>
        <w:t>Ανάλογα με τα αποτελέσματα των διενεργούμενων ελέγχων και εφόσον συντρέχουν λόγοι για την τροποποίηση, την ανάκληση ή την ακύρωση της άδειας πιστοποιημένου παραλήπτη, τα Τελωνεία Ελέγχου Πιστοποιημένου Παραλήπτη ενημερώνουν την τελωνειακή αρχή που εξέδωσε τη σχετική άδεια, προκειμένου η τελευταία να προβεί στις απαραίτητες ενέργειες.</w:t>
      </w:r>
    </w:p>
    <w:p>
      <w:pPr>
        <w:pStyle w:val="MainText"/>
        <w:spacing w:before="120" w:after="0"/>
        <w:rPr>
          <w:lang w:val="el" w:eastAsia="el"/>
        </w:rPr>
      </w:pPr>
      <w:r>
        <w:rPr>
          <w:b/>
          <w:bCs/>
          <w:lang w:val="el" w:eastAsia="el"/>
        </w:rPr>
        <w:t>4.</w:t>
      </w:r>
      <w:r>
        <w:rPr>
          <w:lang w:val="el" w:eastAsia="el"/>
        </w:rPr>
        <w:t xml:space="preserve"> </w:t>
      </w:r>
      <w:r>
        <w:rPr>
          <w:b/>
          <w:bCs/>
          <w:lang w:val="el" w:eastAsia="el"/>
        </w:rPr>
        <w:t>Έκτακτοι έλεγχοι δύνανται να διενεργούνται, τόσο από τα αρμόδια τελωνεία ελέγχου πιστοποιημένου παραλήπτη, όσο και από τις τελωνειακές ελεγκτικές αρχές.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από τη διενέργεια των σχετικών ελέγχων διαπιστωθεί η μη τήρηση των οριζομένων στο Κεφάλαιο Γ’ της παρούσας, εφαρμόζεται η παρ. 1 του άρθρου 119Α του ν. 2960/2001, με την επιφύλαξη της παρ. 2 του άρθρου 119 Α΄ του ιδίου νόμου.</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ΜΕΤΑΒΑΤΙΚΕΣ - ΚΑΤΑΡΓΟΥΜΕΝΕΣ ΔΙΑΤΑΞΕΙΣ – ΕΝΑΡΞΗ ΙΣΧΥΟΣ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Για παραλαβές προϊόντων υποκείμενων σε ειδικό φόρο κατανάλωσης που έχουν τεθεί σε ανάλωση σε άλλο κράτος μέλος, με προορισμό το εσωτερικό της χώρας, οι διακινήσεις των οποίων έχουν ξεκινήσει πριν τις 13 Φεβρουαρίου 2023, εφαρμόζονται έως 31/12/2023 τα οριζόμενα στην υπό στοιχεία T.8612/2439/30-12-1992 απόφαση του Υφυπουργού Οικονομικών.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την επιφύλαξη του άρθρου 12, από την έναρξη ισχύος της παρούσας, καταργείται η υπό στοιχεία T.8612/2439/30-12-1992 απόφαση του Υφυπουργού Οικονομικών.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13 Φεβρουαρίου 2023.</w:t>
      </w:r>
    </w:p>
    <w:p>
      <w:pPr>
        <w:spacing w:before="240" w:after="240"/>
        <w:rPr>
          <w:lang w:val="el" w:eastAsia="el"/>
        </w:rPr>
      </w:pPr>
      <w:r>
        <w:rPr>
          <w:b/>
          <w:bCs/>
          <w:lang w:val="el" w:eastAsia="el"/>
        </w:rPr>
        <w:t>Ακολουθούν παραρτήματα, τα οποία αποτελούν αναπόσπαστο μέρος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3005"/>
        <w:gridCol w:w="386"/>
        <w:gridCol w:w="45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ΠΙΣΤΟΠΟΙΗΜΕΝΟΥ ΑΠΟΣΤΟΛΕΑ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ΕΛΛΗΝΙΚΗ ΔΗΜΟΚΡΑΤΙΑ</w:t>
            </w:r>
          </w:p>
          <w:p>
            <w:pPr>
              <w:spacing w:before="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ΤΕΛΩΝΕΙΑΚΗ ΑΡΧΗ: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ΑΡΙΘΜΟΣ ΑΙΤΗΣΗΣ: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8"/>
        <w:gridCol w:w="30"/>
        <w:gridCol w:w="2468"/>
        <w:gridCol w:w="15"/>
        <w:gridCol w:w="263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3.ΔΙΚΑΙΟΥΧΟΣ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ΕΠΩΝΥΜΙΑ: ΤΗΛ:</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ΑΡ: Δ.Ο.Υ.:</w:t>
            </w:r>
          </w:p>
          <w:p>
            <w:pPr>
              <w:spacing w:before="240"/>
              <w:rPr>
                <w:b w:val="0"/>
                <w:bCs w:val="0"/>
                <w:i w:val="0"/>
                <w:iCs w:val="0"/>
                <w:smallCaps w:val="0"/>
                <w:color w:val="000000"/>
                <w:lang w:val="el" w:eastAsia="el"/>
              </w:rPr>
            </w:pPr>
            <w:r>
              <w:rPr>
                <w:b/>
                <w:bCs/>
                <w:i w:val="0"/>
                <w:iCs w:val="0"/>
                <w:smallCaps w:val="0"/>
                <w:color w:val="000000"/>
                <w:lang w:val="el" w:eastAsia="el"/>
              </w:rPr>
              <w:t>ΤΚ: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4.ΠΡΟΪΟΝΤΑ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 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ΠροϊόντωνEMCS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ΤΟΠΟΣ ΑΠΟΣΤΟΛΗΣ ΠΡΟΪΟΝΤΩΝ</w:t>
            </w:r>
          </w:p>
          <w:p>
            <w:pPr>
              <w:spacing w:before="240" w:after="240"/>
              <w:rPr>
                <w:b w:val="0"/>
                <w:bCs w:val="0"/>
                <w:i w:val="0"/>
                <w:iCs w:val="0"/>
                <w:smallCaps w:val="0"/>
                <w:color w:val="000000"/>
                <w:lang w:val="el" w:eastAsia="el"/>
              </w:rPr>
            </w:pPr>
            <w:r>
              <w:rPr>
                <w:b/>
                <w:bCs/>
                <w:i w:val="0"/>
                <w:iCs w:val="0"/>
                <w:smallCaps w:val="0"/>
                <w:color w:val="000000"/>
                <w:lang w:val="el" w:eastAsia="el"/>
              </w:rPr>
              <w:t>ΠΟΛΗ ΠΕΡΙΟΧΗ/ΔΗΜΟΣ ΔΙΕΥΘΥΝΣΗ ΤΚ</w:t>
            </w:r>
          </w:p>
          <w:p>
            <w:pPr>
              <w:spacing w:before="240"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ΔΡΑΣΤΗΡΙΟΤΗΤΑ ΑΠΟΣΤΟΛΗ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8.ΣΥΝΗΜΜΕΝΑ ΕΓΓΡΑΦΑ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Ο/Η ΑΙΤΩΝ/ΑΙΤΟΥΣΑ:</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ΟΝΟΜΑΤΕΠΩΝΥΜΟ :</w:t>
            </w:r>
          </w:p>
          <w:p>
            <w:pPr>
              <w:spacing w:before="240"/>
              <w:rPr>
                <w:b w:val="0"/>
                <w:bCs w:val="0"/>
                <w:i w:val="0"/>
                <w:iCs w:val="0"/>
                <w:smallCaps w:val="0"/>
                <w:color w:val="000000"/>
                <w:lang w:val="el" w:eastAsia="el"/>
              </w:rPr>
            </w:pPr>
            <w:r>
              <w:rPr>
                <w:b/>
                <w:bCs/>
                <w:i w:val="0"/>
                <w:iCs w:val="0"/>
                <w:smallCaps w:val="0"/>
                <w:color w:val="000000"/>
                <w:lang w:val="el" w:eastAsia="el"/>
              </w:rPr>
              <w:t>ΗΜΕΡΟΜΗΝΙΑ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1"/>
        <w:gridCol w:w="1057"/>
        <w:gridCol w:w="1057"/>
        <w:gridCol w:w="15"/>
        <w:gridCol w:w="281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w:t>
            </w:r>
          </w:p>
          <w:p>
            <w:pPr>
              <w:spacing w:before="240"/>
              <w:rPr>
                <w:b w:val="0"/>
                <w:bCs w:val="0"/>
                <w:i w:val="0"/>
                <w:iCs w:val="0"/>
                <w:smallCaps w:val="0"/>
                <w:color w:val="000000"/>
                <w:lang w:val="el" w:eastAsia="el"/>
              </w:rPr>
            </w:pPr>
            <w:r>
              <w:rPr>
                <w:b/>
                <w:bCs/>
                <w:i w:val="0"/>
                <w:iCs w:val="0"/>
                <w:smallCaps w:val="0"/>
                <w:color w:val="000000"/>
                <w:lang w:val="el" w:eastAsia="el"/>
              </w:rPr>
              <w:t>ΕΠΩΝΥΜΙΑ: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4.ΗΜΕΡ.ΕΝΑΡΞΗΣ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5.ΗΜΕΡ.ΛΗΞΗΣ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ΠΡΟΪΟΝΤΩΝ EMCS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ΚΑΤΗΓΟΡΙΑΣ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ΠΡΟΪΟΝΤΩΝ EMCS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 ΑΠΟΣΤΟΛΗ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ΤΟΠΟΣ ΑΠΟΣΤΟΛΗΣ ΠΡΟΪΟΝΤΩΝ ΠΟΛΗ ΠΕΡΙΟΧΗ/ΔΗΜΟΣ ΔΙΕΥΘΥΝΣΗ ΤΚ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ΤΕΛΩΝΕΙΟ ΕΛΕΓΧΟΥ 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ΑΡΧΗ</w:t>
            </w:r>
          </w:p>
          <w:p>
            <w:pPr>
              <w:spacing w:before="240"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3005"/>
        <w:gridCol w:w="4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ΠΙΣΤΟΠΟΙΗΜΕΝΟΥ ΠΑΡΑΛΗΠΤΗ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ΤΕΛΩΝΕΙΑΚΗ ΑΡΧΗ: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2.ΑΡΙΘΜΟΣ ΑΙΤΗΣΗΣ: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5"/>
        <w:gridCol w:w="2513"/>
        <w:gridCol w:w="1940"/>
        <w:gridCol w:w="15"/>
        <w:gridCol w:w="18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3.ΔΙΚΑΙΟΥΧΟΣ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4.ΕΓΓΥΗΣΗ</w:t>
            </w:r>
          </w:p>
          <w:p>
            <w:pPr>
              <w:spacing w:before="240"/>
              <w:rPr>
                <w:b w:val="0"/>
                <w:bCs w:val="0"/>
                <w:i w:val="0"/>
                <w:iCs w:val="0"/>
                <w:smallCaps w:val="0"/>
                <w:color w:val="000000"/>
                <w:lang w:val="el" w:eastAsia="el"/>
              </w:rPr>
            </w:pPr>
            <w:r>
              <w:rPr>
                <w:b/>
                <w:bCs/>
                <w:i w:val="0"/>
                <w:iCs w:val="0"/>
                <w:smallCaps w:val="0"/>
                <w:color w:val="000000"/>
                <w:lang w:val="el" w:eastAsia="el"/>
              </w:rPr>
              <w:t>Είδος Αρ. Εγγύησης Εγγυητής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Ημ.Λήξης Ποσό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5.ΠΡΟΪΟΝΤΑ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 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 EMCS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ΤΟΠΟΣ ΠΑΡΑΛΑΒΗΣ ΠΡΟΪΟΝΤΩΝ</w:t>
            </w:r>
          </w:p>
          <w:p>
            <w:pPr>
              <w:spacing w:before="240" w:after="240"/>
              <w:rPr>
                <w:b w:val="0"/>
                <w:bCs w:val="0"/>
                <w:i w:val="0"/>
                <w:iCs w:val="0"/>
                <w:smallCaps w:val="0"/>
                <w:color w:val="000000"/>
                <w:lang w:val="el" w:eastAsia="el"/>
              </w:rPr>
            </w:pPr>
            <w:r>
              <w:rPr>
                <w:b/>
                <w:bCs/>
                <w:i w:val="0"/>
                <w:iCs w:val="0"/>
                <w:smallCaps w:val="0"/>
                <w:color w:val="000000"/>
                <w:lang w:val="el" w:eastAsia="el"/>
              </w:rPr>
              <w:t>ΠΟΛΗ ΠΕΡΙΟΧΗ/ΔΗΜΟΣ ΔΙΕΥΘΥΝΣΗ ΤΚ</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 ΠΑΡΑΛΑΒΗ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ΠΑΡΑΤΗΡΗΣΕΙΣ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ΣΥΝΗΜΜΕΝΑ ΕΓΓΡΑΦΑ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Ο/Η ΑΙΤΩΝ/ΑΙΤΟΥΣΑ:</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ΟΝΟΜΑΤΕΠΩΝΥΜΟ :</w:t>
            </w:r>
          </w:p>
          <w:p>
            <w:pPr>
              <w:spacing w:before="240"/>
              <w:rPr>
                <w:b w:val="0"/>
                <w:bCs w:val="0"/>
                <w:i w:val="0"/>
                <w:iCs w:val="0"/>
                <w:smallCaps w:val="0"/>
                <w:color w:val="000000"/>
                <w:lang w:val="el" w:eastAsia="el"/>
              </w:rPr>
            </w:pPr>
            <w:r>
              <w:rPr>
                <w:b/>
                <w:bCs/>
                <w:i w:val="0"/>
                <w:iCs w:val="0"/>
                <w:smallCaps w:val="0"/>
                <w:color w:val="000000"/>
                <w:lang w:val="el" w:eastAsia="el"/>
              </w:rPr>
              <w:t>ΗΜΕΡΟΜΗΝΙΑ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6"/>
        <w:gridCol w:w="2114"/>
        <w:gridCol w:w="15"/>
        <w:gridCol w:w="15"/>
        <w:gridCol w:w="281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ΤΚ:ΤΚ:</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4.ΗΜΕΡ.ΕΝΑΡΞΗΣ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5.ΗΜΕΡ.ΛΗΞΗΣ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ΠΡΟΪΟΝΤΩΝ 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ΚΑΤΗΓΟΡΙΑΣ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ΠΡΟΪΟΝΤΩΝ EMCS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 ΠΑΡΑΛΑΒΗ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 Εγγυητής: Αρ. Εγγύησης: Ημ. Λήξης: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ΤΟΠΟΣ ΠΑΡΑΛΑΒΗΣ ΠΡΟΪΟΝΤΩΝ ΠΟΛΗ ΠΕΡΙΟΧΗ/ΔΗΜΟΣ ΔΙΕΥΘΥΝΣΗ ΤΚ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ΤΕΛΩΝΕΙΟ ΕΛΕΓΧΟΥ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rPr>
                <w:b w:val="0"/>
                <w:bCs w:val="0"/>
                <w:i w:val="0"/>
                <w:iCs w:val="0"/>
                <w:smallCaps w:val="0"/>
                <w:color w:val="000000"/>
                <w:lang w:val="el" w:eastAsia="el"/>
              </w:rPr>
            </w:pPr>
            <w:r>
              <w:rPr>
                <w:b/>
                <w:bCs/>
                <w:i w:val="0"/>
                <w:iCs w:val="0"/>
                <w:smallCaps w:val="0"/>
                <w:color w:val="000000"/>
                <w:lang w:val="el" w:eastAsia="el"/>
              </w:rPr>
              <w:t>e-mail:</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ΤΕΛΩΝΕΙΑΚΗ ΑΡΧΗ</w:t>
            </w:r>
          </w:p>
          <w:p>
            <w:pPr>
              <w:spacing w:before="240" w:after="240"/>
              <w:rPr>
                <w:b w:val="0"/>
                <w:bCs w:val="0"/>
                <w:i w:val="0"/>
                <w:iCs w:val="0"/>
                <w:smallCaps w:val="0"/>
                <w:color w:val="000000"/>
                <w:lang w:val="el" w:eastAsia="el"/>
              </w:rPr>
            </w:pPr>
            <w:r>
              <w:rPr>
                <w:b/>
                <w:bCs/>
                <w:i w:val="0"/>
                <w:iCs w:val="0"/>
                <w:smallCaps w:val="0"/>
                <w:color w:val="000000"/>
                <w:lang w:val="el" w:eastAsia="el"/>
              </w:rPr>
              <w:t>ΚΩΔΙΚΟΣ: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ΘΕΩΡΗΣΗ ΤΕΛΩΝΕΙΑΚΗΣ ΑΡΧΗΣ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Υπογραφή:</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ΔΙΟΙΚΗΤΗΣΤΗΣ ΑΝΕΞΑΡΤΗΤΗΣ ΑΡΧΗΣ</w:t>
      </w:r>
    </w:p>
    <w:p>
      <w:pPr>
        <w:spacing w:before="240" w:after="240"/>
        <w:rPr>
          <w:lang w:val="el" w:eastAsia="el"/>
        </w:rPr>
      </w:pPr>
      <w:r>
        <w:rPr>
          <w:b/>
          <w:bCs/>
          <w:lang w:val="el" w:eastAsia="el"/>
        </w:rPr>
        <w:t>ΔΗΜΟΣΙΩΝ ΕΣΟΔΩΝ κ.α.α.</w:t>
      </w:r>
    </w:p>
    <w:p>
      <w:pPr>
        <w:spacing w:before="240" w:after="240"/>
        <w:rPr>
          <w:lang w:val="el" w:eastAsia="el"/>
        </w:rPr>
      </w:pPr>
      <w:r>
        <w:rPr>
          <w:b/>
          <w:bCs/>
          <w:lang w:val="el" w:eastAsia="el"/>
        </w:rPr>
        <w:t>Ο ΠΡΟΪΣΤΑΜΕΝΟΣ ΤΗΣ ΓΕΝΙΚΗΣ ΔΙΕΥΘΥΝΣΗΣΑΝΘΡΩΠΙΝΟΥ ΔΥΝΑΜΙΚΟΥ ΚΑΙ ΟΡΓΑΝΩΣΗΣ</w:t>
      </w:r>
    </w:p>
    <w:p>
      <w:pPr>
        <w:spacing w:before="240" w:after="240"/>
        <w:rPr>
          <w:lang w:val="el" w:eastAsia="el"/>
        </w:rPr>
      </w:pPr>
      <w:r>
        <w:rPr>
          <w:b/>
          <w:bCs/>
          <w:lang w:val="el" w:eastAsia="el"/>
        </w:rPr>
        <w:t>ΕΥΘΥΜΙΟΣ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 εκτός της Δ/νσης Διαχείρισης Δημοσίου Υλικού (ΔΙ.Δ.Δ.Υ.)</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Γραφείο Υφυπουργού Οικονομικών</w:t>
      </w:r>
    </w:p>
    <w:p>
      <w:pPr>
        <w:spacing w:before="240" w:after="240"/>
        <w:rPr>
          <w:lang w:val="el" w:eastAsia="el"/>
        </w:rPr>
      </w:pPr>
      <w:r>
        <w:rPr>
          <w:b/>
          <w:bCs/>
          <w:lang w:val="el" w:eastAsia="el"/>
        </w:rPr>
        <w:t>Γραφείο Γεν. Δ/ντη Ηλεκτρονικής Διακυβέρνησης</w:t>
      </w:r>
    </w:p>
    <w:p>
      <w:pPr>
        <w:spacing w:before="240" w:after="240"/>
        <w:rPr>
          <w:lang w:val="el" w:eastAsia="el"/>
        </w:rPr>
      </w:pPr>
      <w:r>
        <w:rPr>
          <w:b/>
          <w:bCs/>
          <w:lang w:val="el" w:eastAsia="el"/>
        </w:rPr>
        <w:t xml:space="preserve">4. </w:t>
      </w:r>
      <w:r>
        <w:rPr>
          <w:b/>
          <w:bCs/>
          <w:lang w:val="el" w:eastAsia="el"/>
        </w:rPr>
        <w:t>Γενική Δ/νση Ανθρωπίνου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 Τμήμα Β΄</w:t>
      </w:r>
    </w:p>
    <w:p>
      <w:pPr>
        <w:spacing w:before="240" w:after="240"/>
        <w:rPr>
          <w:lang w:val="el" w:eastAsia="el"/>
        </w:rPr>
      </w:pPr>
      <w:r>
        <w:rPr>
          <w:b/>
          <w:bCs/>
          <w:lang w:val="el" w:eastAsia="el"/>
        </w:rPr>
        <w:t xml:space="preserve">5.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Aνάπτυξης Tελωνειακών, Eλεγκτικών και Eπιχειρησιακών Eφαρμογών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 xml:space="preserve">6. </w:t>
      </w:r>
      <w:r>
        <w:rPr>
          <w:b/>
          <w:bCs/>
          <w:lang w:val="el" w:eastAsia="el"/>
        </w:rPr>
        <w:t>Μ.Ε.Α</w:t>
      </w:r>
    </w:p>
    <w:p>
      <w:pPr>
        <w:spacing w:before="240" w:after="240"/>
        <w:rPr>
          <w:lang w:val="el" w:eastAsia="el"/>
        </w:rPr>
      </w:pPr>
      <w:r>
        <w:rPr>
          <w:b/>
          <w:bCs/>
          <w:lang w:val="el" w:eastAsia="el"/>
        </w:rPr>
        <w:t xml:space="preserve">7. </w:t>
      </w:r>
      <w:r>
        <w:rPr>
          <w:b/>
          <w:bCs/>
          <w:lang w:val="el" w:eastAsia="el"/>
        </w:rPr>
        <w:t>Συντονιστικό Επιχειρησιακό Κέντρο (Σ.Ε.Κ.)</w:t>
      </w:r>
    </w:p>
    <w:p>
      <w:pPr>
        <w:spacing w:before="240" w:after="240"/>
        <w:rPr>
          <w:lang w:val="el" w:eastAsia="el"/>
        </w:rPr>
      </w:pPr>
      <w:r>
        <w:rPr>
          <w:b/>
          <w:bCs/>
          <w:lang w:val="el" w:eastAsia="el"/>
        </w:rPr>
        <w:t xml:space="preserve">8.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9. </w:t>
      </w:r>
      <w:r>
        <w:rPr>
          <w:b/>
          <w:bCs/>
          <w:lang w:val="el" w:eastAsia="el"/>
        </w:rPr>
        <w:t>Δ/νση Φορολογικής και Τελωνειακής Ακαδημίας</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Δ/νση Διεθνών Οικονομικών Σχέσεων (Δ.Ο.Σ.)</w:t>
      </w:r>
    </w:p>
    <w:p>
      <w:pPr>
        <w:spacing w:before="240" w:after="240"/>
        <w:rPr>
          <w:lang w:val="el" w:eastAsia="el"/>
        </w:rPr>
      </w:pPr>
      <w:r>
        <w:rPr>
          <w:b/>
          <w:bCs/>
          <w:lang w:val="el" w:eastAsia="el"/>
        </w:rPr>
        <w:t xml:space="preserve">12. </w:t>
      </w:r>
      <w:r>
        <w:rPr>
          <w:b/>
          <w:bCs/>
          <w:lang w:val="el" w:eastAsia="el"/>
        </w:rPr>
        <w:t>Διεύθυνση Νομικής Υποστήριξης Α.Α.Δ.Ε.</w:t>
      </w:r>
    </w:p>
    <w:p>
      <w:pPr>
        <w:spacing w:before="240" w:after="240"/>
        <w:rPr>
          <w:lang w:val="el" w:eastAsia="el"/>
        </w:rPr>
      </w:pPr>
      <w:r>
        <w:rPr>
          <w:b/>
          <w:bCs/>
          <w:lang w:val="el" w:eastAsia="el"/>
        </w:rPr>
        <w:t xml:space="preserve">13. </w:t>
      </w:r>
      <w:r>
        <w:rPr>
          <w:b/>
          <w:bCs/>
          <w:lang w:val="el" w:eastAsia="el"/>
        </w:rPr>
        <w:t>Δ/νση Επικοινωνίας ΑΑΔΕ</w:t>
      </w:r>
    </w:p>
    <w:p>
      <w:pPr>
        <w:spacing w:before="240" w:after="240"/>
        <w:rPr>
          <w:lang w:val="el" w:eastAsia="el"/>
        </w:rPr>
      </w:pPr>
      <w:r>
        <w:rPr>
          <w:b/>
          <w:bCs/>
          <w:lang w:val="el" w:eastAsia="el"/>
        </w:rPr>
        <w:t xml:space="preserve">14.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15.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16. </w:t>
      </w:r>
      <w:r>
        <w:rPr>
          <w:b/>
          <w:bCs/>
          <w:lang w:val="el" w:eastAsia="el"/>
        </w:rPr>
        <w:t>Ελληνικά Πετρέλαια Α.Ε. - Γενική Δ/νση Εφοδιασμού &amp; Εμπορίας- Δ/νση Προγραμματισμού Παραγωγής – Προδιαγραφών και Σχέσεων με το Δημόσιο - Χειμάρας 8Α, 15125</w:t>
      </w:r>
    </w:p>
    <w:p>
      <w:pPr>
        <w:spacing w:before="240" w:after="240"/>
        <w:rPr>
          <w:lang w:val="el" w:eastAsia="el"/>
        </w:rPr>
      </w:pPr>
      <w:r>
        <w:rPr>
          <w:b/>
          <w:bCs/>
          <w:lang w:val="el" w:eastAsia="el"/>
        </w:rPr>
        <w:t xml:space="preserve">17.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 xml:space="preserve">18.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spacing w:before="240" w:after="240"/>
        <w:rPr>
          <w:lang w:val="el" w:eastAsia="el"/>
        </w:rPr>
      </w:pPr>
      <w:r>
        <w:rPr>
          <w:b/>
          <w:bCs/>
          <w:lang w:val="el" w:eastAsia="el"/>
        </w:rPr>
        <w:t xml:space="preserve">19.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20.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21.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22.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23.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24.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7"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25.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8"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26.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27.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28. </w:t>
      </w:r>
      <w:r>
        <w:rPr>
          <w:b/>
          <w:bCs/>
          <w:lang w:val="el" w:eastAsia="el"/>
        </w:rPr>
        <w:t>Σύνδεσμος Βιομηχανιών Θεσσαλίας &amp; Κεντρικής Ελλάδος (Με την παράκληση να ενημερώσει τα μέλη του) Ελ. Βενιζέλου 4, Βόλος 382 21</w:t>
      </w:r>
    </w:p>
    <w:p>
      <w:pPr>
        <w:spacing w:before="240" w:after="240"/>
        <w:rPr>
          <w:lang w:val="el" w:eastAsia="el"/>
        </w:rPr>
      </w:pPr>
      <w:r>
        <w:rPr>
          <w:b/>
          <w:bCs/>
          <w:lang w:val="el" w:eastAsia="el"/>
        </w:rPr>
        <w:t xml:space="preserve">29. </w:t>
      </w:r>
      <w:r>
        <w:rPr>
          <w:b/>
          <w:bCs/>
          <w:lang w:val="el" w:eastAsia="el"/>
        </w:rPr>
        <w:t>Σύνδεσμος Βιομηχανιών Στερεάς Ελλάδας (Με την παράκληση να ενημερώσει τα μέλη του) e-mail:</w:t>
      </w:r>
      <w:hyperlink r:id="rId9" w:history="1">
        <w:r>
          <w:rPr>
            <w:rStyle w:val="Hyperlink"/>
            <w:b/>
            <w:bCs/>
            <w:color w:val="0000EE"/>
            <w:u w:color="0000EE"/>
            <w:lang w:val="el" w:eastAsia="el"/>
          </w:rPr>
          <w:t>info@svse.gr</w:t>
        </w:r>
        <w:r>
          <w:rPr>
            <w:rStyle w:val="Hyperlink"/>
            <w:b/>
            <w:bCs/>
            <w:color w:val="0000EE"/>
            <w:u w:color="0000EE"/>
            <w:lang w:val="el" w:eastAsia="el"/>
          </w:rPr>
          <w:t>.</w:t>
        </w:r>
      </w:hyperlink>
      <w:hyperlink r:id="rId10"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30.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1" w:history="1">
        <w:r>
          <w:rPr>
            <w:rStyle w:val="Hyperlink"/>
            <w:b/>
            <w:bCs/>
            <w:color w:val="0000EE"/>
            <w:u w:color="0000EE"/>
            <w:lang w:val="el" w:eastAsia="el"/>
          </w:rPr>
          <w:t>:</w:t>
        </w:r>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31. </w:t>
      </w:r>
      <w:r>
        <w:rPr>
          <w:b/>
          <w:bCs/>
          <w:lang w:val="el" w:eastAsia="el"/>
        </w:rPr>
        <w:t>ΓΣΕΒΕΕ - Αριστοτέλους 46, Τ.Κ. 104 33 Αθήνα, e-mail:</w:t>
      </w:r>
      <w:hyperlink r:id="rId12"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32.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 xml:space="preserve">33.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3" w:history="1">
        <w:r>
          <w:rPr>
            <w:rStyle w:val="Hyperlink"/>
            <w:b/>
            <w:bCs/>
            <w:color w:val="0000EE"/>
            <w:u w:color="0000EE"/>
            <w:lang w:val="el" w:eastAsia="el"/>
          </w:rPr>
          <w:t>:</w:t>
        </w:r>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34. </w:t>
      </w:r>
      <w:r>
        <w:rPr>
          <w:b/>
          <w:bCs/>
          <w:lang w:val="el" w:eastAsia="el"/>
        </w:rPr>
        <w:t>ΔΤΔ – Εγκεκριμένοι Οικονομικοί Φορείς</w:t>
      </w:r>
    </w:p>
    <w:p>
      <w:pPr>
        <w:spacing w:before="240" w:after="240"/>
        <w:rPr>
          <w:lang w:val="el" w:eastAsia="el"/>
        </w:rPr>
      </w:pPr>
      <w:r>
        <w:rPr>
          <w:b/>
          <w:bCs/>
          <w:lang w:val="el" w:eastAsia="el"/>
        </w:rPr>
        <w:t xml:space="preserve">35.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spacing w:before="240" w:after="240"/>
        <w:rPr>
          <w:lang w:val="el" w:eastAsia="el"/>
        </w:rPr>
      </w:pPr>
      <w:r>
        <w:rPr>
          <w:b/>
          <w:bCs/>
          <w:lang w:val="el" w:eastAsia="el"/>
        </w:rPr>
        <w:t xml:space="preserve">36.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w:t>
      </w:r>
    </w:p>
    <w:p>
      <w:pPr>
        <w:spacing w:before="240" w:after="240"/>
        <w:rPr>
          <w:lang w:val="el" w:eastAsia="el"/>
        </w:rPr>
      </w:pPr>
      <w:r>
        <w:rPr>
          <w:b/>
          <w:bCs/>
          <w:lang w:val="el" w:eastAsia="el"/>
        </w:rPr>
        <w:t xml:space="preserve">37. </w:t>
      </w:r>
      <w:r>
        <w:rPr>
          <w:b/>
          <w:bCs/>
          <w:lang w:val="el" w:eastAsia="el"/>
        </w:rPr>
        <w:t>JT International Hellas AEBE</w:t>
      </w:r>
    </w:p>
    <w:p>
      <w:pPr>
        <w:spacing w:before="240" w:after="240"/>
        <w:rPr>
          <w:lang w:val="el" w:eastAsia="el"/>
        </w:rPr>
      </w:pPr>
      <w:r>
        <w:rPr>
          <w:b/>
          <w:bCs/>
          <w:lang w:val="el" w:eastAsia="el"/>
        </w:rPr>
        <w:t>40,2 χλμ. ΑττικήςΟδού – Σ.Ε.Α. Μεσογείων - Τ.Κ. 19002 – ΠαιανίαΑττικής</w:t>
      </w:r>
    </w:p>
    <w:p>
      <w:pPr>
        <w:spacing w:before="240" w:after="240"/>
        <w:rPr>
          <w:lang w:val="el" w:eastAsia="el"/>
        </w:rPr>
      </w:pPr>
      <w:r>
        <w:rPr>
          <w:b/>
          <w:bCs/>
          <w:lang w:val="el" w:eastAsia="el"/>
        </w:rPr>
        <w:t xml:space="preserve">38. </w:t>
      </w:r>
      <w:r>
        <w:rPr>
          <w:b/>
          <w:bCs/>
          <w:lang w:val="el" w:eastAsia="el"/>
        </w:rPr>
        <w:t>Imperial Tobacco Hellas</w:t>
      </w:r>
    </w:p>
    <w:p>
      <w:pPr>
        <w:spacing w:before="240" w:after="240"/>
        <w:rPr>
          <w:lang w:val="el" w:eastAsia="el"/>
        </w:rPr>
      </w:pPr>
      <w:r>
        <w:rPr>
          <w:b/>
          <w:bCs/>
          <w:lang w:val="el" w:eastAsia="el"/>
        </w:rPr>
        <w:t>Κλεισθένους 300 - Τ.Κ.15344 – ΓέρακαςΑττικής</w:t>
      </w:r>
    </w:p>
    <w:p>
      <w:pPr>
        <w:spacing w:before="240" w:after="240"/>
        <w:rPr>
          <w:lang w:val="el" w:eastAsia="el"/>
        </w:rPr>
      </w:pPr>
      <w:r>
        <w:rPr>
          <w:b/>
          <w:bCs/>
          <w:lang w:val="el" w:eastAsia="el"/>
        </w:rPr>
        <w:t xml:space="preserve">39.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spacing w:before="240" w:after="240"/>
        <w:rPr>
          <w:lang w:val="el" w:eastAsia="el"/>
        </w:rPr>
      </w:pPr>
      <w:r>
        <w:rPr>
          <w:b/>
          <w:bCs/>
          <w:lang w:val="el" w:eastAsia="el"/>
        </w:rPr>
        <w:t xml:space="preserve">40.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spacing w:before="240" w:after="240"/>
        <w:rPr>
          <w:lang w:val="el" w:eastAsia="el"/>
        </w:rPr>
      </w:pPr>
      <w:r>
        <w:rPr>
          <w:b/>
          <w:bCs/>
          <w:lang w:val="el" w:eastAsia="el"/>
        </w:rPr>
        <w:t xml:space="preserve">41.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spacing w:before="240" w:after="240"/>
        <w:rPr>
          <w:lang w:val="el" w:eastAsia="el"/>
        </w:rPr>
      </w:pPr>
      <w:r>
        <w:rPr>
          <w:b/>
          <w:bCs/>
          <w:lang w:val="el" w:eastAsia="el"/>
        </w:rPr>
        <w:t xml:space="preserve">42.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43.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spacing w:before="240" w:after="240"/>
        <w:rPr>
          <w:lang w:val="el" w:eastAsia="el"/>
        </w:rPr>
      </w:pPr>
      <w:r>
        <w:rPr>
          <w:b/>
          <w:bCs/>
          <w:lang w:val="el" w:eastAsia="el"/>
        </w:rPr>
        <w:t xml:space="preserve">44.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45.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46.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spacing w:before="240" w:after="240"/>
        <w:rPr>
          <w:lang w:val="el" w:eastAsia="el"/>
        </w:rPr>
      </w:pPr>
      <w:r>
        <w:rPr>
          <w:b/>
          <w:bCs/>
          <w:lang w:val="el" w:eastAsia="el"/>
        </w:rPr>
        <w:t xml:space="preserve">47.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 xml:space="preserve">48. </w:t>
      </w:r>
      <w:r>
        <w:rPr>
          <w:b/>
          <w:bCs/>
          <w:lang w:val="el" w:eastAsia="el"/>
        </w:rPr>
        <w:t>Αθανασίου ΕΑΕ</w:t>
      </w:r>
    </w:p>
    <w:p>
      <w:pPr>
        <w:spacing w:before="240" w:after="240"/>
        <w:rPr>
          <w:lang w:val="el" w:eastAsia="el"/>
        </w:rPr>
      </w:pPr>
      <w:r>
        <w:rPr>
          <w:b/>
          <w:bCs/>
          <w:lang w:val="el" w:eastAsia="el"/>
        </w:rPr>
        <w:t>Λουτρού 63 - Τ.Κ. 13671 - Αχαρναί</w:t>
      </w:r>
    </w:p>
    <w:p>
      <w:pPr>
        <w:spacing w:before="240" w:after="240"/>
        <w:rPr>
          <w:lang w:val="el" w:eastAsia="el"/>
        </w:rPr>
      </w:pPr>
      <w:r>
        <w:rPr>
          <w:b/>
          <w:bCs/>
          <w:lang w:val="el" w:eastAsia="el"/>
        </w:rPr>
        <w:t xml:space="preserve">49.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info@seaop.gr</w:t>
        </w:r>
        <w:r>
          <w:rPr>
            <w:rStyle w:val="Hyperlink"/>
            <w:b/>
            <w:bCs/>
            <w:color w:val="0000EE"/>
            <w:u w:color="0000EE"/>
            <w:lang w:val="el" w:eastAsia="el"/>
          </w:rPr>
          <w:t>,</w:t>
        </w:r>
      </w:hyperlink>
      <w:hyperlink r:id="rId15" w:history="1">
        <w:r>
          <w:rPr>
            <w:rStyle w:val="Hyperlink"/>
            <w:b/>
            <w:bCs/>
            <w:color w:val="0000EE"/>
            <w:u w:color="0000EE"/>
            <w:lang w:val="el" w:eastAsia="el"/>
          </w:rPr>
          <w:t>seaop@hol.gr</w:t>
        </w:r>
        <w:r>
          <w:rPr>
            <w:rStyle w:val="Hyperlink"/>
            <w:b/>
            <w:bCs/>
            <w:color w:val="0000EE"/>
            <w:u w:color="0000EE"/>
            <w:lang w:val="el" w:eastAsia="el"/>
          </w:rPr>
          <w:t>(</w:t>
        </w:r>
      </w:hyperlink>
      <w:r>
        <w:rPr>
          <w:b/>
          <w:bCs/>
          <w:lang w:val="el" w:eastAsia="el"/>
        </w:rPr>
        <w:t>Με την παράκληση να ενημερώσει τα μέλη του)</w:t>
      </w:r>
    </w:p>
    <w:p>
      <w:pPr>
        <w:spacing w:before="240" w:after="240"/>
        <w:rPr>
          <w:lang w:val="el" w:eastAsia="el"/>
        </w:rPr>
      </w:pPr>
      <w:r>
        <w:rPr>
          <w:b/>
          <w:bCs/>
          <w:lang w:val="el" w:eastAsia="el"/>
        </w:rPr>
        <w:t xml:space="preserve">50.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6"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51. </w:t>
      </w:r>
      <w:r>
        <w:rPr>
          <w:b/>
          <w:bCs/>
          <w:lang w:val="el" w:eastAsia="el"/>
        </w:rPr>
        <w:t>«Ένωση Ποτοποιών Καβάλας Α.Ε» e-mail:</w:t>
      </w:r>
      <w:hyperlink r:id="rId17"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52.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53. </w:t>
      </w:r>
      <w:r>
        <w:rPr>
          <w:b/>
          <w:bCs/>
          <w:lang w:val="el" w:eastAsia="el"/>
        </w:rPr>
        <w:t>Ένωση Ζυθοποιών Ελλάδος, (με την παράκληση να ενημερώσει τα μέλη του) e-mail:</w:t>
      </w:r>
      <w:hyperlink r:id="rId19"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54. </w:t>
      </w:r>
      <w:r>
        <w:rPr>
          <w:b/>
          <w:bCs/>
          <w:lang w:val="el" w:eastAsia="el"/>
        </w:rPr>
        <w:t>Σύνδεσμος Μικρών Ανεξάρτητων Ζυθοποιείων Ελλάδος, (με την παράκληση να ενημερώσει τα μέλη του) e-mail:</w:t>
      </w:r>
      <w:hyperlink r:id="rId20"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55. </w:t>
      </w:r>
      <w:r>
        <w:rPr>
          <w:b/>
          <w:bCs/>
          <w:lang w:val="el" w:eastAsia="el"/>
        </w:rPr>
        <w:t>Κεντρική Συνεταιριστική Ένωση Αμπελοοινικών Προϊόντων (ΚΕΟΣΟΕ)</w:t>
      </w:r>
    </w:p>
    <w:p>
      <w:pPr>
        <w:spacing w:before="240" w:after="240"/>
        <w:rPr>
          <w:lang w:val="el" w:eastAsia="el"/>
        </w:rPr>
      </w:pPr>
      <w:r>
        <w:rPr>
          <w:b/>
          <w:bCs/>
          <w:lang w:val="el" w:eastAsia="el"/>
        </w:rPr>
        <w:t xml:space="preserve">e-mail </w:t>
      </w:r>
      <w:hyperlink r:id="rId21" w:history="1">
        <w:r>
          <w:rPr>
            <w:rStyle w:val="Hyperlink"/>
            <w:b/>
            <w:bCs/>
            <w:color w:val="0000EE"/>
            <w:u w:color="0000EE"/>
            <w:lang w:val="el" w:eastAsia="el"/>
          </w:rPr>
          <w:t>:</w:t>
        </w:r>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56. </w:t>
      </w:r>
      <w:r>
        <w:rPr>
          <w:b/>
          <w:bCs/>
          <w:lang w:val="el" w:eastAsia="el"/>
        </w:rPr>
        <w:t>BGS ALCOHOLS ΜΟΝΟΠΡΟΣΩΠΗΑΝΩΝΥΜΗΕΤΑΙΡΕΙΑ</w:t>
      </w:r>
    </w:p>
    <w:p>
      <w:pPr>
        <w:spacing w:before="240" w:after="240"/>
        <w:rPr>
          <w:lang w:val="el" w:eastAsia="el"/>
        </w:rPr>
      </w:pPr>
      <w:r>
        <w:rPr>
          <w:b/>
          <w:bCs/>
          <w:lang w:val="el" w:eastAsia="el"/>
        </w:rPr>
        <w:t>Καραΐσκου 149, Τ.Κ.18535</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57. </w:t>
      </w:r>
      <w:r>
        <w:rPr>
          <w:b/>
          <w:bCs/>
          <w:lang w:val="el" w:eastAsia="el"/>
        </w:rPr>
        <w:t>«ALCOVIN»</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23"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58.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hxenou@ellino.gr</w:t>
        </w:r>
      </w:hyperlink>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airman@svse.gr" TargetMode="External" /><Relationship Id="rId11" Type="http://schemas.openxmlformats.org/officeDocument/2006/relationships/hyperlink" Target="mailto:info@sev.org.gr" TargetMode="External" /><Relationship Id="rId12" Type="http://schemas.openxmlformats.org/officeDocument/2006/relationships/hyperlink" Target="mailto:info@gseve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enpoka1@otenet.gr" TargetMode="External" /><Relationship Id="rId18" Type="http://schemas.openxmlformats.org/officeDocument/2006/relationships/hyperlink" Target="mailto:enapape@gmail.com" TargetMode="External" /><Relationship Id="rId19" Type="http://schemas.openxmlformats.org/officeDocument/2006/relationships/hyperlink" Target="mailto:info@ellinikienosizithopoion.gr" TargetMode="External" /><Relationship Id="rId2" Type="http://schemas.openxmlformats.org/officeDocument/2006/relationships/webSettings" Target="webSettings.xml" /><Relationship Id="rId20" Type="http://schemas.openxmlformats.org/officeDocument/2006/relationships/hyperlink" Target="mailto:info@smaze.gr" TargetMode="External" /><Relationship Id="rId21" Type="http://schemas.openxmlformats.org/officeDocument/2006/relationships/hyperlink" Target="mailto:keosoe@otenet.gr" TargetMode="External" /><Relationship Id="rId22" Type="http://schemas.openxmlformats.org/officeDocument/2006/relationships/hyperlink" Target="mailto:kzachariadi@majorgrove.com" TargetMode="External" /><Relationship Id="rId23" Type="http://schemas.openxmlformats.org/officeDocument/2006/relationships/hyperlink" Target="mailto:info@alcovin.gr" TargetMode="External" /><Relationship Id="rId24" Type="http://schemas.openxmlformats.org/officeDocument/2006/relationships/hyperlink" Target="mailto:hxenou@ellino.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i.gr" TargetMode="External" /><Relationship Id="rId8" Type="http://schemas.openxmlformats.org/officeDocument/2006/relationships/hyperlink" Target="mailto:root@ebeth.gr" TargetMode="External" /><Relationship Id="rId9" Type="http://schemas.openxmlformats.org/officeDocument/2006/relationships/hyperlink" Target="mailto:info@svs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