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96457/Δ.Α.Ε.Φ.</w:t>
      </w:r>
      <w:r>
        <w:rPr>
          <w:lang w:val="el" w:eastAsia="el"/>
        </w:rPr>
        <w:t xml:space="preserve">Κ.-Κ.Ε./Α325 </w:t>
      </w:r>
      <w:r>
        <w:rPr>
          <w:b/>
          <w:bCs/>
          <w:lang w:val="el" w:eastAsia="el"/>
        </w:rPr>
        <w:t>Οριοθέτηση περιοχών και χορήγηση στεγαστικής συνδρομής για την αποκατάσταση των ζημιών σε κτήρια από τον σεισμό της 7ης Ιανουαρίου 2023, σε περιοχές της Περιφερειακής Ενότητας Λέσβου της Περιφέρειας Βορείου Αιγαίου.</w:t>
      </w:r>
    </w:p>
    <w:p>
      <w:pPr>
        <w:pStyle w:val="Title"/>
        <w:spacing w:before="120" w:after="360"/>
        <w:rPr>
          <w:lang w:val="el" w:eastAsia="el"/>
        </w:rPr>
      </w:pPr>
      <w:r>
        <w:rPr>
          <w:b/>
          <w:bCs/>
          <w:lang w:val="el" w:eastAsia="el"/>
        </w:rPr>
        <w:t>ΟΙ ΥΠΟΥΡΓΟΙ</w:t>
      </w:r>
    </w:p>
    <w:p>
      <w:pPr>
        <w:pStyle w:val="Title"/>
        <w:spacing w:before="120" w:after="360"/>
        <w:rPr>
          <w:lang w:val="el" w:eastAsia="el"/>
        </w:rPr>
      </w:pPr>
      <w:r>
        <w:rPr>
          <w:b/>
          <w:bCs/>
          <w:lang w:val="el" w:eastAsia="el"/>
        </w:rPr>
        <w:t>ΟΙΚΟΝΟΜΙΚΩΝ - ΑΝΑΠΤΥΞΗΣ ΚΑΙ</w:t>
      </w:r>
    </w:p>
    <w:p>
      <w:pPr>
        <w:pStyle w:val="Title"/>
        <w:spacing w:before="120" w:after="360"/>
        <w:rPr>
          <w:lang w:val="el" w:eastAsia="el"/>
        </w:rPr>
      </w:pPr>
      <w:r>
        <w:rPr>
          <w:b/>
          <w:bCs/>
          <w:lang w:val="el" w:eastAsia="el"/>
        </w:rPr>
        <w:t>ΕΠΕΝΔΥΣΕΩΝ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που κυρώθηκε, τροποποιήθηκε και συμπληρώθηκε με τους ν. 867/1979 (Α’ 24), 1048/1980 (Α’ 101), 1133/1981 (Α’ 54), 1190/1981 (Α’ 203) και 1283/1982 (Α’ 114),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(Α’ 75)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12.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13.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14. Του π.δ. 68/2021 «Διορισμός Υπουργών, Αναπληρώτριας Υπουργού και Υφυπουργών» (Α’ 155).</w:t>
      </w:r>
    </w:p>
    <w:p>
      <w:pPr>
        <w:spacing w:before="240" w:after="240"/>
        <w:rPr>
          <w:lang w:val="el" w:eastAsia="el"/>
        </w:rPr>
      </w:pPr>
      <w:r>
        <w:rPr>
          <w:lang w:val="el" w:eastAsia="el"/>
        </w:rPr>
        <w:t>15. Του π.δ. 5/2022 «Οργανισμός Υπουργείου Ανάπτυξης και Επενδύσεων» (Α’ 15).</w:t>
      </w:r>
    </w:p>
    <w:p>
      <w:pPr>
        <w:spacing w:before="240" w:after="240"/>
        <w:rPr>
          <w:lang w:val="el" w:eastAsia="el"/>
        </w:rPr>
      </w:pPr>
      <w:r>
        <w:rPr>
          <w:lang w:val="el" w:eastAsia="el"/>
        </w:rPr>
        <w:t>16. Της υπ’ αρ. 51875/07.05.2021 κοινής απόφασης του Πρωθυπουργού και του Υπουργού Ανάπτυξης και Επενδύσεων «Ανάθεση αρμοδιοτήτων στον Υφυπουργό Ανάπτυξης και Επενδύσεων, Ιωάννη Τσακίρη» (Β’ 1867).</w:t>
      </w:r>
    </w:p>
    <w:p>
      <w:pPr>
        <w:spacing w:before="240" w:after="240"/>
        <w:rPr>
          <w:lang w:val="el" w:eastAsia="el"/>
        </w:rPr>
      </w:pPr>
      <w:r>
        <w:rPr>
          <w:lang w:val="el" w:eastAsia="el"/>
        </w:rPr>
        <w:t>17. Tης υπό στοιχεία Υ1/02.03.2023 απόφασης του Πρωθυπουργού με θέμα «Ανάθεση αρμοδιοτήτων στον Υπουργό Επικρατείας, Γεώργιο Γεραπετρίτη» (Β’ 1181).</w:t>
      </w:r>
    </w:p>
    <w:p>
      <w:pPr>
        <w:spacing w:before="240" w:after="240"/>
        <w:rPr>
          <w:lang w:val="el" w:eastAsia="el"/>
        </w:rPr>
      </w:pPr>
      <w:r>
        <w:rPr>
          <w:lang w:val="el" w:eastAsia="el"/>
        </w:rPr>
        <w:t>18. Tης υπ’ αρ. 69887/04.03.2023 κοινής απόφασης του Πρωθυπουργού και του Υπουργού Επικρατείας «Ανάθεση αρμοδιοτήτων στον Υφυπουργό Υποδομών και Μεταφορών, Γεώργιο Καραγιάννη» (Β’ 1193).</w:t>
      </w:r>
    </w:p>
    <w:p>
      <w:pPr>
        <w:spacing w:before="240" w:after="240"/>
        <w:rPr>
          <w:lang w:val="el" w:eastAsia="el"/>
        </w:rPr>
      </w:pPr>
      <w:r>
        <w:rPr>
          <w:lang w:val="el" w:eastAsia="el"/>
        </w:rPr>
        <w:t>19.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20.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21. Της υπ’ αρ. 1299/07.04.2003 απόφασης του Υπουργού Εσωτερικών, Δημόσιας Διοίκησης και Αποκέντρωσης «Έγκριση του από 07.04.2003 Γενικού Σχεδίου πολιτικής Προστασίας με τη συνθηματική λέξη “ΞΕΝΟΚΡΑΤΗΣ”» (Β’ 423).</w:t>
      </w:r>
    </w:p>
    <w:p>
      <w:pPr>
        <w:spacing w:before="240" w:after="240"/>
        <w:rPr>
          <w:lang w:val="el" w:eastAsia="el"/>
        </w:rPr>
      </w:pPr>
      <w:r>
        <w:rPr>
          <w:lang w:val="el" w:eastAsia="el"/>
        </w:rPr>
        <w:t>22. Της υπό στοιχεία 270999/Δ5/05.09.2022 απόφασης του Υπουργού Υποδομών και Μεταφορών «Έγκριση εφαρμογής νέου ενιαίου τιμολογίου υπολογισμού της δαπάνης των εργασιών επισκευής για την αποκατάσταση των ζημιών σε κτήρια που έχουν πληγεί από φυσικές καταστροφές και της αντίστοιχης Στεγαστικής Συνδρομής» (Β’ 4663).</w:t>
      </w:r>
    </w:p>
    <w:p>
      <w:pPr>
        <w:spacing w:before="240" w:after="240"/>
        <w:rPr>
          <w:lang w:val="el" w:eastAsia="el"/>
        </w:rPr>
      </w:pPr>
      <w:r>
        <w:rPr>
          <w:lang w:val="el" w:eastAsia="el"/>
        </w:rPr>
        <w:t>23. Της υπό στοιχεία οικ. 4212/Β11/2.10.2013 απόφασης του Γενικού Γραμματέα Δημοσίων Έργων με θέμα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24. Της υπό στοιχεία 1455/ΣΤ8/20.2.2014 απόφασης του Υπουργού Υποδομών, Μεταφορών και Δικτύων με θέμα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25. Του Κανονισμού (ΕΕ) αρ. 651/2014 της Επιτροπής της 17ης Ιουνίου 2014 (OJL 187, 26.06.2014,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 26. Του Κανονισμού (ΕΕ) 2472/2022 (που αντικαθιστά τον 702/2014)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37.</w:t>
      </w:r>
    </w:p>
    <w:p>
      <w:pPr>
        <w:spacing w:before="240" w:after="240"/>
        <w:rPr>
          <w:lang w:val="el" w:eastAsia="el"/>
        </w:rPr>
      </w:pPr>
      <w:r>
        <w:rPr>
          <w:lang w:val="el" w:eastAsia="el"/>
        </w:rPr>
        <w:t>27. Του Κανονισμού (ΕΕ) 2473/2022 (που αντικαθιστά τον 1388/2014) της Επιτροπής της 14ης Δεκεμβρίου 2022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49.</w:t>
      </w:r>
    </w:p>
    <w:p>
      <w:pPr>
        <w:spacing w:before="240" w:after="240"/>
        <w:rPr>
          <w:lang w:val="el" w:eastAsia="el"/>
        </w:rPr>
      </w:pPr>
      <w:r>
        <w:rPr>
          <w:lang w:val="el" w:eastAsia="el"/>
        </w:rPr>
        <w:t>28. Του άρθρου 1 του παραρτήματος Ι του Κανονισμού 651/2014, του άρθρου 1 του παραρτήματος Ι του Κανονισμού 2472/2022 και του άρθρου 1 του παραρτήματος Ι του Κανονισμού 2473/2022, σχετικά με τον ορισμό της «επιχείρησης».</w:t>
      </w:r>
    </w:p>
    <w:p>
      <w:pPr>
        <w:spacing w:before="240" w:after="240"/>
        <w:rPr>
          <w:lang w:val="el" w:eastAsia="el"/>
        </w:rPr>
      </w:pPr>
      <w:r>
        <w:rPr>
          <w:lang w:val="el" w:eastAsia="el"/>
        </w:rPr>
        <w:t>29.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€ 1.334.080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€ 164.910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υπό στοιχεία 8795/Σ.3025/19.01.2023 έγγραφο του Τμήματος Δομών Περιβάλλοντος της Διεύθυνσης Τεχνικών Έργων Περιφερειακής Ενότητας Λέσβου, της Γενικής Διεύθυνσης Αναπτυξιακού Προγραμματισμού, Περιβάλλοντος και Υποδομών, της Περιφέρειας Βορείου Αιγαίου, με το οποίο ζητείται ο μετασεισμικός έλεγχος κτηρίων στο νησί της Λέσβου από το σεισμό της 7ης Ιανουαρίου 2023.</w:t>
      </w:r>
    </w:p>
    <w:p>
      <w:pPr>
        <w:spacing w:before="240" w:after="240"/>
        <w:rPr>
          <w:lang w:val="el" w:eastAsia="el"/>
        </w:rPr>
      </w:pPr>
      <w:r>
        <w:rPr>
          <w:lang w:val="el" w:eastAsia="el"/>
        </w:rPr>
        <w:t>2. Τις αυτοψίες που διενήργησαν μηχανικοί της Γενικής Διεύθυνσης Αποκατάστασης Επιπτώσεων Φυσικών Καταστροφών στα κτήρια της Περιφερειακής Ενότητας Λέσβου της Περιφέρειας Βορείου Αιγαίου, που επλήγησαν από τον σεισμό της 7ης Ιανουαρίου 2023.</w:t>
      </w:r>
    </w:p>
    <w:p>
      <w:pPr>
        <w:spacing w:before="240" w:after="240"/>
        <w:rPr>
          <w:lang w:val="el" w:eastAsia="el"/>
        </w:rPr>
      </w:pPr>
      <w:r>
        <w:rPr>
          <w:lang w:val="el" w:eastAsia="el"/>
        </w:rPr>
        <w:t>3. Την υπ’ αρ. 73141/07.03.2023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4. Το υπ’ αρ. 75021/09.03.2023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5. Τις έκτακτες στεγαστικές και λοιπές ανάγκες που έχουν δημιουργηθεί στους κατοίκους περιοχών της Περιφερειακής Ενότητας Λέσβου της Περιφέρειας Βορείου Αιγαίου, που επλήγησαν από τον σεισμό της 7ης Ιανουαρίου 2023.</w:t>
      </w:r>
    </w:p>
    <w:p>
      <w:pPr>
        <w:spacing w:before="240" w:after="240"/>
        <w:rPr>
          <w:lang w:val="el" w:eastAsia="el"/>
        </w:rPr>
      </w:pPr>
      <w:r>
        <w:rPr>
          <w:lang w:val="el" w:eastAsia="el"/>
        </w:rPr>
        <w:t>6. Το Γενικό Σχέδιο Πολιτικής Προστασίας με τη συνθηματική λέξη «ΞΕΝΟΚΡΑΤΗΣ» (Β’ 423), σύμφωνα με το οποίο ο σεισμός ορίζεται ως φυσική καταστροφή.</w:t>
      </w:r>
    </w:p>
    <w:p>
      <w:pPr>
        <w:spacing w:before="240" w:after="240"/>
        <w:rPr>
          <w:lang w:val="el" w:eastAsia="el"/>
        </w:rPr>
      </w:pPr>
      <w:r>
        <w:rPr>
          <w:lang w:val="el" w:eastAsia="el"/>
        </w:rPr>
        <w:t>7. Το γεγονός ότι ο σεισμός της 7ης Ιανουαρίου 2023 που έπληξε περιοχές της Περιφερειακής Ενότητας Λέσβου της Περιφέρειας Βορείου Αιγαίου, ορίζεται ως φυσική καταστροφή και επειδή, από τον σεισμό της 7ης Ιανουαρίου 2023 προκλήθηκαν εκτεταμένες ζημιές σε πολλά κτήρια σε περιοχές της Περιφερειακής Ενότητας Λέσβου της Περιφέρειας Βορείου Αιγαίου, αποφασίζουμε:</w:t>
      </w:r>
    </w:p>
    <w:p>
      <w:pPr>
        <w:spacing w:before="240" w:after="240"/>
        <w:rPr>
          <w:lang w:val="el" w:eastAsia="el"/>
        </w:rPr>
      </w:pPr>
      <w:r>
        <w:rPr>
          <w:lang w:val="el" w:eastAsia="el"/>
        </w:rPr>
        <w:t>1. ΟΡΙΟΘΕΤΗΣΗ ΣΕΙΣΜΟΠΛΗΚΤΩΝ ΠΕΡΙΟΧΩΝ</w:t>
      </w:r>
    </w:p>
    <w:p>
      <w:pPr>
        <w:spacing w:before="240" w:after="240"/>
        <w:rPr>
          <w:lang w:val="el" w:eastAsia="el"/>
        </w:rPr>
      </w:pPr>
      <w:r>
        <w:rPr>
          <w:lang w:val="el" w:eastAsia="el"/>
        </w:rPr>
        <w:t>1.1 Εφαρμόζουμε αναλόγως τις διατάξεις της από 28.7.1978 Πράξεως Νομοθετικού Περιεχομένου «Περί αποκαταστάσεως ζημιών εκ σεισμών 1978 εις περιοχή Βορείου Ελλάδος κ.λπ.», η οποία κυρώθηκε, τροποποιήθηκε και συμπληρώθηκε με τους ν. 867/1979 (Α’ 24), ν. 1048/1980 (Α’ 101), ν. 1133/1981 (Α’ 54), ν. 1190/1981 (Α’ 203) και ν. 1283/1982 (Α’ 114), καθώς και τις σχετικές κανονιστικές πράξεις που ισχύουν σήμερα, για την αποκατάσταση των ζημιών που προκλήθηκαν από τον σεισμό της 7ης Ιανουαρίου 2023, ο οποίος έχει χαρακτήρα φυσικής καταστροφής, σε κτήρια τα οποία βρίσκονται εντός των διοικητικών ορίων των Δημοτικών Ενοτήτων Μανταμάδου, Μήθυμνας και Πέτρας του Δήμου Δυτικής Λέσβου της Περιφερειακής Ενότητας Λέσβου της Περιφέρειας Βορείου Αιγαίου.</w:t>
      </w:r>
    </w:p>
    <w:p>
      <w:pPr>
        <w:spacing w:before="240" w:after="240"/>
        <w:rPr>
          <w:lang w:val="el" w:eastAsia="el"/>
        </w:rPr>
      </w:pPr>
      <w:r>
        <w:rPr>
          <w:lang w:val="el" w:eastAsia="el"/>
        </w:rPr>
        <w:t>1.2 Το έργο της αποκατάστασης των ζημιών σε κτήρια από τον σεισμό της 7ης Ιανουαρίου 2023, που έπληξε τις περιοχές που οριοθετούνται με την παρούσα απόφαση, αναλαμβάνει η Διεύθυνση Αποκατάστασης Επιπτώσεων Φυσικών Καταστροφών Κεντρικής Ελλάδος (Δ.Α.Ε.Φ.Κ.- Κ.Ε.),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διαχειριστής/-τρια (σε περίπτωση διηρημένης ιδιοκτησίας) κτηρίου, που έχει πληγεί από τον σεισμό της 7ης Ιανουαρίου 2023, εφόσον επιθυμεί τον έλεγχό του και την έκδοση έκθεσης αυτοψίας, πρέπει να υποβάλει στην αρμόδια υπηρεσία αίτηση για διενέργεια αυτοψίας στο πληγέν κτήριο, εντός προθεσμίας έξι (6) μηνών από τη δημοσίευση σε Φ.Ε.Κ. της παρούσας απόφασης.</w:t>
      </w:r>
    </w:p>
    <w:p>
      <w:pPr>
        <w:spacing w:before="240" w:after="240"/>
        <w:rPr>
          <w:lang w:val="el" w:eastAsia="el"/>
        </w:rPr>
      </w:pPr>
      <w:r>
        <w:rPr>
          <w:lang w:val="el" w:eastAsia="el"/>
        </w:rPr>
        <w:t>Η αίτηση αυτή θα συνοδεύεται από τίτλους ιδιοκτησίας, οδοιπορικό σκαρίφημα και φωτογραφίες του πληγέντος κτηρίου. Οι φωτογραφίες θα φέρουν το όνομα και την υπογραφή του/της ιδιοκτήτη/- 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κτηρίου που έχει πληγεί από τον σεισμό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Κτηρίου (Π.Α.Ε.Ε.Κ.) ή της Έκθεσης Αυτοψίας με την οποία το κτήριο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spacing w:before="240" w:after="240"/>
        <w:rPr>
          <w:lang w:val="el" w:eastAsia="el"/>
        </w:rPr>
      </w:pPr>
      <w:r>
        <w:rPr>
          <w:lang w:val="el" w:eastAsia="el"/>
        </w:rPr>
        <w:t>• είτε δεκαοκτώ (18) μηνών από τη δημοσίευση σε Φ.Ε.Κ. της παρούσας απόφασης,</w:t>
      </w:r>
    </w:p>
    <w:p>
      <w:pPr>
        <w:spacing w:before="240" w:after="240"/>
        <w:rPr>
          <w:lang w:val="el" w:eastAsia="el"/>
        </w:rPr>
      </w:pPr>
      <w:r>
        <w:rPr>
          <w:lang w:val="el" w:eastAsia="el"/>
        </w:rPr>
        <w:t>• είτε ενός (1) έτους από την ημερομηνία παραλαβής της Έκθεσης Αυτοψίας με την οποία το κτήριο χαρακτηρίστηκε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ΓΕΝΙΚΟΙ ΟΡΟΙ</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κτηρίων που έχουν υποστεί βλάβες από τον σεισμό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κτηρίου) ή για αποπεράτωση ιδιόκτητου κτηρίου.</w:t>
      </w:r>
    </w:p>
    <w:p>
      <w:pPr>
        <w:spacing w:before="240" w:after="240"/>
        <w:rPr>
          <w:lang w:val="el" w:eastAsia="el"/>
        </w:rPr>
      </w:pPr>
      <w:r>
        <w:rPr>
          <w:lang w:val="el" w:eastAsia="el"/>
        </w:rPr>
        <w:t>3.2 Δικαιούχοι Σ.Σ. είναι οι ιδιοκτήτες/-τριες οι οποίοι/- ες την ημέρα του σεισμού είχαν την πλήρη ή τη ψιλή κυριότητα κτηρίων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του σεισμού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 της. Για τις υπόλοιπες ιδιοκτησίες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για όλες τις ανεξάρτητες ιδιοκτησίες του/της δικαιούται ο/η ιδιοκτήτης/-τρια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Για την ανακατασκευή:</w:t>
      </w:r>
    </w:p>
    <w:p>
      <w:pPr>
        <w:spacing w:before="240" w:after="240"/>
        <w:rPr>
          <w:lang w:val="el" w:eastAsia="el"/>
        </w:rPr>
      </w:pPr>
      <w:r>
        <w:rPr>
          <w:lang w:val="el" w:eastAsia="el"/>
        </w:rPr>
        <w:t>• Ιερών Ναών (όχι ιδιωτικούς Ιερούς Ναούς),</w:t>
      </w:r>
    </w:p>
    <w:p>
      <w:pPr>
        <w:spacing w:before="240" w:after="240"/>
        <w:rPr>
          <w:lang w:val="el" w:eastAsia="el"/>
        </w:rPr>
      </w:pPr>
      <w:r>
        <w:rPr>
          <w:lang w:val="el" w:eastAsia="el"/>
        </w:rPr>
        <w:t>• κτηρίων κοινωφελούς χρήσης, που ανήκουν στο Δημόσιο, Ν.Π.Δ.Δ., Ο.Τ.Α. ή σε Κοινωφελή ή σε Φιλανθρωπικά ή σε Ευαγή Ιδρύματα,</w:t>
      </w:r>
    </w:p>
    <w:p>
      <w:pPr>
        <w:spacing w:before="240" w:after="240"/>
        <w:rPr>
          <w:lang w:val="el" w:eastAsia="el"/>
        </w:rPr>
      </w:pPr>
      <w:r>
        <w:rPr>
          <w:lang w:val="el" w:eastAsia="el"/>
        </w:rPr>
        <w:t>• κτηρίων τα οποία χαρακτηρίζονται ως μνημεία ή διατηρητέα στο σύνολό τους σύμφωνα με το Φ.Ε.Κ. δημοσίευσης της απόφασης χαρακτηρισμού, δεν αίρεται ο χαρακτηρισμός τους μετά την κατεδάφιση και οι ιδιοκτήτες προβούν σε ανακατασκευή αυτών,</w:t>
      </w:r>
    </w:p>
    <w:p>
      <w:pPr>
        <w:spacing w:before="240" w:after="240"/>
        <w:rPr>
          <w:lang w:val="el" w:eastAsia="el"/>
        </w:rPr>
      </w:pPr>
      <w:r>
        <w:rPr>
          <w:lang w:val="el" w:eastAsia="el"/>
        </w:rPr>
        <w:t>• όψεων κτηρίων οι οποίες χαρακτηρίζονται διατηρητέες σύμφωνα με το Φ.Ε.Κ. δημοσίευσης της απόφασης χαρακτηρισμού.</w:t>
      </w:r>
    </w:p>
    <w:p>
      <w:pPr>
        <w:pStyle w:val="StructureList1"/>
        <w:spacing w:before="120" w:after="0"/>
        <w:rPr>
          <w:lang w:val="el" w:eastAsia="el"/>
        </w:rPr>
      </w:pPr>
      <w:r>
        <w:rPr>
          <w:lang w:val="el" w:eastAsia="el"/>
        </w:rPr>
        <w:t>β)</w:t>
      </w:r>
      <w:r>
        <w:rPr>
          <w:lang w:val="en" w:eastAsia="en"/>
        </w:rPr>
        <w:tab/>
      </w:r>
      <w:r>
        <w:rPr>
          <w:lang w:val="el" w:eastAsia="el"/>
        </w:rPr>
        <w:t>Για την επισκευή:</w:t>
      </w:r>
    </w:p>
    <w:p>
      <w:pPr>
        <w:spacing w:before="240" w:after="240"/>
        <w:rPr>
          <w:lang w:val="el" w:eastAsia="el"/>
        </w:rPr>
      </w:pPr>
      <w:r>
        <w:rPr>
          <w:lang w:val="el" w:eastAsia="el"/>
        </w:rPr>
        <w:t>• φερόντων στοιχείων κτηρίων</w:t>
      </w:r>
    </w:p>
    <w:p>
      <w:pPr>
        <w:spacing w:before="240" w:after="240"/>
        <w:rPr>
          <w:lang w:val="el" w:eastAsia="el"/>
        </w:rPr>
      </w:pPr>
      <w:r>
        <w:rPr>
          <w:lang w:val="el" w:eastAsia="el"/>
        </w:rPr>
        <w:t>• μη φερόντων στοιχείων για τις παρακάτω κατηγορίες κτηρίων:</w:t>
      </w:r>
    </w:p>
    <w:p>
      <w:pPr>
        <w:pStyle w:val="StructureList1"/>
        <w:spacing w:before="120" w:after="0"/>
        <w:rPr>
          <w:lang w:val="el" w:eastAsia="el"/>
        </w:rPr>
      </w:pPr>
      <w:r>
        <w:rPr>
          <w:lang w:val="el" w:eastAsia="el"/>
        </w:rPr>
        <w:t>i)</w:t>
      </w:r>
      <w:r>
        <w:rPr>
          <w:lang w:val="en" w:eastAsia="en"/>
        </w:rPr>
        <w:tab/>
      </w:r>
      <w:r>
        <w:rPr>
          <w:lang w:val="el" w:eastAsia="el"/>
        </w:rPr>
        <w:t>Ιερών Ναών (όχι ιδιωτικών Ιερών Ναών),</w:t>
      </w:r>
    </w:p>
    <w:p>
      <w:pPr>
        <w:pStyle w:val="StructureList1"/>
        <w:spacing w:before="120" w:after="0"/>
        <w:rPr>
          <w:lang w:val="el" w:eastAsia="el"/>
        </w:rPr>
      </w:pPr>
      <w:r>
        <w:rPr>
          <w:lang w:val="el" w:eastAsia="el"/>
        </w:rPr>
        <w:t>ii)</w:t>
      </w:r>
      <w:r>
        <w:rPr>
          <w:lang w:val="en" w:eastAsia="en"/>
        </w:rPr>
        <w:tab/>
      </w:r>
      <w:r>
        <w:rPr>
          <w:lang w:val="el" w:eastAsia="el"/>
        </w:rPr>
        <w:t>κτηρίων κοινωφελούς χρήσης, που ανήκουν στο Δημόσιο, Ν.Π.Δ.Δ., Ο.Τ.Α. ή σε Κοινωφελή ή σε Φιλανθρωπικά ή σε Ευαγή Ιδρύματα,</w:t>
      </w:r>
    </w:p>
    <w:p>
      <w:pPr>
        <w:pStyle w:val="StructureList1"/>
        <w:spacing w:before="120" w:after="0"/>
        <w:rPr>
          <w:lang w:val="el" w:eastAsia="el"/>
        </w:rPr>
      </w:pPr>
      <w:r>
        <w:rPr>
          <w:lang w:val="el" w:eastAsia="el"/>
        </w:rPr>
        <w:t>iii)</w:t>
      </w:r>
      <w:r>
        <w:rPr>
          <w:lang w:val="en" w:eastAsia="en"/>
        </w:rPr>
        <w:tab/>
      </w:r>
      <w:r>
        <w:rPr>
          <w:lang w:val="el" w:eastAsia="el"/>
        </w:rPr>
        <w:t>κτηρίων τα οποία χαρακτηρίζονται ως μνημεία ή διατηρητέα στο σύνολό τους σύμφωνα με το Φ.Ε.Κ. δημοσίευσης της απόφασης χαρακτηρισμού</w:t>
      </w:r>
    </w:p>
    <w:p>
      <w:pPr>
        <w:spacing w:before="240" w:after="240"/>
        <w:rPr>
          <w:lang w:val="el" w:eastAsia="el"/>
        </w:rPr>
      </w:pPr>
      <w:r>
        <w:rPr>
          <w:lang w:val="el" w:eastAsia="el"/>
        </w:rPr>
        <w:t>• όψεων κτηρίων οι οποίες χαρακτηρίζονται διατηρητέες σύμφωνα με το Φ.Ε.Κ. δημοσίευσης της απόφασης χαρακτηρισμού.</w:t>
      </w:r>
    </w:p>
    <w:p>
      <w:pPr>
        <w:spacing w:before="240" w:after="240"/>
        <w:rPr>
          <w:lang w:val="el" w:eastAsia="el"/>
        </w:rPr>
      </w:pPr>
      <w:r>
        <w:rPr>
          <w:lang w:val="el" w:eastAsia="el"/>
        </w:rPr>
        <w:t>3.5 Δε χορηγείται Στεγαστική Συνδρομή για ανακατασκευή ή επισκευή κτηρίων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κτήρια που κατά την ημέρα του σεισμού ήταν εγκαταλειμμένα κατά την κρίση της αρμόδιας Υπηρεσίας.</w:t>
      </w:r>
    </w:p>
    <w:p>
      <w:pPr>
        <w:spacing w:before="240" w:after="240"/>
        <w:rPr>
          <w:lang w:val="el" w:eastAsia="el"/>
        </w:rPr>
      </w:pPr>
      <w:r>
        <w:rPr>
          <w:lang w:val="el" w:eastAsia="el"/>
        </w:rPr>
        <w:t>Εγκαταλειμμένο κτήριο, είναι το κτήριο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του σεισμού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κτήριο να ήταν στοιχειωδώς κατοικήσιμο πριν τον σεισμό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τον σεισμό.</w:t>
      </w:r>
    </w:p>
    <w:p>
      <w:pPr>
        <w:pStyle w:val="StructureList1"/>
        <w:spacing w:before="120" w:after="0"/>
        <w:rPr>
          <w:lang w:val="el" w:eastAsia="el"/>
        </w:rPr>
      </w:pPr>
      <w:r>
        <w:rPr>
          <w:lang w:val="el" w:eastAsia="el"/>
        </w:rPr>
        <w:t>β)</w:t>
      </w:r>
      <w:r>
        <w:rPr>
          <w:lang w:val="en" w:eastAsia="en"/>
        </w:rPr>
        <w:tab/>
      </w:r>
      <w:r>
        <w:rPr>
          <w:lang w:val="el" w:eastAsia="el"/>
        </w:rPr>
        <w:t>Σε κτήρια πρόχειρης κατασκευής (π.χ. κτήρια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κτήρια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κτηρίων που ανήκουν σε επιχειρήσεις (κτηρίων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651/2014, 2472/2022 και 2473/2022,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 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κτηρίων,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κτηρίου, όπως αυτό υπολογίζεται από την αρμόδια Υπηρεσία, σύμφωνα με τα οριζόμενα στα κεφάλαια 4 και 6,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κτηρίου, πρέπει να χορηγείται εντός τεσσάρων (4) ετών από την εκδήλωση του γεγονότος, σύμφωνα με την παρ.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κτηρίων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37 του Κανονισμού 2472/2022 και την παρ. 4 του άρθρου 49 του Κανονισμού 2473/2022.</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2472/2022 και 2473/2022,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σεισμού του θέματος.</w:t>
      </w:r>
    </w:p>
    <w:p>
      <w:pPr>
        <w:spacing w:before="240" w:after="240"/>
        <w:rPr>
          <w:lang w:val="el" w:eastAsia="el"/>
        </w:rPr>
      </w:pPr>
      <w:r>
        <w:rPr>
          <w:lang w:val="el" w:eastAsia="el"/>
        </w:rPr>
        <w:t>4. ΑΝΑΚΑΤΑΣΚΕΥΗ ΚΤΗΡΙΩΝ</w:t>
      </w:r>
    </w:p>
    <w:p>
      <w:pPr>
        <w:spacing w:before="240" w:after="240"/>
        <w:rPr>
          <w:lang w:val="el" w:eastAsia="el"/>
        </w:rPr>
      </w:pPr>
      <w:r>
        <w:rPr>
          <w:lang w:val="el" w:eastAsia="el"/>
        </w:rPr>
        <w:t>4.1 Δικαιούχοι Σ.Σ. για ανακατασκευή κτηρίων είναι οι ιδιοκτήτες/-τριες των κτηρίων: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τον σεισμό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σε Φ.Ε.Κ. της παρούσας απόφασης,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κτηρίου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κτήριο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κτηρίου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κτήριο εμπίπτει στις διατάξεις περί σεισμόπληκτων κτηρίων.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τον σεισμό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κτηρίων γίνεται στο οικόπεδο που υπήρχε το πληγέν κτήριο ή σε άλλο οικόπεδο ιδιοκτησίας του/της δικαιούχου εντός της ίδιας Δημοτικής Ενότητας. Σε περίπτωση που το οικόπεδο που υπήρχε το πληγέν κτήριο ρυμοτομείται ή δεν μπορεί να κατασκευαστεί το νέο κτήριο εντός αυτού για οποιαδήποτε νόμιμη αιτία, ο/η δικαιούχος μπορεί να κατασκευάσει άλλο ιδιόκτητο κτήριο σε άλλο ιδιόκτητο οικόπεδο, εκτός της Δημοτικής Ενότητας, αλλά εντός της Περιφερειακής Ενότητας που βρισκόταν το πληγέν κτήριο.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κτηρίου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κτηρίου,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κτηρίου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κτηρίου,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κτήρια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κτηρίου,</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οικιακών αποθηκών που αναφέρονται στην παρ. 4.3(α)i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κτηρίου τα 150 τ.μ. ανά ανεξάρτητη ιδιοκτησία,</w:t>
      </w:r>
    </w:p>
    <w:p>
      <w:pPr>
        <w:pStyle w:val="StructureList1"/>
        <w:spacing w:before="120" w:after="0"/>
        <w:rPr>
          <w:lang w:val="el" w:eastAsia="el"/>
        </w:rPr>
      </w:pPr>
      <w:r>
        <w:rPr>
          <w:lang w:val="el" w:eastAsia="el"/>
        </w:rPr>
        <w:t>στ)</w:t>
      </w:r>
      <w:r>
        <w:rPr>
          <w:lang w:val="en" w:eastAsia="en"/>
        </w:rPr>
        <w:tab/>
      </w:r>
      <w:r>
        <w:rPr>
          <w:lang w:val="el" w:eastAsia="el"/>
        </w:rPr>
        <w:t>για κτήρια επαγγελματικής χρήσης, το ποσό των € 500 ανά τ.μ. για το εμβαδόν των κλειστών χώρων του κτηρίου,</w:t>
      </w:r>
    </w:p>
    <w:p>
      <w:pPr>
        <w:pStyle w:val="StructureList1"/>
        <w:spacing w:before="120" w:after="0"/>
        <w:rPr>
          <w:lang w:val="el" w:eastAsia="el"/>
        </w:rPr>
      </w:pPr>
      <w:r>
        <w:rPr>
          <w:lang w:val="el" w:eastAsia="el"/>
        </w:rPr>
        <w:t>ζ)</w:t>
      </w:r>
      <w:r>
        <w:rPr>
          <w:lang w:val="en" w:eastAsia="en"/>
        </w:rPr>
        <w:tab/>
      </w:r>
      <w:r>
        <w:rPr>
          <w:lang w:val="el" w:eastAsia="el"/>
        </w:rPr>
        <w:t>για κτηνοτροφικές μονάδες και επαγγελματικές αποθήκες, το ποσό των € 400 ανά τ.μ. για το εμβαδόν των κλειστών χώρων του κτηρίου,</w:t>
      </w:r>
    </w:p>
    <w:p>
      <w:pPr>
        <w:pStyle w:val="StructureList1"/>
        <w:spacing w:before="120" w:after="0"/>
        <w:rPr>
          <w:lang w:val="el" w:eastAsia="el"/>
        </w:rPr>
      </w:pPr>
      <w:r>
        <w:rPr>
          <w:lang w:val="el" w:eastAsia="el"/>
        </w:rPr>
        <w:t>η)</w:t>
      </w:r>
      <w:r>
        <w:rPr>
          <w:lang w:val="en" w:eastAsia="en"/>
        </w:rPr>
        <w:tab/>
      </w:r>
      <w:r>
        <w:rPr>
          <w:lang w:val="el" w:eastAsia="el"/>
        </w:rPr>
        <w:t>για κτήρια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pStyle w:val="StructureList1"/>
        <w:spacing w:before="120" w:after="0"/>
        <w:rPr>
          <w:lang w:val="el" w:eastAsia="el"/>
        </w:rPr>
      </w:pPr>
      <w:r>
        <w:rPr>
          <w:lang w:val="el" w:eastAsia="el"/>
        </w:rPr>
        <w:t>θ)</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κτηρίου,</w:t>
      </w:r>
    </w:p>
    <w:p>
      <w:pPr>
        <w:pStyle w:val="StructureList1"/>
        <w:spacing w:before="120" w:after="0"/>
        <w:rPr>
          <w:lang w:val="el" w:eastAsia="el"/>
        </w:rPr>
      </w:pPr>
      <w:r>
        <w:rPr>
          <w:lang w:val="el" w:eastAsia="el"/>
        </w:rPr>
        <w:t>ι)</w:t>
      </w:r>
      <w:r>
        <w:rPr>
          <w:lang w:val="en" w:eastAsia="en"/>
        </w:rPr>
        <w:tab/>
      </w:r>
      <w:r>
        <w:rPr>
          <w:lang w:val="el" w:eastAsia="el"/>
        </w:rPr>
        <w:t>για κατασκευές βοηθητικής χρήσης στο δώμα οικοδομών (οι οποίες συμπεριλαμβάνονται στους κοινοχρήστους χώρους π.χ. απολήξεις κλιμακοστασίων, ανελκυστήρων κ.λπ.), 50% της εκάστοτε ισχύουσας τιμής μονάδας για ανακατασκευή, ανάλογα με τη χρήση του κτηρίου,</w:t>
      </w:r>
    </w:p>
    <w:p>
      <w:pPr>
        <w:pStyle w:val="StructureList1"/>
        <w:spacing w:before="120" w:after="0"/>
        <w:rPr>
          <w:lang w:val="el" w:eastAsia="el"/>
        </w:rPr>
      </w:pPr>
      <w:r>
        <w:rPr>
          <w:lang w:val="el" w:eastAsia="el"/>
        </w:rPr>
        <w:t>κ)</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pStyle w:val="StructureList1"/>
        <w:spacing w:before="120" w:after="0"/>
        <w:rPr>
          <w:lang w:val="el" w:eastAsia="el"/>
        </w:rPr>
      </w:pPr>
      <w:r>
        <w:rPr>
          <w:lang w:val="el" w:eastAsia="el"/>
        </w:rPr>
        <w:t>κα)</w:t>
      </w:r>
      <w:r>
        <w:rPr>
          <w:lang w:val="en" w:eastAsia="en"/>
        </w:rPr>
        <w:tab/>
      </w:r>
      <w:r>
        <w:rPr>
          <w:lang w:val="el" w:eastAsia="el"/>
        </w:rPr>
        <w:t>για κτήρια που η κατασκευή τους δεν είχε ολοκληρωθεί μέχρι την ημέρα του σεισμού του θέματος,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κβ)</w:t>
      </w:r>
      <w:r>
        <w:rPr>
          <w:lang w:val="en" w:eastAsia="en"/>
        </w:rPr>
        <w:tab/>
      </w:r>
      <w:r>
        <w:rPr>
          <w:lang w:val="el" w:eastAsia="el"/>
        </w:rPr>
        <w:t>για κτήρια τα οποία χαρακτηρίζονται διατηρητέα ή μνημεία σύμφωνα με το Φ.Ε.Κ. δημοσίευσης της απόφασης χαρακτηρισμού, και εφόσον μετά την κατεδάφιση του κτηρίου δεν αίρεται ο χαρακτηρισμός του κτηρίου ως διατηρητέου ή μνημείου και οι ιδιοκτήτες προβούν σε ανακατασκευή αυτών,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κτήρια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κτήρια και το ποσό της ανακατασκευής του υπολοίπου κτηρίου με τις ισχύουσες τιμές μονάδας ανακατασκευής ανάλογα με τη χρήση του κτηρίου και με ανώτατα όρια εμβαδού κλειστών χώρων του κτηρίου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κτήρια που χαρακτηρίζονται ως μνημεία ή διατηρητέα ή στο σύνολό τους, το ποσό της ανακατασκευής του κτηρίου υπολογίζεται με τις ισχύουσες τιμές μονάδας ανακατασκευής ανάλογα με τη χρήση του κτηρίου για το εμβαδόν των κλειστών χώρων του κτηρίου, προσαυξημένες κατά 20%,</w:t>
      </w:r>
    </w:p>
    <w:p>
      <w:pPr>
        <w:pStyle w:val="StructureList1"/>
        <w:spacing w:before="120" w:after="0"/>
        <w:rPr>
          <w:lang w:val="el" w:eastAsia="el"/>
        </w:rPr>
      </w:pPr>
      <w:r>
        <w:rPr>
          <w:lang w:val="el" w:eastAsia="el"/>
        </w:rPr>
        <w:t>κγ)</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κτήριο εμβαδού τουλάχιστον ίσο με το 75% του εμβαδού (ή του όγκου στις περιπτώσεις επαγγελματικών χώρων) του κατεδαφιστέου κτηρίου με βάση το οποίο υπολογίστηκε η Σ.Σ.. Στην περίπτωση που το ανακατασκευαζόμενο κτήριο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 .1 Εγκρίνεται όπως η Σ.Σ. για ανακατασκευή κτηρίου που έχει υποστεί βλάβες από τον σεισμό του θέματος, να χρησιμοποιηθεί από τον/την δικαιούχο για αυτοστέγαση (αγορά έτοιμου ή υπό ανέγερση κτηρίου).</w:t>
      </w:r>
    </w:p>
    <w:p>
      <w:pPr>
        <w:spacing w:before="240" w:after="240"/>
        <w:rPr>
          <w:lang w:val="el" w:eastAsia="el"/>
        </w:rPr>
      </w:pPr>
      <w:r>
        <w:rPr>
          <w:lang w:val="el" w:eastAsia="el"/>
        </w:rPr>
        <w:t>Το αγοραζόμενο κτήριο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κτήριο. Σε περίπτωση που το οικόπεδο που υπήρχε το πληγέν κτήριο ρυμοτομείται ή δεν μπορεί να κατασκευαστεί το νέο κτήριο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κτήριο,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 Στις περιπτώσεις αγοραπωλησίας μεταξύ συζύγων, γονέων και παιδιών ή παππούδων-γιαγιάδων και εγγονών δε χορηγείται Σ.Σ..</w:t>
      </w:r>
    </w:p>
    <w:p>
      <w:pPr>
        <w:spacing w:before="240" w:after="240"/>
        <w:rPr>
          <w:lang w:val="el" w:eastAsia="el"/>
        </w:rPr>
      </w:pPr>
      <w:r>
        <w:rPr>
          <w:lang w:val="el" w:eastAsia="el"/>
        </w:rPr>
        <w:t>• Στις περιπτώσεις που το κτήριο στο οποίο πραγματοποιείται η αυτοστέγαση είναι προ του 1955, η στατική επάρκεια του κτηρίου θα πρέπει να βεβαιώνεται από δύο ιδιώτες Πολιτικούς Μηχανικούς.</w:t>
      </w:r>
    </w:p>
    <w:p>
      <w:pPr>
        <w:spacing w:before="240" w:after="240"/>
        <w:rPr>
          <w:lang w:val="el" w:eastAsia="el"/>
        </w:rPr>
      </w:pPr>
      <w:r>
        <w:rPr>
          <w:lang w:val="el" w:eastAsia="el"/>
        </w:rPr>
        <w:t>• Για να χορηγηθεί ολόκληρο το ποσό της υπολογιζόμενης Σ.Σ., το νέο κτήριο θα πρέπει να έχει εμβαδό ίσο τουλάχιστον με το 75% του εμβαδού που υπολογίστηκε η Σ.Σ.. Στις περιπτώσεις που το εμβαδόν του νέου κτηρίου είναι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 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 .2 Εγκρίνεται όπως η Σ.Σ. για ανακατασκευή κτηρίου που έχει υποστεί βλάβες από τον σεισμό του θέματος να χρησιμοποιηθεί από τον δικαιούχο για αποπεράτωση ιδιόκτητου κτηρίου που βρίσκεται είτε στο ίδιο οικόπεδο που υπήρχε το πληγέν κτήριο ή σε άλλο οικόπεδο ιδιοκτησίας του/της εντός της ίδιας Δημοτικής Ενότητας. Στην περίπτωση που το οικόπεδο που υπήρχε το πληγέν κτήριο ρυμοτομείται ή δεν μπορεί να κατασκευαστεί το νέο κτήριο εντός αυτού για οποιαδήποτε νόμιμη αιτία, ο/η δικαιούχος μπορεί να αποπερατώσει άλλο ιδιόκτητο κτήριο σε άλλο οικόπεδο ιδιοκτησίας του, εκτός της Δημοτικής Ενότητας, αλλά εντός της Περιφερειακής Ενότητας που βρισκόταν το πληγέν κτήριο.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κτηρίου, βάσει πίνακα της Δ.Α.Ε.Φ.Κ.-Κ.Ε..</w:t>
      </w:r>
    </w:p>
    <w:p>
      <w:pPr>
        <w:spacing w:before="240" w:after="240"/>
        <w:rPr>
          <w:lang w:val="el" w:eastAsia="el"/>
        </w:rPr>
      </w:pPr>
      <w:r>
        <w:rPr>
          <w:lang w:val="el" w:eastAsia="el"/>
        </w:rPr>
        <w:t>6. ΕΠΙΣΚΕΥΕΣ ΚΤΗΡΙΩΝ</w:t>
      </w:r>
    </w:p>
    <w:p>
      <w:pPr>
        <w:spacing w:before="240" w:after="240"/>
        <w:rPr>
          <w:lang w:val="el" w:eastAsia="el"/>
        </w:rPr>
      </w:pPr>
      <w:r>
        <w:rPr>
          <w:lang w:val="el" w:eastAsia="el"/>
        </w:rPr>
        <w:t>6.1 Για την επισκευή όλων των κτηρίων, η Σ.Σ. υπολογίζεται ανάλογα με τις ζημιές που παρουσιάζει το κτήριο από τον σεισμό του θέματος και σύμφωνα με το Νέο Ενιαίο Τιμολόγιο Επισκευών το οποίο έχει εγκριθεί με την υπό στοιχεία 270999/Δ5/05.09.2022 (Β’ 4663) απόφαση του Υπουργού Υποδομών και Μεταφορών και σύμφωνα με τους όρους και περιορισμούς που καθορίζονται στο κεφάλαιο 3 της παρούσας απόφασης.</w:t>
      </w:r>
    </w:p>
    <w:p>
      <w:pPr>
        <w:spacing w:before="240" w:after="240"/>
        <w:rPr>
          <w:lang w:val="el" w:eastAsia="el"/>
        </w:rPr>
      </w:pPr>
      <w:r>
        <w:rPr>
          <w:lang w:val="el" w:eastAsia="el"/>
        </w:rPr>
        <w:t>Η μελέτη επισκευής συντάσσεται από ιδιώτη μηχανικό και εκδίδεται Άδεια Επισκευής για το σύνολο του κτηρίου.</w:t>
      </w:r>
    </w:p>
    <w:p>
      <w:pPr>
        <w:spacing w:before="240" w:after="240"/>
        <w:rPr>
          <w:lang w:val="el" w:eastAsia="el"/>
        </w:rPr>
      </w:pPr>
      <w:r>
        <w:rPr>
          <w:lang w:val="el" w:eastAsia="el"/>
        </w:rPr>
        <w:t>6.2 Το ανώτατο όριο της Σ.Σ. για την επισκευή φερόντων στοιχείων κτηρίου ορίζεται σε € 300 ανά τ.μ.</w:t>
      </w:r>
    </w:p>
    <w:p>
      <w:pPr>
        <w:spacing w:before="240" w:after="240"/>
        <w:rPr>
          <w:lang w:val="el" w:eastAsia="el"/>
        </w:rPr>
      </w:pPr>
      <w:r>
        <w:rPr>
          <w:lang w:val="el" w:eastAsia="el"/>
        </w:rPr>
        <w:t>για το συνολικό εμβαδόν του κτηρίου.</w:t>
      </w:r>
    </w:p>
    <w:p>
      <w:pPr>
        <w:spacing w:before="240" w:after="240"/>
        <w:rPr>
          <w:lang w:val="el" w:eastAsia="el"/>
        </w:rPr>
      </w:pPr>
      <w:r>
        <w:rPr>
          <w:lang w:val="el" w:eastAsia="el"/>
        </w:rPr>
        <w:t>6.3 Το ανώτατο όριο της Σ.Σ. για την επισκευή μη φερόντων στοιχείων κτηρίου ορίζεται σε € 180 ανά τ.μ. για το συνολικό εμβαδόν του κτηρίου.</w:t>
      </w:r>
    </w:p>
    <w:p>
      <w:pPr>
        <w:spacing w:before="240" w:after="240"/>
        <w:rPr>
          <w:lang w:val="el" w:eastAsia="el"/>
        </w:rPr>
      </w:pPr>
      <w:r>
        <w:rPr>
          <w:lang w:val="el" w:eastAsia="el"/>
        </w:rPr>
        <w:t>Επισημαίνεται ότι για κτήρια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κτηρίου,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κτηρίου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κτήρια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6.6 Για κτήρια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 και σύμφωνα με τα προβλεπόμενα στην παρ. 3.4β.</w:t>
      </w:r>
    </w:p>
    <w:p>
      <w:pPr>
        <w:spacing w:before="240" w:after="240"/>
        <w:rPr>
          <w:lang w:val="el" w:eastAsia="el"/>
        </w:rPr>
      </w:pPr>
      <w:r>
        <w:rPr>
          <w:lang w:val="el" w:eastAsia="el"/>
        </w:rPr>
        <w:t>6.7 H Σ.Σ. επισκευής δεν μπορεί να υπερβαίνει τη Σ.Σ. ανακατασκευής του κτηρίου σε περίπτωση που αυτό ανακατασκευαζόταν.</w:t>
      </w:r>
    </w:p>
    <w:p>
      <w:pPr>
        <w:spacing w:before="240" w:after="240"/>
        <w:rPr>
          <w:lang w:val="el" w:eastAsia="el"/>
        </w:rPr>
      </w:pPr>
      <w:r>
        <w:rPr>
          <w:lang w:val="el" w:eastAsia="el"/>
        </w:rPr>
        <w:t>6.8 Οι ιδιοκτήτες/-τριες των κτηρίων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κτήριο με δικές τους δαπάνες.</w:t>
      </w:r>
    </w:p>
    <w:p>
      <w:pPr>
        <w:spacing w:before="240" w:after="240"/>
        <w:rPr>
          <w:lang w:val="el" w:eastAsia="el"/>
        </w:rPr>
      </w:pPr>
      <w:r>
        <w:rPr>
          <w:lang w:val="el" w:eastAsia="el"/>
        </w:rPr>
        <w:t>6.9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ιδιοκτητών/-τρών μέσα σε 45 ημέρες από τη δημοσίευση στην Εφημερίδα της Κυβερνήσεως της κοινής υπουργικής απόφασης οριοθέτησης της πληγείσας περιοχής από τον σεισμό. Μετά την πάροδο των 45 ημερών το δικαίωμα υποβολής αίτησης για χορήγηση Σ.Σ. μπορεί να ασκηθεί και από τον/την ενοικιαστή/-τρια για λογαριασμό του/της αμελούντος/- 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κτηρίου</w:t>
      </w:r>
    </w:p>
    <w:p>
      <w:pPr>
        <w:spacing w:before="240" w:after="240"/>
        <w:rPr>
          <w:lang w:val="el" w:eastAsia="el"/>
        </w:rPr>
      </w:pPr>
      <w:r>
        <w:rPr>
          <w:lang w:val="el" w:eastAsia="el"/>
        </w:rPr>
        <w:t>7.1.1 Το ποσό της Σ.Σ. για ανακατασκευή κτηρίου ή αυτοστέγαση (εφόσον αγοράζεται κτήριο υπό ανέγερση) χορηγείται από την αρμόδια Υπηρεσία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Έγκριση χορήγησης Σ.Σ.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καταβάλλεται με την περαίωση του φέροντος οργανισμού του νέου κτηρίου και αντιστοιχεί στο 30%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κτηρίου,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κτήριο,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κατεδάφιση του πληγέντος κτηρίου με μέριμνα του/της ιδιοκτήτη/- τριας, η οποία θα βεβαιώνεται από την αρμόδια Υπηρεσία.</w:t>
      </w:r>
    </w:p>
    <w:p>
      <w:pPr>
        <w:spacing w:before="240" w:after="240"/>
        <w:rPr>
          <w:lang w:val="el" w:eastAsia="el"/>
        </w:rPr>
      </w:pPr>
      <w:r>
        <w:rPr>
          <w:lang w:val="el" w:eastAsia="el"/>
        </w:rPr>
        <w:t>7.2 Επισκευή κτηρίου</w:t>
      </w:r>
    </w:p>
    <w:p>
      <w:pPr>
        <w:spacing w:before="240" w:after="240"/>
        <w:rPr>
          <w:lang w:val="el" w:eastAsia="el"/>
        </w:rPr>
      </w:pPr>
      <w:r>
        <w:rPr>
          <w:lang w:val="el" w:eastAsia="el"/>
        </w:rPr>
        <w:t>Το ποσό της Σ.Σ. για επισκευή κτηρίου χορηγείται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χορηγείται με την έκδοση της Άδειας Επισκευής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H δεύτερη δόση Σ.Σ. χορηγείται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κτηρίου.</w:t>
      </w:r>
    </w:p>
    <w:p>
      <w:pPr>
        <w:pStyle w:val="StructureList1"/>
        <w:spacing w:before="120" w:after="0"/>
        <w:rPr>
          <w:lang w:val="el" w:eastAsia="el"/>
        </w:rPr>
      </w:pPr>
      <w:r>
        <w:rPr>
          <w:lang w:val="el" w:eastAsia="el"/>
        </w:rPr>
        <w:t>-</w:t>
      </w:r>
      <w:r>
        <w:rPr>
          <w:lang w:val="en" w:eastAsia="en"/>
        </w:rPr>
        <w:tab/>
      </w:r>
      <w:r>
        <w:rPr>
          <w:lang w:val="el" w:eastAsia="el"/>
        </w:rPr>
        <w:t>Η τρίτη δόση Σ.Σ. χορηγείται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κτηρίων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κτηρίων μετά τον σεισμό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(Σ.Σ.), θα πρέπει στη συμβολαιογραφική πράξη να μεταβιβάζεται το δικαίωμα της Στεγαστικής Συνδρομής (Σ.Σ.)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κτηρίου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κτήριο σαν να ήταν στην ιδιοκτησία του/της την ημέρα του σεισμού (ελέγχονται και οι τυχόν άλλες πληγείσες ιδιοκτησίες του/της, με τους περιορισμούς που τίθενται στις παρ. 3.4 και 3.5 του κεφ. 3, της παρούσας απόφασης).</w:t>
      </w:r>
    </w:p>
    <w:p>
      <w:pPr>
        <w:spacing w:before="240" w:after="240"/>
        <w:rPr>
          <w:lang w:val="el" w:eastAsia="el"/>
        </w:rPr>
      </w:pPr>
      <w:r>
        <w:rPr>
          <w:lang w:val="el" w:eastAsia="el"/>
        </w:rPr>
        <w:t>9.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οι περιοχές που βρίσκονται τα πληγέντα κτήρια,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Νέου Ενιαίου Τιμολογίου Επισκευών.</w:t>
      </w:r>
    </w:p>
    <w:p>
      <w:pPr>
        <w:spacing w:before="240" w:after="240"/>
        <w:rPr>
          <w:lang w:val="el" w:eastAsia="el"/>
        </w:rPr>
      </w:pPr>
      <w:r>
        <w:rPr>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κτηρίου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κτηρίων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τον σεισμό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κτηρίων,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κτηρίων,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Μαρτίου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Ανάπτυξης και Οικονομικών Επενδύσεων</w:t>
      </w:r>
    </w:p>
    <w:p>
      <w:pPr>
        <w:spacing w:before="240" w:after="240"/>
        <w:rPr>
          <w:lang w:val="el" w:eastAsia="el"/>
        </w:rPr>
      </w:pPr>
      <w:r>
        <w:rPr>
          <w:b/>
          <w:bCs/>
          <w:lang w:val="el" w:eastAsia="el"/>
        </w:rPr>
        <w:t>ΧΡΗΣΤΟΣ ΣΤΑΪΚΟΥΡΑΣ ΙΩΑΝΝΗΣ ΤΣΑΚΙΡΗΣ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