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ΑΔΑ: ΩΖ9Σ46ΜΠ3 ΑΡΙΘ. ΦΕΚ: Β’ 32</w:t>
      </w:r>
    </w:p>
    <w:p>
      <w:pPr>
        <w:pStyle w:val="StructureList1"/>
        <w:spacing w:before="120" w:after="0"/>
        <w:rPr>
          <w:lang w:val="el" w:eastAsia="el"/>
        </w:rPr>
      </w:pPr>
      <w:r>
        <w:rPr>
          <w:lang w:val="el" w:eastAsia="el"/>
        </w:rPr>
        <w:t>α)</w:t>
      </w:r>
      <w:r>
        <w:rPr>
          <w:lang w:val="en" w:eastAsia="en"/>
        </w:rPr>
        <w:tab/>
      </w:r>
      <w:r>
        <w:rPr>
          <w:b/>
          <w:bCs/>
          <w:lang w:val="el" w:eastAsia="el"/>
        </w:rPr>
        <w:t>Της παρ. 11 του άρθρου 114 του ν. 5007/2022 (Α’ 241), β) του Κώδικα Φορολογικής Διαδικασίας (ν.4987/2022, Α΄206), εφεξής ΚΦΔ, γ) 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(ΑΑΔΕ)»(Β΄4738).</w:t>
      </w:r>
    </w:p>
    <w:p>
      <w:pPr>
        <w:pStyle w:val="Title"/>
        <w:spacing w:before="120" w:after="360"/>
        <w:rPr>
          <w:lang w:val="el" w:eastAsia="el"/>
        </w:rPr>
      </w:pPr>
      <w:r>
        <w:rPr>
          <w:lang w:val="el" w:eastAsia="el"/>
        </w:rPr>
        <w:t xml:space="preserve">2. </w:t>
      </w:r>
      <w:r>
        <w:rPr>
          <w:b/>
          <w:bCs/>
          <w:lang w:val="el" w:eastAsia="el"/>
        </w:rPr>
        <w:t>Το άρθρο 90 του Κώδικα νομοθεσίας για την Κυβέρνηση και τα κυβερνητικά όργανα (π.δ. 63/2005, Α’ 98), το οποίο διατηρήθηκε σε ισχύ με την παρ. 22 του άρθρου 119 του ν.4622/2019 (Α΄133).</w:t>
      </w:r>
    </w:p>
    <w:p>
      <w:pPr>
        <w:pStyle w:val="Title"/>
        <w:spacing w:before="120" w:after="360"/>
        <w:rPr>
          <w:lang w:val="el" w:eastAsia="el"/>
        </w:rPr>
      </w:pPr>
      <w:r>
        <w:rPr>
          <w:lang w:val="el" w:eastAsia="el"/>
        </w:rPr>
        <w:t xml:space="preserve">3. </w:t>
      </w:r>
      <w:r>
        <w:rPr>
          <w:b/>
          <w:bCs/>
          <w:lang w:val="el" w:eastAsia="el"/>
        </w:rPr>
        <w:t>Το π.δ. 142/2017 «Οργανισμός Υπουργείου Οικονομικών» (Α΄ 181).</w:t>
      </w:r>
    </w:p>
    <w:p>
      <w:pPr>
        <w:pStyle w:val="Title"/>
        <w:spacing w:before="120" w:after="360"/>
        <w:rPr>
          <w:lang w:val="el" w:eastAsia="el"/>
        </w:rPr>
      </w:pPr>
      <w:r>
        <w:rPr>
          <w:lang w:val="el" w:eastAsia="el"/>
        </w:rPr>
        <w:t xml:space="preserve">4. </w:t>
      </w:r>
      <w:r>
        <w:rPr>
          <w:b/>
          <w:bCs/>
          <w:lang w:val="el" w:eastAsia="el"/>
        </w:rPr>
        <w:t>Το π.δ. 83/2019 «Διορισμός Αντιπροέδρου της Κυβέρνησης, Υπουργών, Αναπληρωτών Υπουργών και Υφυπουργών» (Α’ 121, διόρθωση σφαλμάτων (Α΄126)).</w:t>
      </w:r>
    </w:p>
    <w:p>
      <w:pPr>
        <w:pStyle w:val="Title"/>
        <w:spacing w:before="120" w:after="360"/>
        <w:rPr>
          <w:lang w:val="el" w:eastAsia="el"/>
        </w:rPr>
      </w:pPr>
      <w:r>
        <w:rPr>
          <w:lang w:val="el" w:eastAsia="el"/>
        </w:rPr>
        <w:t xml:space="preserve">5. </w:t>
      </w:r>
      <w:r>
        <w:rPr>
          <w:b/>
          <w:bCs/>
          <w:lang w:val="el" w:eastAsia="el"/>
        </w:rPr>
        <w:t>Την υπό στοιχεία Υ2/9.7.2019 απόφαση του Πρωθυπουργού «Σύσταση θέσεων Αναπληρωτή Υπουργού και Υφυπουργών» (Β΄ 2901).</w:t>
      </w:r>
    </w:p>
    <w:p>
      <w:pPr>
        <w:pStyle w:val="Title"/>
        <w:spacing w:before="120" w:after="360"/>
        <w:rPr>
          <w:lang w:val="el" w:eastAsia="el"/>
        </w:rPr>
      </w:pPr>
      <w:r>
        <w:rPr>
          <w:lang w:val="el" w:eastAsia="el"/>
        </w:rPr>
        <w:t xml:space="preserve">6. </w:t>
      </w:r>
      <w:r>
        <w:rPr>
          <w:b/>
          <w:bCs/>
          <w:lang w:val="el" w:eastAsia="el"/>
        </w:rPr>
        <w:t>Την υπό στοιχεία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Title"/>
        <w:spacing w:before="120" w:after="360"/>
        <w:rPr>
          <w:lang w:val="el" w:eastAsia="el"/>
        </w:rPr>
      </w:pPr>
      <w:r>
        <w:rPr>
          <w:lang w:val="el" w:eastAsia="el"/>
        </w:rPr>
        <w:t xml:space="preserve">7. </w:t>
      </w:r>
      <w:r>
        <w:rPr>
          <w:b/>
          <w:bCs/>
          <w:lang w:val="el" w:eastAsia="el"/>
        </w:rPr>
        <w:t>Το π.δ. 62/2020 «Διορισμός Αναπληρωτών Υπουργών και Υφυπουργών» (Α΄155).</w:t>
      </w:r>
    </w:p>
    <w:p>
      <w:pPr>
        <w:pStyle w:val="Title"/>
        <w:spacing w:before="120" w:after="360"/>
        <w:rPr>
          <w:lang w:val="el" w:eastAsia="el"/>
        </w:rPr>
      </w:pPr>
      <w:r>
        <w:rPr>
          <w:lang w:val="el" w:eastAsia="el"/>
        </w:rPr>
        <w:t xml:space="preserve">8. </w:t>
      </w:r>
      <w:r>
        <w:rPr>
          <w:b/>
          <w:bCs/>
          <w:lang w:val="el" w:eastAsia="el"/>
        </w:rPr>
        <w:t>Την υπό στοιχεία Υ70/30.10.2020 απόφαση του Πρωθυπουργού «Ανάθεση αρμοδιοτήτων στον Αναπληρωτή Υπουργό Οικονομικών, Θεόδωρο Σκυλακάκη» (Β΄4805).</w:t>
      </w:r>
    </w:p>
    <w:p>
      <w:pPr>
        <w:pStyle w:val="Title"/>
        <w:spacing w:before="120" w:after="360"/>
        <w:rPr>
          <w:lang w:val="el" w:eastAsia="el"/>
        </w:rPr>
      </w:pPr>
      <w:r>
        <w:rPr>
          <w:lang w:val="el" w:eastAsia="el"/>
        </w:rPr>
        <w:t xml:space="preserve">9.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και τις υπ΄αρ. 39/3/30.11.2017 (Υ.Ο.Δ.Δ. 689) αποφάσεις του Συμβουλίου Διοίκησης της ΑΑΔΕ και υπό στοιχεία 5294 ΕΞ 2020/17.1.2020 του Υπουργού Οικονομικών, με θέμα «Ανανέωση της θητείας του Διοικητή της Ανεξάρτητης Αρχής Δημοσίων Εσόδων» (Υ.Ο.Δ.Δ. 27).</w:t>
      </w:r>
    </w:p>
    <w:p>
      <w:pPr>
        <w:pStyle w:val="Title"/>
        <w:spacing w:before="120" w:after="360"/>
        <w:rPr>
          <w:lang w:val="el" w:eastAsia="el"/>
        </w:rPr>
      </w:pPr>
      <w:r>
        <w:rPr>
          <w:lang w:val="el" w:eastAsia="el"/>
        </w:rPr>
        <w:t xml:space="preserve">10. </w:t>
      </w:r>
      <w:r>
        <w:rPr>
          <w:b/>
          <w:bCs/>
          <w:lang w:val="el" w:eastAsia="el"/>
        </w:rPr>
        <w:t>Την ανάγκη για ομοιόμορφη εκπλήρωση των φορολογικών υποχρεώσεων των φορολογούμενων, όπως αυτές ορίζονται στο άρθρο 114 του ν. 5007/2022.</w:t>
      </w:r>
    </w:p>
    <w:p>
      <w:pPr>
        <w:pStyle w:val="Title"/>
        <w:spacing w:before="120" w:after="360"/>
        <w:rPr>
          <w:lang w:val="el" w:eastAsia="el"/>
        </w:rPr>
      </w:pPr>
      <w:r>
        <w:rPr>
          <w:lang w:val="el" w:eastAsia="el"/>
        </w:rPr>
        <w:t xml:space="preserve">11. </w:t>
      </w:r>
      <w:r>
        <w:rPr>
          <w:b/>
          <w:bCs/>
          <w:lang w:val="el" w:eastAsia="el"/>
        </w:rPr>
        <w:t>Την από 14/3/2023 εισήγηση του Διοικητή της Ανεξάρτητης Αρχής Δημοσίων Εσόδων.</w:t>
      </w:r>
    </w:p>
    <w:p>
      <w:pPr>
        <w:pStyle w:val="Title"/>
        <w:spacing w:before="120" w:after="360"/>
        <w:rPr>
          <w:lang w:val="el" w:eastAsia="el"/>
        </w:rPr>
      </w:pPr>
      <w:r>
        <w:rPr>
          <w:lang w:val="el" w:eastAsia="el"/>
        </w:rPr>
        <w:t xml:space="preserve">12. </w:t>
      </w:r>
      <w:r>
        <w:rPr>
          <w:b/>
          <w:bCs/>
          <w:lang w:val="el" w:eastAsia="el"/>
        </w:rPr>
        <w:t>Το γεγονός ότι με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 της δήλωσης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της δήλωσης Προσωρινής Συνεισφοράς Αλληλεγγύης (Π.Σ.Α.) του άρθρου 114 του ν. 5007/2022, έχει όπως το υπόδειγμα το οποίο επισυνάπτεται στην παρούσα (Έντυπο: «ΔΗΛΩΣΗ ΠΡΟΣΩΡΙΝΗΣ ΣΥΝΕΙΣΦΟΡΑΣ ΑΛΛΗΛΕΓΓΥΗΣ (Π.Σ.Α.) ΤΟΥ ΑΡΘΡΟΥ 114 ΤΟΥ Ν.5007/2022»).</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υποβολή της δήλωσης Προσωρινής Συνεισφοράς Αλληλεγγύης γίνεται στην αρμόδια για τη φορολογία εισοδήματος Δημόσια Οικονομική Υπηρεσία (Δ.Ο.Υ.) ηλεκτρονικά, με υποβολή αιτήματος μέσω της πλατφόρμας «Τα Αιτήματά μου» στην ψηφιακή πύλη myAADE, στο οποίο επισυνάπτεται αρχείο σάρωσης (scan) του εντύπου «Δήλωση Προσωρινής Συνεισφοράς Αλληλεγγύης (Π.Σ.Α.) του Άρθρου 114 του ν.5007/2022».</w:t>
      </w:r>
    </w:p>
    <w:p>
      <w:pPr>
        <w:pStyle w:val="MainText"/>
        <w:spacing w:before="120" w:after="0"/>
        <w:rPr>
          <w:lang w:val="el" w:eastAsia="el"/>
        </w:rPr>
      </w:pPr>
      <w:r>
        <w:rPr>
          <w:b/>
          <w:bCs/>
          <w:lang w:val="el" w:eastAsia="el"/>
        </w:rPr>
        <w:t xml:space="preserve">Άρθρο </w:t>
      </w:r>
      <w:r>
        <w:rPr>
          <w:b/>
          <w:bCs/>
          <w:lang w:val="el" w:eastAsia="el"/>
        </w:rPr>
        <w:t>2Υπόχρεοι υποβολής δήλωσης και καταβολής της Προσωρινής Συνεισφοράς Αλληλεγγύης</w:t>
      </w:r>
    </w:p>
    <w:p>
      <w:pPr>
        <w:spacing w:before="240" w:after="240"/>
        <w:rPr>
          <w:lang w:val="el" w:eastAsia="el"/>
        </w:rPr>
      </w:pPr>
      <w:r>
        <w:rPr>
          <w:lang w:val="el" w:eastAsia="el"/>
        </w:rPr>
        <w:t xml:space="preserve">1 </w:t>
      </w:r>
      <w:r>
        <w:rPr>
          <w:b/>
          <w:bCs/>
          <w:lang w:val="el" w:eastAsia="el"/>
        </w:rPr>
        <w:t>. Υπόχρεοι για την υποβολή δήλωσης Προσωρινής Συνεισφοράς Αλληλεγγύης είναι νομικά πρόσωπα ή νομικές οντότητες φορολογικοί κάτοικοι Ελλάδας, καθώς και μόνιμες εγκαταστάσεις αλλοδαπών εταιρειών στην Ελλάδα, των οποίων τα ακαθάριστα έσοδα για το φορολογικό έτος 2022 προέρχονται από τις εξής οικονομικές δραστηριότητες, κατά ομάδα NACE:</w:t>
      </w:r>
    </w:p>
    <w:p>
      <w:pPr>
        <w:pStyle w:val="StructureList1"/>
        <w:spacing w:before="120" w:after="0"/>
        <w:rPr>
          <w:lang w:val="el" w:eastAsia="el"/>
        </w:rPr>
      </w:pPr>
      <w:r>
        <w:rPr>
          <w:lang w:val="el" w:eastAsia="el"/>
        </w:rPr>
        <w:t>α)</w:t>
      </w:r>
      <w:r>
        <w:rPr>
          <w:lang w:val="en" w:eastAsia="en"/>
        </w:rPr>
        <w:tab/>
      </w:r>
      <w:r>
        <w:rPr>
          <w:b/>
          <w:bCs/>
          <w:lang w:val="el" w:eastAsia="el"/>
        </w:rPr>
        <w:t>εξόρυξη λιθάνθρακα,</w:t>
      </w:r>
    </w:p>
    <w:p>
      <w:pPr>
        <w:pStyle w:val="StructureList1"/>
        <w:spacing w:before="120" w:after="0"/>
        <w:rPr>
          <w:lang w:val="el" w:eastAsia="el"/>
        </w:rPr>
      </w:pPr>
      <w:r>
        <w:rPr>
          <w:lang w:val="el" w:eastAsia="el"/>
        </w:rPr>
        <w:t>β)</w:t>
      </w:r>
      <w:r>
        <w:rPr>
          <w:lang w:val="en" w:eastAsia="en"/>
        </w:rPr>
        <w:tab/>
      </w:r>
      <w:r>
        <w:rPr>
          <w:b/>
          <w:bCs/>
          <w:lang w:val="el" w:eastAsia="el"/>
        </w:rPr>
        <w:t>εξόρυξη λιγνίτη,</w:t>
      </w:r>
    </w:p>
    <w:p>
      <w:pPr>
        <w:pStyle w:val="StructureList1"/>
        <w:spacing w:before="120" w:after="0"/>
        <w:rPr>
          <w:lang w:val="el" w:eastAsia="el"/>
        </w:rPr>
      </w:pPr>
      <w:r>
        <w:rPr>
          <w:lang w:val="el" w:eastAsia="el"/>
        </w:rPr>
        <w:t>γ)</w:t>
      </w:r>
      <w:r>
        <w:rPr>
          <w:lang w:val="en" w:eastAsia="en"/>
        </w:rPr>
        <w:tab/>
      </w:r>
      <w:r>
        <w:rPr>
          <w:b/>
          <w:bCs/>
          <w:lang w:val="el" w:eastAsia="el"/>
        </w:rPr>
        <w:t>άντληση αργού πετρελαίου,</w:t>
      </w:r>
    </w:p>
    <w:p>
      <w:pPr>
        <w:pStyle w:val="StructureList1"/>
        <w:spacing w:before="120" w:after="0"/>
        <w:rPr>
          <w:lang w:val="el" w:eastAsia="el"/>
        </w:rPr>
      </w:pPr>
      <w:r>
        <w:rPr>
          <w:lang w:val="el" w:eastAsia="el"/>
        </w:rPr>
        <w:t>δ)</w:t>
      </w:r>
      <w:r>
        <w:rPr>
          <w:lang w:val="en" w:eastAsia="en"/>
        </w:rPr>
        <w:tab/>
      </w:r>
      <w:r>
        <w:rPr>
          <w:b/>
          <w:bCs/>
          <w:lang w:val="el" w:eastAsia="el"/>
        </w:rPr>
        <w:t>άντληση φυσικού αερίου,</w:t>
      </w:r>
    </w:p>
    <w:p>
      <w:pPr>
        <w:pStyle w:val="StructureList1"/>
        <w:spacing w:before="120" w:after="0"/>
        <w:rPr>
          <w:lang w:val="el" w:eastAsia="el"/>
        </w:rPr>
      </w:pPr>
      <w:r>
        <w:rPr>
          <w:lang w:val="el" w:eastAsia="el"/>
        </w:rPr>
        <w:t>ε)</w:t>
      </w:r>
      <w:r>
        <w:rPr>
          <w:lang w:val="en" w:eastAsia="en"/>
        </w:rPr>
        <w:tab/>
      </w:r>
      <w:r>
        <w:rPr>
          <w:b/>
          <w:bCs/>
          <w:lang w:val="el" w:eastAsia="el"/>
        </w:rPr>
        <w:t>παραγωγή προϊόντων οπτανθρακοποίησης (κωκοποίησης),</w:t>
      </w:r>
    </w:p>
    <w:p>
      <w:pPr>
        <w:pStyle w:val="StructureList1"/>
        <w:spacing w:before="120" w:after="0"/>
        <w:rPr>
          <w:lang w:val="el" w:eastAsia="el"/>
        </w:rPr>
      </w:pPr>
      <w:r>
        <w:rPr>
          <w:lang w:val="el" w:eastAsia="el"/>
        </w:rPr>
        <w:t>στ)</w:t>
      </w:r>
      <w:r>
        <w:rPr>
          <w:lang w:val="en" w:eastAsia="en"/>
        </w:rPr>
        <w:tab/>
      </w:r>
      <w:r>
        <w:rPr>
          <w:b/>
          <w:bCs/>
          <w:lang w:val="el" w:eastAsia="el"/>
        </w:rPr>
        <w:t>παραγωγή προϊόντων διύλισης πετρελαίου.</w:t>
      </w:r>
    </w:p>
    <w:p>
      <w:pPr>
        <w:spacing w:before="240" w:after="240"/>
        <w:rPr>
          <w:lang w:val="el" w:eastAsia="el"/>
        </w:rPr>
      </w:pPr>
      <w:r>
        <w:rPr>
          <w:b/>
          <w:bCs/>
          <w:lang w:val="el" w:eastAsia="el"/>
        </w:rPr>
        <w:t>Υπόχρεοι για την καταβολή της Προσωρινής Συνεισφοράς Αλληλεγγύης είναι οι υπόχρεοι του προηγούμενου εδαφίου των οποίων τα ακαθάριστα έσοδα για το φορολογικό έτος 2022 προέρχονται, κατά εβδομήντα πέντε τοις εκατό (75%) τουλάχιστον, από τις ανωτέρω οικονομικές δραστηριότητες, κατά ομάδα NACE.</w:t>
      </w:r>
    </w:p>
    <w:p>
      <w:pPr>
        <w:spacing w:before="240" w:after="240"/>
        <w:rPr>
          <w:lang w:val="el" w:eastAsia="el"/>
        </w:rPr>
      </w:pPr>
      <w:r>
        <w:rPr>
          <w:lang w:val="el" w:eastAsia="el"/>
        </w:rPr>
        <w:t xml:space="preserve">2 </w:t>
      </w:r>
      <w:r>
        <w:rPr>
          <w:b/>
          <w:bCs/>
          <w:lang w:val="el" w:eastAsia="el"/>
        </w:rPr>
        <w:t>Ως ακαθάριστα έσοδα για τον προσδιορισμό των υπόχρεων για την υποβολή της δήλωσης και την καταβολή της Προσωρινής Συνεισφοράς Αλληλεγγύης θεωρούνται τα ακαθάριστα έσοδα, όπως αυτά δηλώνονται από τους υπόχρεους στη δήλωση φορολογίας εισοδήματος φορολογικού έτους 2022, σύμφωνα με τον Κώδικα Φορολογίας Εισοδήματος, ήτοι τα ακαθάριστα έσοδα που δηλώνονται στο κωδικό 015 του εντύπου 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Προσδιορισμός της Προσωρινής Συνεισφοράς Αλληλεγγύης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Προσωρινή Συνεισφορά Αλληλεγγύης έχει επείγοντα, προσωρινό και έκτακτο χαρακτήρα και επιβάλλεται επί των πλεοναζόντων κερδών κατά το φορολογικό έτος 2022 των υπόχρεων.</w:t>
      </w:r>
    </w:p>
    <w:p>
      <w:pPr>
        <w:pStyle w:val="MainText"/>
        <w:spacing w:before="120" w:after="0"/>
        <w:rPr>
          <w:lang w:val="el" w:eastAsia="el"/>
        </w:rPr>
      </w:pPr>
      <w:r>
        <w:rPr>
          <w:b/>
          <w:bCs/>
          <w:lang w:val="el" w:eastAsia="el"/>
        </w:rPr>
        <w:t>2.</w:t>
      </w:r>
      <w:r>
        <w:rPr>
          <w:lang w:val="el" w:eastAsia="el"/>
        </w:rPr>
        <w:t xml:space="preserve"> </w:t>
      </w:r>
      <w:r>
        <w:rPr>
          <w:b/>
          <w:bCs/>
          <w:lang w:val="el" w:eastAsia="el"/>
        </w:rPr>
        <w:t>Η Προσωρινή Συνεισφορά Αλληλεγγύης υπολογίζεται ως εξής:</w:t>
      </w:r>
    </w:p>
    <w:p>
      <w:pPr>
        <w:spacing w:before="240" w:after="240"/>
        <w:rPr>
          <w:lang w:val="el" w:eastAsia="el"/>
        </w:rPr>
      </w:pPr>
      <w:r>
        <w:rPr>
          <w:b/>
          <w:bCs/>
          <w:lang w:val="el" w:eastAsia="el"/>
        </w:rPr>
        <w:t>Π.Σ.Α. = [Φορολογητέα κέρδη φορολογικού έτους 2022 - (120% x 1/4 x (φορολογητέα κέρδη ή ζημίες φορολογικών ετών 2018 + 2019 + 2020 + 2021))] x 33%.</w:t>
      </w:r>
    </w:p>
    <w:p>
      <w:pPr>
        <w:pStyle w:val="MainText"/>
        <w:spacing w:before="120" w:after="0"/>
        <w:rPr>
          <w:lang w:val="el" w:eastAsia="el"/>
        </w:rPr>
      </w:pPr>
      <w:r>
        <w:rPr>
          <w:b/>
          <w:bCs/>
          <w:lang w:val="el" w:eastAsia="el"/>
        </w:rPr>
        <w:t>3.</w:t>
      </w:r>
      <w:r>
        <w:rPr>
          <w:lang w:val="el" w:eastAsia="el"/>
        </w:rPr>
        <w:t xml:space="preserve"> </w:t>
      </w:r>
      <w:r>
        <w:rPr>
          <w:b/>
          <w:bCs/>
          <w:lang w:val="el" w:eastAsia="el"/>
        </w:rPr>
        <w:t>Ως φορολογητέα κέρδη ή ζημιές για τον υπολογισμό των πλεοναζόντων κερδών νοούνται τα φορολογητέα κέρδη ή ζημιές του υπόχρεου, που λαμβάνονται υπόψη για την επιβολή του φόρου εισοδήματος, ήτοι τα φορολογητέα κέρδη ή ζημίες που δηλώνονται στους κωδικούς 001 ή 003 του εντύπου Ν, αντίστοιχα.</w:t>
      </w:r>
    </w:p>
    <w:p>
      <w:pPr>
        <w:spacing w:before="240" w:after="240"/>
        <w:rPr>
          <w:lang w:val="el" w:eastAsia="el"/>
        </w:rPr>
      </w:pPr>
      <w:r>
        <w:rPr>
          <w:b/>
          <w:bCs/>
          <w:lang w:val="el" w:eastAsia="el"/>
        </w:rPr>
        <w:t>Εάν το αποτέλεσμα του φορολογικού έτους 2022 είναι ζημιογόνο, δεν καταβάλλεται Προσωρινή Συνεισφορά Αλληλεγγύης.</w:t>
      </w:r>
    </w:p>
    <w:p>
      <w:pPr>
        <w:pStyle w:val="MainText"/>
        <w:spacing w:before="120" w:after="0"/>
        <w:rPr>
          <w:lang w:val="el" w:eastAsia="el"/>
        </w:rPr>
      </w:pPr>
      <w:r>
        <w:rPr>
          <w:b/>
          <w:bCs/>
          <w:lang w:val="el" w:eastAsia="el"/>
        </w:rPr>
        <w:t>4.</w:t>
      </w:r>
      <w:r>
        <w:rPr>
          <w:lang w:val="el" w:eastAsia="el"/>
        </w:rPr>
        <w:t xml:space="preserve"> </w:t>
      </w:r>
      <w:r>
        <w:rPr>
          <w:b/>
          <w:bCs/>
          <w:lang w:val="el" w:eastAsia="el"/>
        </w:rPr>
        <w:t>Όταν το άθροισμα των φορολογητέων κερδών ή ζημιών των φορολογικών ετών 2018 έως και 2021 είναι αρνητικό, θεωρείται μηδενικό.</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που ο υπόχρεος συστάθηκε ή διεξάγει εργασίες μετά το φορολογικό έτος 2018, το ποσό αναφοράς προσαρμόζεται αναλόγως των ετών λειτουργίας του, ήτοι το άθροισμα των φορολογητέων κερδών ή ζημιών των ετών λειτουργίας του υπόχρεου διαιρείται με τον αριθμό των ετών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4Χρόνος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δήλωση Προσωρινής Συνεισφοράς Αλληλεγγύης για το φορολογικό έτος 2022 υποβάλλεται μέχρι την 30η Ιουνίου 2023. Για φορολογικό έτος που αρχίζει εντός του 2022 και λήγει σε ημερομηνία διαφορετική της 31ης Δεκεμβρίου 2022, η δήλωση υποβάλλεται μέχρι και την τελευταία εργάσιμη ημέρα του έκτου (6</w:t>
      </w:r>
      <w:r>
        <w:rPr>
          <w:b/>
          <w:bCs/>
          <w:sz w:val="30"/>
          <w:szCs w:val="30"/>
          <w:vertAlign w:val="superscript"/>
          <w:lang w:val="el" w:eastAsia="el"/>
        </w:rPr>
        <w:t>ου</w:t>
      </w:r>
      <w:r>
        <w:rPr>
          <w:b/>
          <w:bCs/>
          <w:lang w:val="el" w:eastAsia="el"/>
        </w:rPr>
        <w:t>)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Ως ημερομηνία υποβολής των δηλώσεων που υποβάλλονται στη Δ.Ο.Υ. θεωρείται η ημερομηνία ηλεκτρονικής υποβολής του αιτήματος στην πλατφόρμα «Τα Αιτήματά μου».</w:t>
      </w:r>
    </w:p>
    <w:p>
      <w:pPr>
        <w:spacing w:before="240" w:after="240"/>
        <w:rPr>
          <w:lang w:val="el" w:eastAsia="el"/>
        </w:rPr>
      </w:pPr>
      <w:r>
        <w:rPr>
          <w:b/>
          <w:bCs/>
          <w:lang w:val="el" w:eastAsia="el"/>
        </w:rPr>
        <w:t>Με την υποβολή της δήλωσης, βεβαιώνεται η Προσωρινή Συνεισφορά Αλληλεγγύης είτε στην για τη φορολογία εισοδήματος αρμόδια Δημόσια Οικονομική Υπηρεσία (Δ.Ο.Υ.) είτε στο αρμόδιο ΚΕΒΕΙΣ και εκδίδεται «Ταυτότητα Οφειλής», με βάση την οποία καταβάλλεται η Προσωρινή</w:t>
      </w:r>
    </w:p>
    <w:p>
      <w:pPr>
        <w:spacing w:before="240" w:after="240"/>
        <w:rPr>
          <w:lang w:val="el" w:eastAsia="el"/>
        </w:rPr>
      </w:pPr>
      <w:r>
        <w:rPr>
          <w:b/>
          <w:bCs/>
          <w:lang w:val="el" w:eastAsia="el"/>
        </w:rPr>
        <w:t>Συνεισφορά Αλληλεγγύης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spacing w:before="240" w:after="240"/>
        <w:rPr>
          <w:lang w:val="el" w:eastAsia="el"/>
        </w:rPr>
      </w:pPr>
      <w:r>
        <w:rPr>
          <w:b/>
          <w:bCs/>
          <w:lang w:val="el" w:eastAsia="el"/>
        </w:rPr>
        <w:t>Μέσω της εφαρμογής «e-κοινοποιήσεις» που είναι προσβάσιμη μέσω της εφαρμογής Μητρώο και Επικοινωνία της ψηφιακής πύλης myAADE, αντίγραφο της υποβληθείσας δήλωσης αναρτάται στη θυρίδα του φορολογουμένου στο myAADE, είτε υπογεγραμμένη ψηφιακά, εφόσον υπάρχει τέτοια δυνατότητα (υποχρεωτικά για τις Δ.Ο.Υ. Α' τάξης), είτε με ψηφιακή απεικόνιση (scan).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καταβολή της συνεισφοράς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w:t>
      </w:r>
    </w:p>
    <w:p>
      <w:pPr>
        <w:pStyle w:val="MainText"/>
        <w:spacing w:before="120" w:after="0"/>
        <w:rPr>
          <w:lang w:val="el" w:eastAsia="el"/>
        </w:rPr>
      </w:pPr>
      <w:r>
        <w:rPr>
          <w:b/>
          <w:bCs/>
          <w:lang w:val="el" w:eastAsia="el"/>
        </w:rPr>
        <w:t>4.</w:t>
      </w:r>
      <w:r>
        <w:rPr>
          <w:lang w:val="el" w:eastAsia="el"/>
        </w:rPr>
        <w:t xml:space="preserve"> </w:t>
      </w:r>
      <w:r>
        <w:rPr>
          <w:b/>
          <w:bCs/>
          <w:lang w:val="el" w:eastAsia="el"/>
        </w:rPr>
        <w:t>Η καταχώριση της Προσωρινής Συνεισφοράς Αλληλεγγύης γίνεται στο είδος φόρου «1272 - ΔΗΛ. ΦΟΡΟΥ ΕΙΣΟΔ. Ν.Π. (αρθ. 45 ν. 4172/2013, Α’ 167)» με αναλυτικό λογαριασμό εσόδου (Α.Λ.Ε.) 1150289002 «Προσωρινή Συνεισφορά Αλληλεγγύης (Π.Σ.Α.) σύμφωνα με το άρθρο 14 του Κανονισμού (ΕΕ) 2022/1854».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ΟΙΚΟΝΟΜΙΚΩΝΧΡΗΣΤΟΣ ΣΤΑΪΚΟΥΡΑΣ</w:t>
      </w:r>
    </w:p>
    <w:p>
      <w:pPr>
        <w:spacing w:before="240" w:after="240"/>
        <w:rPr>
          <w:lang w:val="el" w:eastAsia="el"/>
        </w:rPr>
      </w:pPr>
      <w:r>
        <w:rPr>
          <w:b/>
          <w:bCs/>
          <w:lang w:val="el" w:eastAsia="el"/>
        </w:rPr>
        <w:t>ΑΝΑΠΛΗΡΩΤΗΣ ΥΠΟΥΡΓΟΣ ΟΙΚΟΝΟΜΙΚΩΝΘΕΟΔΩΡΟΣ ΣΚΥΛΑΚΑΚΗΣ</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ΣΥΝΗΜΜΕΝΑ: (Μόνο ως προς το Εθνικό Τυπογραφείο)</w:t>
      </w:r>
    </w:p>
    <w:p>
      <w:pPr>
        <w:spacing w:before="240" w:after="240"/>
        <w:rPr>
          <w:lang w:val="el" w:eastAsia="el"/>
        </w:rPr>
      </w:pPr>
      <w:r>
        <w:rPr>
          <w:b/>
          <w:bCs/>
          <w:lang w:val="el" w:eastAsia="el"/>
        </w:rPr>
        <w:t>Έντυπο Δήλωσης προσωρινής συνεισφοράς αλληλεγγύης (Π.Σ.Α.) του άρθρου 114 του</w:t>
      </w:r>
    </w:p>
    <w:p>
      <w:pPr>
        <w:spacing w:before="240" w:after="240"/>
        <w:rPr>
          <w:lang w:val="el" w:eastAsia="el"/>
        </w:rPr>
      </w:pPr>
      <w:r>
        <w:rPr>
          <w:b/>
          <w:bCs/>
          <w:lang w:val="el" w:eastAsia="el"/>
        </w:rPr>
        <w:t>Ν.5007/2022</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Εθνικό Τυπογραφείο (με συνημμένο ένα (1) φύλλο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