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 ΦΟΡΟΛΟΓΙΑΣ (Γ.Δ.Φ.)</w:t>
      </w:r>
    </w:p>
    <w:p>
      <w:pPr>
        <w:pStyle w:val="PreambelText"/>
        <w:spacing w:before="240" w:after="240"/>
        <w:rPr>
          <w:lang w:val="el" w:eastAsia="el"/>
        </w:rPr>
      </w:pPr>
      <w:r>
        <w:rPr>
          <w:b/>
          <w:bCs/>
          <w:lang w:val="el" w:eastAsia="el"/>
        </w:rPr>
        <w:t>ΔΙΕΥΘΥΝΣΗ ΔΙΑΔΙΚΑΣΙΩΝ ΕΙΣΠΡΑΞΕΩΝ &amp; ΕΠΙΣΤΡΟΦΩΝ (ΔΙ.Δ.ΕΙΣ.ΕΠ.)</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 ΔΙΑΚΥΒΕΡΝΗΣΗΣ</w:t>
      </w:r>
    </w:p>
    <w:p>
      <w:pPr>
        <w:spacing w:before="240" w:after="240"/>
        <w:rPr>
          <w:lang w:val="el" w:eastAsia="el"/>
        </w:rPr>
      </w:pPr>
      <w:r>
        <w:rPr>
          <w:b/>
          <w:bCs/>
          <w:lang w:val="el" w:eastAsia="el"/>
        </w:rPr>
        <w:t>1)ΔΙΕΥΘΥΝΣΗ ΕΠΙΧΕΙΡΗΣΙΑΚΩΝ ΔΙΑΔΙΚΑΣΙΩΝ ΤΜΗΜΑ Β΄</w:t>
      </w:r>
    </w:p>
    <w:p>
      <w:pPr>
        <w:spacing w:before="240" w:after="240"/>
        <w:rPr>
          <w:lang w:val="el" w:eastAsia="el"/>
        </w:rPr>
      </w:pPr>
      <w:r>
        <w:rPr>
          <w:b/>
          <w:bCs/>
          <w:lang w:val="el" w:eastAsia="el"/>
        </w:rPr>
        <w:t>2)ΔΙΕΥΘΥΝΣΗ ΑΝΑΠΤΥΞΗΣ ΦΟΡΟΛΟΓΙΚΩΝ ΕΦΑΡΜΟΓΩΝ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lang w:val="el" w:eastAsia="el"/>
        </w:rPr>
        <w:t xml:space="preserve">3) </w:t>
      </w:r>
      <w:r>
        <w:rPr>
          <w:b/>
          <w:bCs/>
          <w:lang w:val="el" w:eastAsia="el"/>
        </w:rPr>
        <w:t>ΔΙΕΥΘΥΝΣΗ ΥΠΗΡΕΣΙΩΝ ΔΕΔΟΜΕΝΩΝ ΤΜΗΜΑ Γ΄</w:t>
      </w:r>
    </w:p>
    <w:p>
      <w:pPr>
        <w:spacing w:before="240" w:after="240"/>
        <w:rPr>
          <w:lang w:val="el" w:eastAsia="el"/>
        </w:rPr>
      </w:pPr>
      <w:r>
        <w:rPr>
          <w:b/>
          <w:bCs/>
          <w:lang w:val="el" w:eastAsia="el"/>
        </w:rPr>
        <w:t xml:space="preserve">Καρ. Σερβίας 10 101 84 Αθήνα 2103635963, 2103605159, 2103630573 </w:t>
      </w:r>
      <w:hyperlink r:id="rId4" w:history="1">
        <w:r>
          <w:rPr>
            <w:rStyle w:val="Hyperlink"/>
            <w:b/>
            <w:bCs/>
            <w:color w:val="0000EE"/>
            <w:u w:color="0000EE"/>
            <w:lang w:val="el" w:eastAsia="el"/>
          </w:rPr>
          <w:t>dideisep@aade.gr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«Παράταση καταβολής και αναστολή είσπραξης βεβαιωμένων οφειλών για τα φυσικά και νομικά πρόσωπα που επλήγησαν από τις πυρκαγιές που εκδηλώθηκαν τον Ιούλιο του 2023 στη Δημοτική Κοινότητα Αετού της Δημοτικής Ενότητας Καρύστου του Δήμου Καρύστου της Περιφερειακής Ενότητας Εύβοιας της Περιφέρειας Στερεάς Ελλάδας, στις Δημοτικές Κοινότητες Αλμυρού, Κροκίου και Πλατάνου της Δημοτικής Ενότητας Αλμυρού του Δήμου Αλμυρού, στις Δημοτικές Κοινότητες Βελεστίνου, Αγίου Γεωργίου και Αερινού της Δημοτικής Ενότητας Φερών του Δήμου Ρήγα Φεραίου και στις Δημοτικές Ενότητες Βόλου, Νέας Ιωνίας, Αισωνίας, Νέας Αγχιάλου και Μακρυνίτσας του Δήμου Βόλου της Περιφερειακής Ενότητας Μαγνησίας και Σποράδων της Περιφέρειας Θεσσαλίας και στις Δημοτικές Κοινότητες Κασσιόπης, Σινιών και Νισακίου της Δημοτικής Ενότητας Κασσωπαίων, Δημοτικές Κοινότητες Λουτσών Περίθειας και Λαυκίου της Δημοτικής Ενότητας Θιναλίου του Δήμου Βόρειας Κέρκυρας της Περιφερειακής Ενότητας Κέρκυρας της Περιφέρειας Ιονίων Νήσων και στη Δημοτική Κοινότητα Περιβλέπτου της Δημοτικής Ενότητας Φερών του Δήμου Ρήγα Φεραίου της Περιφερειακής Ενότητας Μαγνησίας και Σποράδων της Περιφέρειας Θεσσαλίας»</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ΥΦΥΠΟΥΡΓΟΣ ΟΙΚΟΝΟΜΙΚΩΝ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Το άρθρο 8 του ν. 1284/1982 «Ρύθμιση ορισμένων μισθολογικών, φορολογικών, δασμολογικών και δημοσιολογιστικών θεμάτων» (Α΄114), με το οποίο, σε εξαιρετικές περιπτώσεις, όπως σεισμοί, πλημμύρες ή άλλες θεομηνίες, εξουσιοδοτείται ο Υπουργός Οικονομικών με αποφάσεις του που δημοσιεύονται στην Εφημερίδα της Κυβερνήσεως να παρατείνει: α) τις προθεσμίες καταβολής χρεών προς το Δημόσιο και Τρίτους που εισπράττονται από τις Δ.Ο.Υ. και β) τις προθεσμίες καταβολής δόσεων νομοθετικών ρυθμίσεων τμηματικής καταβολής βεβαιωμένων οφειλών στη Φορολογική Διοίκηση και μετά το πέρας του προγράμματος ρύθμισης.</w:t>
      </w:r>
    </w:p>
    <w:p>
      <w:pPr>
        <w:spacing w:before="240" w:after="240"/>
        <w:rPr>
          <w:lang w:val="el" w:eastAsia="el"/>
        </w:rPr>
      </w:pPr>
      <w:r>
        <w:rPr>
          <w:u w:val="single"/>
          <w:lang w:val="el" w:eastAsia="el"/>
        </w:rPr>
        <w:t xml:space="preserve">2. </w:t>
      </w:r>
      <w:r>
        <w:rPr>
          <w:b/>
          <w:bCs/>
          <w:u w:val="single"/>
          <w:lang w:val="el" w:eastAsia="el"/>
        </w:rPr>
        <w:t>Την παρ. 5 του άρθρου πέμπτου του ν. 2275/1994 «Κύρωση των από 31.12.1993 και 06.07.1994 πέντε δανειακών Συμβάσεων μεταξύ του Ελληνικού Δημοσίου και της Τράπεζας της Ελλάδος και άλλες διατάξεις» (Α΄238), με την οποία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u w:val="single"/>
          <w:lang w:val="el" w:eastAsia="el"/>
        </w:rPr>
        <w:t xml:space="preserve">3. </w:t>
      </w:r>
      <w:r>
        <w:rPr>
          <w:b/>
          <w:bCs/>
          <w:u w:val="single"/>
          <w:lang w:val="el" w:eastAsia="el"/>
        </w:rPr>
        <w:t>Τον Κώδικα Είσπραξης Δημοσίων Εσόδων (ν. 4978/2022, Α΄190).</w:t>
      </w:r>
    </w:p>
    <w:p>
      <w:pPr>
        <w:spacing w:before="240" w:after="240"/>
        <w:rPr>
          <w:lang w:val="el" w:eastAsia="el"/>
        </w:rPr>
      </w:pPr>
      <w:r>
        <w:rPr>
          <w:u w:val="single"/>
          <w:lang w:val="el" w:eastAsia="el"/>
        </w:rPr>
        <w:t xml:space="preserve">4. </w:t>
      </w:r>
      <w:r>
        <w:rPr>
          <w:b/>
          <w:bCs/>
          <w:u w:val="single"/>
          <w:lang w:val="el" w:eastAsia="el"/>
        </w:rPr>
        <w:t>Τον Κώδικα Φορολογικής Διαδικασίας (ν. 4987/2022, Α΄ 206).</w:t>
      </w:r>
    </w:p>
    <w:p>
      <w:pPr>
        <w:spacing w:before="240" w:after="240"/>
        <w:rPr>
          <w:lang w:val="el" w:eastAsia="el"/>
        </w:rPr>
      </w:pPr>
      <w:r>
        <w:rPr>
          <w:u w:val="single"/>
          <w:lang w:val="el" w:eastAsia="el"/>
        </w:rPr>
        <w:t xml:space="preserve">5. </w:t>
      </w:r>
      <w:r>
        <w:rPr>
          <w:b/>
          <w:bCs/>
          <w:u w:val="single"/>
          <w:lang w:val="el" w:eastAsia="el"/>
        </w:rPr>
        <w:t>Το άρθρο 3 του ν. 5036/2023 «Πλαίσιο ρύθμισης οφειλών και άλλες φορολογικές και τελωνειακές ρυθμίσεις, προστασία των συντάξεων από τον πληθωρισμό και άλλες διατάξεις για τη στήριξη της κοινωνίας και της επιχειρηματικότητας» (Α΄77)</w:t>
      </w:r>
    </w:p>
    <w:p>
      <w:pPr>
        <w:spacing w:before="240" w:after="240"/>
        <w:rPr>
          <w:lang w:val="el" w:eastAsia="el"/>
        </w:rPr>
      </w:pPr>
      <w:r>
        <w:rPr>
          <w:u w:val="single"/>
          <w:lang w:val="el" w:eastAsia="el"/>
        </w:rPr>
        <w:t xml:space="preserve">6. </w:t>
      </w:r>
      <w:r>
        <w:rPr>
          <w:b/>
          <w:bCs/>
          <w:u w:val="single"/>
          <w:lang w:val="el" w:eastAsia="el"/>
        </w:rPr>
        <w:t>Το π.δ. 142/2017 «Οργανισμός Υπουργείου Οικονομικών» (Α΄ 181).</w:t>
      </w:r>
    </w:p>
    <w:p>
      <w:pPr>
        <w:spacing w:before="240" w:after="240"/>
        <w:rPr>
          <w:lang w:val="el" w:eastAsia="el"/>
        </w:rPr>
      </w:pPr>
      <w:r>
        <w:rPr>
          <w:u w:val="single"/>
          <w:lang w:val="el" w:eastAsia="el"/>
        </w:rPr>
        <w:t xml:space="preserve">7. </w:t>
      </w:r>
      <w:r>
        <w:rPr>
          <w:b/>
          <w:bCs/>
          <w:u w:val="single"/>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u w:val="single"/>
          <w:lang w:val="el" w:eastAsia="el"/>
        </w:rPr>
        <w:t xml:space="preserve">8. </w:t>
      </w:r>
      <w:r>
        <w:rPr>
          <w:b/>
          <w:bCs/>
          <w:u w:val="single"/>
          <w:lang w:val="el" w:eastAsia="el"/>
        </w:rPr>
        <w:t>Το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u w:val="single"/>
          <w:lang w:val="el" w:eastAsia="el"/>
        </w:rPr>
        <w:t xml:space="preserve">9. </w:t>
      </w:r>
      <w:r>
        <w:rPr>
          <w:b/>
          <w:bCs/>
          <w:u w:val="single"/>
          <w:lang w:val="el" w:eastAsia="el"/>
        </w:rPr>
        <w:t>Το π.δ. 79/2023 «Διορισμός Υπουργών, Αναπληρωτών Υπουργών και Υφυπουργών» (Α΄131).</w:t>
      </w:r>
    </w:p>
    <w:p>
      <w:pPr>
        <w:spacing w:before="240" w:after="240"/>
        <w:rPr>
          <w:lang w:val="el" w:eastAsia="el"/>
        </w:rPr>
      </w:pPr>
      <w:r>
        <w:rPr>
          <w:u w:val="single"/>
          <w:lang w:val="el" w:eastAsia="el"/>
        </w:rPr>
        <w:t xml:space="preserve">10. </w:t>
      </w:r>
      <w:r>
        <w:rPr>
          <w:b/>
          <w:bCs/>
          <w:u w:val="single"/>
          <w:lang w:val="el" w:eastAsia="el"/>
        </w:rPr>
        <w:t>Την υπό στοιχεία 102916 ΕΞ 2023/10.7.2023 κοινή απόφαση του Πρωθυπουργού και του Υπουργού Οικονομικών «Ανάθεση αρμοδιοτήτων στον Υφυπουργό Οικονομικών, Θεοχάρη Θεοχάρη» (Β΄4441).</w:t>
      </w:r>
    </w:p>
    <w:p>
      <w:pPr>
        <w:spacing w:before="240" w:after="240"/>
        <w:rPr>
          <w:lang w:val="el" w:eastAsia="el"/>
        </w:rPr>
      </w:pPr>
      <w:r>
        <w:rPr>
          <w:b/>
          <w:bCs/>
          <w:u w:val="single"/>
          <w:lang w:val="el" w:eastAsia="el"/>
        </w:rPr>
        <w:t>11.Την υπό στοιχεία Α2621/26.07.2023 (ΑΔΑ: 9ΕΘΖ46ΝΠΙΘ-Ζ49) απόφαση του Γενικού Γραμματέα Πολιτικής Προστασίας για την κήρυξη σε κατάσταση Έκτακτης Ανάγκης Πολιτικής Προστασίας της Δημοτικής Κοινότητας Αετού της Δημοτικής Ενότητας Καρύστου του Δήμου Καρύστου της Περιφερειακής Ενότητας Εύβοιας της Περιφέρειας Στερεάς Ελλάδας.</w:t>
      </w:r>
    </w:p>
    <w:p>
      <w:pPr>
        <w:spacing w:before="240" w:after="240"/>
        <w:rPr>
          <w:lang w:val="el" w:eastAsia="el"/>
        </w:rPr>
      </w:pPr>
      <w:r>
        <w:rPr>
          <w:b/>
          <w:bCs/>
          <w:u w:val="single"/>
          <w:lang w:val="el" w:eastAsia="el"/>
        </w:rPr>
        <w:t>12.Την υπό στοιχεία Α2649/27.07.2023 (ΑΔΑ: Ρ6Γ646ΝΠΙΘ-ΑΘ7) απόφαση του Γενικού Γραμματέα Πολιτικής Προστασίας για την κήρυξη σε κατάσταση Έκτακτης Ανάγκης Πολιτικής Προστασίας των Δημοτικών Κοινοτήτων Αλμυρού, Κροκίου και Πλατάνου της Δημοτικής Ενότητας Αλμυρού του Δήμου Αλμυρού της Περιφερειακής Ενότητας Μαγνησίας και Σποράδων της Περιφέρειας Θεσσαλίας.</w:t>
      </w:r>
    </w:p>
    <w:p>
      <w:pPr>
        <w:spacing w:before="240" w:after="240"/>
        <w:rPr>
          <w:lang w:val="el" w:eastAsia="el"/>
        </w:rPr>
      </w:pPr>
      <w:r>
        <w:rPr>
          <w:u w:val="single"/>
          <w:lang w:val="el" w:eastAsia="el"/>
        </w:rPr>
        <w:t xml:space="preserve">13. </w:t>
      </w:r>
      <w:r>
        <w:rPr>
          <w:b/>
          <w:bCs/>
          <w:u w:val="single"/>
          <w:lang w:val="el" w:eastAsia="el"/>
        </w:rPr>
        <w:t>Την υπό στοιχεία Α2652/27.07.2023 (ΑΔΑ: 9ΛΛ846ΝΠΙΘ-3Ω8) απόφαση του Γενικού Γραμματέα Πολιτικής Προστασίας για την κήρυξη σε κατάσταση Έκτακτης Ανάγκης Πολιτικής Προστασίας των Δημοτικών Κοινοτήτων Κασσιόπης, Σινιών και Νισακίου της Δημοτικής Ενότητας Κασσωπαίων και των Δημοτικών Κοινοτήτων Λουτσών, Περίθειας και Λαυκίου της Δημοτικής Ενότητας Θιναλίου του Δήμου Βόρειας Κέρκυρας της Περιφερειακής Ενότητας Κέρκυρας της Περιφέρειας Ιονίων Νήσων.</w:t>
      </w:r>
    </w:p>
    <w:p>
      <w:pPr>
        <w:spacing w:before="240" w:after="240"/>
        <w:rPr>
          <w:lang w:val="el" w:eastAsia="el"/>
        </w:rPr>
      </w:pPr>
      <w:r>
        <w:rPr>
          <w:b/>
          <w:bCs/>
          <w:u w:val="single"/>
          <w:lang w:val="el" w:eastAsia="el"/>
        </w:rPr>
        <w:t>14.Την υπό στοιχεία Α2658/27.07.2023 (ΑΔΑ: 6Τ7Ε46ΝΠΙΘ-ΡΔΠ) απόφαση του Γενικού Γραμματέα Πολιτικής Προστασίας για την κήρυξη σε κατάσταση Έκτακτης Ανάγκης Πολιτικής Προστασίας των Δημοτικών Κοινοτήτων Βελεστίνου, Αγίου Γεωργίου και Αερινού της Δημοτικής Ενότητας Φερών του Δήμου Ρήγα Φεραίου της Περιφερειακής Ενότητας Μαγνησίας και Σποράδων της Περιφέρειας Θεσσαλίας.</w:t>
      </w:r>
    </w:p>
    <w:p>
      <w:pPr>
        <w:spacing w:before="240" w:after="240"/>
        <w:rPr>
          <w:lang w:val="el" w:eastAsia="el"/>
        </w:rPr>
      </w:pPr>
      <w:r>
        <w:rPr>
          <w:b/>
          <w:bCs/>
          <w:u w:val="single"/>
          <w:lang w:val="el" w:eastAsia="el"/>
        </w:rPr>
        <w:t>15.Την υπό στοιχεία Α2659/27.07.2023 (ΑΔΑ: ΡΤΔ446ΝΠΙΘ-5ΩΩ) απόφαση του Γενικού Γραμματέα Πολιτικής Προστασίας για την κήρυξη σε κατάσταση Έκτακτης Ανάγκης Πολιτικής Προστασίας των Δημοτικών Ενοτήτων Βόλου, Νέας Ιωνίας, Αισωνίας, Νέας Αγχιάλου και Μακρυνίτσας του Δήμου Βόλου της Περιφερειακής Ενότητας Μαγνησίας και Σποράδων της Περιφέρειας Θεσσαλίας.</w:t>
      </w:r>
    </w:p>
    <w:p>
      <w:pPr>
        <w:spacing w:before="240" w:after="240"/>
        <w:rPr>
          <w:lang w:val="el" w:eastAsia="el"/>
        </w:rPr>
      </w:pPr>
      <w:r>
        <w:rPr>
          <w:u w:val="single"/>
          <w:lang w:val="el" w:eastAsia="el"/>
        </w:rPr>
        <w:t xml:space="preserve">16. </w:t>
      </w:r>
      <w:r>
        <w:rPr>
          <w:b/>
          <w:bCs/>
          <w:u w:val="single"/>
          <w:lang w:val="el" w:eastAsia="el"/>
        </w:rPr>
        <w:t>Την υπό στοιχεία Α2689/28.07.2023 (ΑΔΑ: ΡΤΔP46ΝΠΙΘ-8ΒΝ) απόφαση του Γενικού Γραμματέα Πολιτικής Προστασίας για την κήρυξη σε κατάσταση Έκτακτης Ανάγκης Πολιτικής Προστασίας της Δημοτικής Κοινότητας Περιβλέπτου της Δημοτικής Ενότητας Φερών του Δήμου Ρήγα Φεραίου της Περιφερειακής Ενότητας Μαγνησίας και Σποράδων της Περιφέρειας Θεσσαλίας.</w:t>
      </w:r>
    </w:p>
    <w:p>
      <w:pPr>
        <w:spacing w:before="240" w:after="240"/>
        <w:rPr>
          <w:lang w:val="el" w:eastAsia="el"/>
        </w:rPr>
      </w:pPr>
      <w:r>
        <w:rPr>
          <w:u w:val="single"/>
          <w:lang w:val="el" w:eastAsia="el"/>
        </w:rPr>
        <w:t xml:space="preserve">17. </w:t>
      </w:r>
      <w:r>
        <w:rPr>
          <w:b/>
          <w:bCs/>
          <w:u w:val="single"/>
          <w:lang w:val="el" w:eastAsia="el"/>
        </w:rPr>
        <w:t>Το γεγονός ότι η πυρκαγιά είχε ως αποτέλεσμα να απορρυθμιστεί η κοινωνική και οικονομική ζωή στους προαναφερόμενους Δήμους.</w:t>
      </w:r>
    </w:p>
    <w:p>
      <w:pPr>
        <w:spacing w:before="240" w:after="240"/>
        <w:rPr>
          <w:lang w:val="el" w:eastAsia="el"/>
        </w:rPr>
      </w:pPr>
      <w:r>
        <w:rPr>
          <w:b/>
          <w:bCs/>
          <w:u w:val="single"/>
          <w:lang w:val="el" w:eastAsia="el"/>
        </w:rPr>
        <w:t>Α Π Ο Φ Α Σ Ι Ζ Ο Υ Μ Ε</w:t>
      </w:r>
    </w:p>
    <w:p>
      <w:pPr>
        <w:pStyle w:val="Heading6"/>
        <w:spacing w:before="240" w:after="240"/>
        <w:rPr>
          <w:lang w:val="el" w:eastAsia="el"/>
        </w:rPr>
      </w:pPr>
      <w:r>
        <w:rPr>
          <w:b/>
          <w:bCs/>
          <w:u w:val="single"/>
          <w:lang w:val="el" w:eastAsia="el"/>
        </w:rPr>
        <w:t xml:space="preserve">ΑΡΘΡΟ </w:t>
      </w:r>
    </w:p>
    <w:p>
      <w:pPr>
        <w:pStyle w:val="Heading6"/>
        <w:spacing w:before="240" w:after="240"/>
        <w:rPr>
          <w:lang w:val="el" w:eastAsia="el"/>
        </w:rPr>
      </w:pPr>
      <w:r>
        <w:rPr>
          <w:b/>
          <w:bCs/>
          <w:u w:val="single"/>
          <w:lang w:val="el" w:eastAsia="el"/>
        </w:rPr>
        <w:t>ΜΟΝΟ</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Παρατείνονται μέχρι και την:</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23η.1.2024 οι προθεσμίες καταβολής των βεβαιωμένων στις Δ.Ο.Υ./Κ.Ε.ΜΕ.ΕΠ./Κ.Ε.ΦΟ.ΜΕ.Π./ΚΕ.Β.ΕΙΣ. οφειλών, οι οποίες λήγουν ή έληξαν από 23.7.2023 μέχρι και 23.1.2024, των φυσικών και νομικών προσώπων και οντοτήτων με κύρια κατοικία ή έδρα ή εγκατάσταση στη Δημοτική Κοινότητα Αετού της Δημοτικής Ενότητας Καρύστου του Δήμου Καρύστου της Περιφερειακής Ενότητας Εύβοιας της Περιφέρειας Στερεάς Ελλάδας και στις Δημοτικές Κοινότητες Κασσιόπης, Σινιών και Νισακίου της Δημοτικής Ενότητας Κασσωπαίων και στις Δημοτικές Κοινότητες Λουτσών, Περίθειας και Λαυκίου της Δημοτικής Ενότητας Θιναλίου του Δήμου Βόρειας Κέρκυρας της Περιφερειακής Ενότητας Κέρκυρας της Περιφέρειας Ιονίων Νήσων</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26η.1.2024 οι προθεσμίες καταβολής των βεβαιωμένων στις Δ.Ο.Υ./Κ.Ε.ΜΕ.ΕΠ./Κ.Ε.ΦΟ.ΜΕ.Π./ΚΕ.Β.ΕΙΣ. οφειλών, οι οποίες λήγουν ή έληξαν από 26.7.2023 μέχρι και 26.1.2024, των φυσικών και νομικών προσώπων και οντοτήτων με κύρια κατοικία ή έδρα ή εγκατάσταση στις Δημοτικές Κοινότητες Αλμυρού, Κροκίου και Πλατάνου της Δημοτικής Ενότητας Αλμυρού του Δήμου Αλμυρού, στις Δημοτικές Κοινότητες Βελεστίνου, Αγίου Γεωργίου και Αερινού της Δημοτικής Ενότητας Φερών του Δήμου Ρήγα Φεραίου και στις Δημοτικές Ενότητες Βόλου, Νέας Ιωνίας, Αισωνίας, Νέας Αγχιάλου και Μακρυνίτσας του Δήμου Βόλου της Περιφερειακής Ενότητας Μαγνησίας και Σποράδων της Περιφέρειας Θεσσαλίας</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27η.1.2024 οι προθεσμίες καταβολής των βεβαιωμένων στις Δ.Ο.Υ./Κ.Ε.ΜΕ.ΕΠ./Κ.Ε.ΦΟ.ΜΕ.Π./ΚΕ.Β.ΕΙΣ. οφειλών, οι οποίες λήγουν ή έληξαν από 27.7.2023 μέχρι και 27.1.2024, των φυσικών και νομικών προσώπων και οντοτήτων με κύρια κατοικία ή έδρα ή εγκατάσταση στη Δημοτική Κοινότητα Περιβλέπτου της Δημοτικής Ενότητας Φερών του Δήμου Ρήγα Φεραίου της Περιφερειακής Ενότητας Μαγνησίας και Σποράδων της Περιφέρειας Θεσσαλίας.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Οι δόσεις ρυθμίσεων/διευκολύνσεων τμηματικής καταβολής που λήγουν ή έληξαν από:</w:t>
      </w:r>
    </w:p>
    <w:p>
      <w:pPr>
        <w:spacing w:before="240" w:after="240"/>
        <w:rPr>
          <w:lang w:val="el" w:eastAsia="el"/>
        </w:rPr>
      </w:pPr>
      <w:r>
        <w:rPr>
          <w:b/>
          <w:bCs/>
          <w:u w:val="single"/>
          <w:lang w:val="el" w:eastAsia="el"/>
        </w:rPr>
        <w:t>α. 23.7.2023 μέχρι και 23.1.2024 για τα πρόσωπα της περ. α της παρ. 1 β. 26.7.2023 μέχρι και 26.1.2024 για τα πρόσωπα της περ. β της παρ. 1</w:t>
      </w:r>
    </w:p>
    <w:p>
      <w:pPr>
        <w:spacing w:before="240" w:after="240"/>
        <w:rPr>
          <w:lang w:val="el" w:eastAsia="el"/>
        </w:rPr>
      </w:pPr>
      <w:r>
        <w:rPr>
          <w:b/>
          <w:bCs/>
          <w:u w:val="single"/>
          <w:lang w:val="el" w:eastAsia="el"/>
        </w:rPr>
        <w:t>γ. 27.7.2023 μέχρι και 27.1.2024 για τα πρόσωπα της περ. γ της παρ. 1 παρατείνονται μετά το πέρας του προγράμματος ρύθμισης.</w:t>
      </w:r>
    </w:p>
    <w:p>
      <w:pPr>
        <w:spacing w:before="240" w:after="240"/>
        <w:rPr>
          <w:lang w:val="el" w:eastAsia="el"/>
        </w:rPr>
      </w:pPr>
      <w:r>
        <w:rPr>
          <w:b/>
          <w:bCs/>
          <w:u w:val="single"/>
          <w:lang w:val="el" w:eastAsia="el"/>
        </w:rPr>
        <w:t>Η πρώτη δόση της ρύθμισης από εκείνες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r>
        <w:rPr>
          <w:u w:val="single"/>
          <w:lang w:val="el" w:eastAsia="el"/>
        </w:rPr>
        <w:t>.</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Αναστέλλεται μέχρι και την:</w:t>
      </w:r>
    </w:p>
    <w:p>
      <w:pPr>
        <w:spacing w:before="240" w:after="240"/>
        <w:rPr>
          <w:lang w:val="el" w:eastAsia="el"/>
        </w:rPr>
      </w:pPr>
      <w:r>
        <w:rPr>
          <w:b/>
          <w:bCs/>
          <w:u w:val="single"/>
          <w:lang w:val="el" w:eastAsia="el"/>
        </w:rPr>
        <w:t>α. 23.1.2024 η πληρωμή των βεβαιωμένων και ληξιπρόθεσμων την 23.7.2023 οφειλών των προσώπων και οντοτήτων της περ. α της παρ. 1.</w:t>
      </w:r>
    </w:p>
    <w:p>
      <w:pPr>
        <w:spacing w:before="240" w:after="240"/>
        <w:rPr>
          <w:lang w:val="el" w:eastAsia="el"/>
        </w:rPr>
      </w:pPr>
      <w:r>
        <w:rPr>
          <w:b/>
          <w:bCs/>
          <w:u w:val="single"/>
          <w:lang w:val="el" w:eastAsia="el"/>
        </w:rPr>
        <w:t>β. 26.1.2024 η πληρωμή των βεβαιωμένων και ληξιπρόθεσμων την 26.7.2023 οφειλών των προσώπων και οντοτήτων της περ. β της παρ.1.</w:t>
      </w:r>
    </w:p>
    <w:p>
      <w:pPr>
        <w:spacing w:before="240" w:after="240"/>
        <w:rPr>
          <w:lang w:val="el" w:eastAsia="el"/>
        </w:rPr>
      </w:pPr>
      <w:r>
        <w:rPr>
          <w:b/>
          <w:bCs/>
          <w:u w:val="single"/>
          <w:lang w:val="el" w:eastAsia="el"/>
        </w:rPr>
        <w:t>γ. 27.1.2024 η πληρωμή των βεβαιωμένων και ληξιπρόθεσμων την 27.7.2023 οφειλών των προσώπων και οντοτήτων της περ. γ της παρ. 1.</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Για τα πρόσωπα της παρ. 1 η προθεσμία της παρ. 1 του άρθρου 3 του ν. 5036/2023 (Α΄77) για την υποβολή αίτησης επανένταξης στις ρυθμίσεις των άρθρων 98-109 του ν. 4611/2019 και του άρθρου 289 ν. 4738/2020 παρατείνεται από τη λήξη της έως και την 31.8.2023.</w:t>
      </w:r>
    </w:p>
    <w:p>
      <w:pPr>
        <w:spacing w:before="240" w:after="240"/>
        <w:rPr>
          <w:lang w:val="el" w:eastAsia="el"/>
        </w:rPr>
      </w:pPr>
      <w:r>
        <w:rPr>
          <w:b/>
          <w:bCs/>
          <w:u w:val="single"/>
          <w:lang w:val="el" w:eastAsia="el"/>
        </w:rPr>
        <w:t>Η παρούσα απόφαση να δημοσιευθεί στην Εφημερίδα της Κυβερνήσεως.</w:t>
      </w:r>
    </w:p>
    <w:p>
      <w:pPr>
        <w:spacing w:before="240" w:after="240"/>
        <w:rPr>
          <w:lang w:val="el" w:eastAsia="el"/>
        </w:rPr>
      </w:pPr>
      <w:r>
        <w:rPr>
          <w:b/>
          <w:bCs/>
          <w:u w:val="single"/>
          <w:lang w:val="el" w:eastAsia="el"/>
        </w:rPr>
        <w:t>Ο ΥΦΥΠΟΥΡΓΟΣ ΟΙΚΟΝΟΜΙΚΩΝΘΕΟΧΑΡΗΣ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ΠΡΟΣ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&amp; Δ</w:t>
      </w:r>
    </w:p>
    <w:p>
      <w:pPr>
        <w:spacing w:before="240" w:after="240"/>
        <w:rPr>
          <w:lang w:val="el" w:eastAsia="el"/>
        </w:rPr>
      </w:pPr>
      <w:r>
        <w:rPr>
          <w:u w:val="single"/>
          <w:lang w:val="el" w:eastAsia="el"/>
        </w:rPr>
        <w:t xml:space="preserve">2) </w:t>
      </w:r>
      <w:r>
        <w:rPr>
          <w:b/>
          <w:bCs/>
          <w:u w:val="single"/>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u w:val="single"/>
          <w:lang w:val="el" w:eastAsia="el"/>
        </w:rPr>
        <w:t xml:space="preserve">3) </w:t>
      </w:r>
      <w:r>
        <w:rPr>
          <w:b/>
          <w:bCs/>
          <w:u w:val="single"/>
          <w:lang w:val="el" w:eastAsia="el"/>
        </w:rPr>
        <w:t>Γενική Διεύθυνση Ηλεκτρονικής Διακυβέρνησης ΑΑΔΕ</w:t>
      </w:r>
    </w:p>
    <w:p>
      <w:pPr>
        <w:spacing w:before="240" w:after="240"/>
        <w:rPr>
          <w:lang w:val="el" w:eastAsia="el"/>
        </w:rPr>
      </w:pPr>
      <w:r>
        <w:rPr>
          <w:u w:val="single"/>
          <w:lang w:val="el" w:eastAsia="el"/>
        </w:rPr>
        <w:t xml:space="preserve">4) </w:t>
      </w:r>
      <w:r>
        <w:rPr>
          <w:b/>
          <w:bCs/>
          <w:u w:val="single"/>
          <w:lang w:val="el" w:eastAsia="el"/>
        </w:rPr>
        <w:t>Ηλεκτρονική Βιβλιοθήκη ΑΑΔΕ</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 Οικονομικών</w:t>
      </w:r>
    </w:p>
    <w:p>
      <w:pPr>
        <w:spacing w:before="240" w:after="240"/>
        <w:rPr>
          <w:lang w:val="el" w:eastAsia="el"/>
        </w:rPr>
      </w:pPr>
      <w:r>
        <w:rPr>
          <w:u w:val="single"/>
          <w:lang w:val="el" w:eastAsia="el"/>
        </w:rPr>
        <w:t xml:space="preserve">2) </w:t>
      </w:r>
      <w:r>
        <w:rPr>
          <w:b/>
          <w:bCs/>
          <w:u w:val="single"/>
          <w:lang w:val="el" w:eastAsia="el"/>
        </w:rPr>
        <w:t>Γραφείο Υφυπουργού Οικονομικών</w:t>
      </w:r>
    </w:p>
    <w:p>
      <w:pPr>
        <w:spacing w:before="240" w:after="240"/>
        <w:rPr>
          <w:lang w:val="el" w:eastAsia="el"/>
        </w:rPr>
      </w:pPr>
      <w:r>
        <w:rPr>
          <w:u w:val="single"/>
          <w:lang w:val="el" w:eastAsia="el"/>
        </w:rPr>
        <w:t xml:space="preserve">3) </w:t>
      </w:r>
      <w:r>
        <w:rPr>
          <w:b/>
          <w:bCs/>
          <w:u w:val="single"/>
          <w:lang w:val="el" w:eastAsia="el"/>
        </w:rPr>
        <w:t>Γενική Γραμματεία Φορολογικής Πολιτικής και Δημόσιας Περιουσίας</w:t>
      </w:r>
    </w:p>
    <w:p>
      <w:pPr>
        <w:spacing w:before="240" w:after="240"/>
        <w:rPr>
          <w:lang w:val="el" w:eastAsia="el"/>
        </w:rPr>
      </w:pPr>
      <w:r>
        <w:rPr>
          <w:u w:val="single"/>
          <w:lang w:val="el" w:eastAsia="el"/>
        </w:rPr>
        <w:t xml:space="preserve">4) </w:t>
      </w:r>
      <w:r>
        <w:rPr>
          <w:b/>
          <w:bCs/>
          <w:u w:val="single"/>
          <w:lang w:val="el" w:eastAsia="el"/>
        </w:rPr>
        <w:t>Αποδέκτες πίνακα Α, Β, Ε, ΣΤ, Ζ, Η, Θ (εκτός Εθνικού Τυπογραφείου), Ι, ΙΒ, ΙΔ, ΙΕ, ΙΣΤ</w:t>
      </w:r>
    </w:p>
    <w:p>
      <w:pPr>
        <w:spacing w:before="240" w:after="240"/>
        <w:rPr>
          <w:lang w:val="el" w:eastAsia="el"/>
        </w:rPr>
      </w:pPr>
      <w:r>
        <w:rPr>
          <w:u w:val="single"/>
          <w:lang w:val="el" w:eastAsia="el"/>
        </w:rPr>
        <w:t xml:space="preserve">5) </w:t>
      </w:r>
      <w:r>
        <w:rPr>
          <w:b/>
          <w:bCs/>
          <w:u w:val="single"/>
          <w:lang w:val="el" w:eastAsia="el"/>
        </w:rPr>
        <w:t>Γραφείο Επικοινωνίας και Ενημέρωσης</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Γραφεία κ.κ. Γεν. Διευθυντών</w:t>
      </w:r>
    </w:p>
    <w:p>
      <w:pPr>
        <w:spacing w:before="240" w:after="240"/>
        <w:rPr>
          <w:lang w:val="el" w:eastAsia="el"/>
        </w:rPr>
      </w:pPr>
      <w:r>
        <w:rPr>
          <w:u w:val="single"/>
          <w:lang w:val="el" w:eastAsia="el"/>
        </w:rPr>
        <w:t xml:space="preserve">3) </w:t>
      </w:r>
      <w:r>
        <w:rPr>
          <w:b/>
          <w:bCs/>
          <w:u w:val="single"/>
          <w:lang w:val="el" w:eastAsia="el"/>
        </w:rPr>
        <w:t>Δ/νση Διαδικασιών Εισπράξεων και Επιστροφών- Τμήματα Α, Β, Γ, Γραμματεία</w:t>
      </w:r>
    </w:p>
    <w:p>
      <w:pPr>
        <w:spacing w:before="240" w:after="240"/>
        <w:rPr>
          <w:lang w:val="el" w:eastAsia="el"/>
        </w:rPr>
      </w:pPr>
      <w:r>
        <w:rPr>
          <w:u w:val="single"/>
          <w:lang w:val="el" w:eastAsia="el"/>
        </w:rPr>
        <w:t xml:space="preserve">4) </w:t>
      </w:r>
      <w:r>
        <w:rPr>
          <w:b/>
          <w:bCs/>
          <w:u w:val="single"/>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