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ΨΠΟΥ46ΜΠ3Ζ-6ΧΟ</w:t>
      </w:r>
    </w:p>
    <w:p>
      <w:pPr>
        <w:spacing w:before="240" w:after="240"/>
        <w:rPr>
          <w:lang w:val="el" w:eastAsia="el"/>
        </w:rPr>
      </w:pPr>
      <w:r>
        <w:rPr>
          <w:b/>
          <w:bCs/>
          <w:lang w:val="el" w:eastAsia="el"/>
        </w:rPr>
        <w:t>Αριθ. ΦΕΚ: Β΄5141/21-08-2023</w:t>
      </w:r>
    </w:p>
    <w:p>
      <w:pPr>
        <w:spacing w:before="240" w:after="240"/>
        <w:rPr>
          <w:lang w:val="el" w:eastAsia="el"/>
        </w:rPr>
      </w:pPr>
      <w:r>
        <w:rPr>
          <w:b/>
          <w:bCs/>
          <w:lang w:val="el" w:eastAsia="el"/>
        </w:rPr>
        <w:t>Αθήνα, 17 Αυγούστου 2023</w:t>
      </w:r>
    </w:p>
    <w:p>
      <w:pPr>
        <w:spacing w:before="240" w:after="240"/>
        <w:rPr>
          <w:lang w:val="el" w:eastAsia="el"/>
        </w:rPr>
      </w:pPr>
      <w:r>
        <w:rPr>
          <w:b/>
          <w:bCs/>
          <w:lang w:val="el" w:eastAsia="el"/>
        </w:rPr>
        <w:t>Α.1127</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10 101 84 Αθήνα 2103635963, 2103605159, 2103630573</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1115/2023 (Β΄4779) απόφασης Υφυπουργού Οικονομικών περί παράτασης καταβολής και αναστολής είσπραξης βεβαιωμένων οφειλών»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Το άρθρο 8 του ν. 1284/1982 «Ρύθμιση ορισμένων μισθολογικών, φορολογικών, δασμολογικών και δημοσιολογιστικών θεμάτων» (Α΄114), με το</w:t>
      </w:r>
    </w:p>
    <w:p>
      <w:pPr>
        <w:spacing w:before="240" w:after="240"/>
        <w:rPr>
          <w:lang w:val="el" w:eastAsia="el"/>
        </w:rPr>
      </w:pPr>
      <w:r>
        <w:rPr>
          <w:b/>
          <w:bCs/>
          <w:u w:val="single"/>
          <w:lang w:val="el" w:eastAsia="el"/>
        </w:rPr>
        <w:t>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Το άρθρο 3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spacing w:before="240" w:after="240"/>
        <w:rPr>
          <w:lang w:val="el" w:eastAsia="el"/>
        </w:rPr>
      </w:pPr>
      <w:r>
        <w:rPr>
          <w:u w:val="single"/>
          <w:lang w:val="el" w:eastAsia="el"/>
        </w:rPr>
        <w:t xml:space="preserve">6.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7.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8.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9.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10.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11. </w:t>
      </w:r>
      <w:r>
        <w:rPr>
          <w:b/>
          <w:bCs/>
          <w:u w:val="single"/>
          <w:lang w:val="el" w:eastAsia="el"/>
        </w:rPr>
        <w:t>Το από 11.08.2023 και ώρα 10.42 π.μ. μήνυμα ηλεκτρονικού ταχυδρομείου του Γραφείου Υφυπουργού Εθνικής Οικονομίας και Οικονομικών και το σχετικό ηλεκτρονικό μήνυμα της Γενικής Διεύθυνσης Αποκατάστασης Επιπτώσεων Φυσικών Καταστροφών και τους συνημμένους σε αυτό πίνακες.</w:t>
      </w:r>
    </w:p>
    <w:p>
      <w:pPr>
        <w:spacing w:before="240" w:after="240"/>
        <w:rPr>
          <w:lang w:val="el" w:eastAsia="el"/>
        </w:rPr>
      </w:pPr>
      <w:r>
        <w:rPr>
          <w:u w:val="single"/>
          <w:lang w:val="el" w:eastAsia="el"/>
        </w:rPr>
        <w:t xml:space="preserve">12. </w:t>
      </w:r>
      <w:r>
        <w:rPr>
          <w:b/>
          <w:bCs/>
          <w:u w:val="single"/>
          <w:lang w:val="el" w:eastAsia="el"/>
        </w:rPr>
        <w:t>Την από 10.08.2023 Εισήγηση της Κυβερνητικής Επιτροπής Κρατικής Αρωγής του άρθρου 13 του ν. 4797/2021 (Α΄ 66) - ΠΥΣ 3/29.03.2021 (Α΄ 56) .</w:t>
      </w:r>
    </w:p>
    <w:p>
      <w:pPr>
        <w:spacing w:before="240" w:after="240"/>
        <w:rPr>
          <w:lang w:val="el" w:eastAsia="el"/>
        </w:rPr>
      </w:pPr>
      <w:r>
        <w:rPr>
          <w:u w:val="single"/>
          <w:lang w:val="el" w:eastAsia="el"/>
        </w:rPr>
        <w:t xml:space="preserve">13. </w:t>
      </w:r>
      <w:r>
        <w:rPr>
          <w:b/>
          <w:bCs/>
          <w:u w:val="single"/>
          <w:lang w:val="el" w:eastAsia="el"/>
        </w:rPr>
        <w:t>Την υπό στοιχεία Α. 1115/2023 (Β΄4779) απόφαση Υφυπουργού Οικονομικών και την ανάγκη τροποποίησης αυτής λόγω του γεγονότος ότι δεν επλήγη το σύνολο των επιχειρηματικών οντοτήτων και των νοικοκυριών σε περιοχές αυτής</w:t>
      </w:r>
    </w:p>
    <w:p>
      <w:pPr>
        <w:spacing w:before="240" w:after="240"/>
        <w:rPr>
          <w:lang w:val="el" w:eastAsia="el"/>
        </w:rPr>
      </w:pPr>
      <w:r>
        <w:rPr>
          <w:u w:val="single"/>
          <w:lang w:val="el" w:eastAsia="el"/>
        </w:rPr>
        <w:t xml:space="preserve">14.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spacing w:before="240" w:after="240"/>
        <w:rPr>
          <w:lang w:val="el" w:eastAsia="el"/>
        </w:rPr>
      </w:pPr>
      <w:r>
        <w:rPr>
          <w:b/>
          <w:bCs/>
          <w:u w:val="single"/>
          <w:lang w:val="el" w:eastAsia="el"/>
        </w:rPr>
        <w:t>Οι παρ. 1, 2 και 3 του άρθρου μόνου της υπό στοιχεία Α. 1115/2023 (Β΄4779) απόφασης Υφυπουργού Οικονομικών τροποποιούνται και διαμορφώνονται αντίστοιχα σύμφωνα με τη από 10.08.2023 Εισήγηση της Κυβερνητικής Επιτροπής Κρατικής Αρωγής του άρθρου 13 του ν. 4797/2021 (Α΄66) - ΠΥΣ 3/29.03.2021 (Α΄56). Πιο συγκεκριμένα:</w:t>
      </w:r>
    </w:p>
    <w:p>
      <w:pPr>
        <w:spacing w:before="240" w:after="240"/>
        <w:rPr>
          <w:lang w:val="el" w:eastAsia="el"/>
        </w:rPr>
      </w:pPr>
      <w:r>
        <w:rPr>
          <w:b/>
          <w:bCs/>
          <w:u w:val="single"/>
          <w:lang w:val="el" w:eastAsia="el"/>
        </w:rPr>
        <w:t>«1.</w:t>
      </w:r>
    </w:p>
    <w:p>
      <w:pPr>
        <w:spacing w:before="240" w:after="240"/>
        <w:rPr>
          <w:lang w:val="el" w:eastAsia="el"/>
        </w:rPr>
      </w:pPr>
      <w:r>
        <w:rPr>
          <w:b/>
          <w:bCs/>
          <w:u w:val="single"/>
          <w:lang w:val="el" w:eastAsia="el"/>
        </w:rPr>
        <w:t>Α) Σε ότι αφορά 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 στη Δημοτική Ενότητα Μαγούλας του Δήμου Ελευσίνας της Περιφερειακής Ενότητας Δυτικής Αττικής της Περιφέρειας Αττικής, στη Δημοτική Κοινότητα Μάνδρας της Δημοτικής Ενότητας Μάνδρας και στη Δημοτική Κοινότητα Οινόης της Δημοτικής Ενότητας Οινόης του Δήμου Μάνδρας-Ειδυλλίας της Περιφερειακής Ενότητας Δυτικής Αττικής της Περιφέρειας Αττικής, στις Δημοτικές Κοινότητες Λουτρακίου-Περαχώρας και Ισθμίας της Δημοτικής Ενότητας Λουτρακίου - Περαχώρας και στη Δημοτική Κοινότητα Αγίων Θεοδώρων της Δημοτικής Ενότητας Αγίων Θεοδώρων του Δήμου Λουτρακίου-Περαχώρας - Αγίων Θεοδώρων της Περιφερειακής Ενότητας Κορινθίας της Περιφέρειας Πελοποννήσου και στη Δημοτική Κοινότητα Κουβαρά της Δημοτικής Ενότητας Κουβαρά και τις Δημοτικές Κοινότητες Καλυβίων, Σαρωνίδας και Αναβύσσου του Δήμου Σαρωνικού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α) Παρατείνονται για δύο (2) μήνες ήτοι μέχρι 18η.9.2023 οι προθεσμίες καταβολής των βεβαιωμένων στις Δ.Ο.Υ./Κ.Ε.ΜΕ.ΕΠ./Κ.Ε.ΦΟ.ΜΕ.Π./ΚΕ.Β.ΕΙΣ. οφειλές, οι οποίες λήγουν ή έληξαν από 17.7.2023 μέχρι και 17.9.2023, των φυσικών και νομικών προσώπων και οντοτήτων που δεν περιλαμβάνονται στον πίνακα της περ. Αβ και που έχουν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β) Παρατείνονται για έξι (6) μήνες ήτοι μέχρι και την 17η.01.2024 οι προθεσμίες καταβολής των βεβαιωμένων στις Δ.Ο.Υ./Κ.Ε.ΜΕ.ΕΠ./Κ.Ε.ΦΟ.ΜΕ.Π./ΚΕ.Β.ΕΙΣ. οφειλών, οι οποίες λήγουν ή έληξαν από 17.7.2023 μέχρι και 17.01.2024 των φυσικών και νομικών προσώπων και οντοτήτων που περιλαμβάνονται στους σχετικούς πίνακες του με αρ. 11 στοιχείου του προοιμίου της παρούσας απόφασης και τα στοιχεία (ΑΦΜ, ονοματεπώνυμο/επωνυμία) έχουν ταυτοποιηθεί από την ΑΑΔΕ και έχουν κύρια κατοικία ή έδρα ή εγκατάσταση στις περιοχές της περίπτωσης Α.</w:t>
      </w:r>
    </w:p>
    <w:p>
      <w:pPr>
        <w:spacing w:before="240" w:after="240"/>
        <w:rPr>
          <w:lang w:val="el" w:eastAsia="el"/>
        </w:rPr>
      </w:pPr>
      <w:r>
        <w:rPr>
          <w:b/>
          <w:bCs/>
          <w:u w:val="single"/>
          <w:lang w:val="el" w:eastAsia="el"/>
        </w:rPr>
        <w:t>Β) Έως και την 18η.1.2024 οι προθεσμίες καταβολής των βεβαιωμένων στις Δ.Ο.Υ./Κ.Ε.ΜΕ.ΕΠ./Κ.Ε.ΦΟ.ΜΕ.Π./ΚΕ.Β.ΕΙΣ. οφειλών, οι οποίες λήγουν ή έληξαν από 18.7.2023 μέχρι και 18.1.2024, των φυσικών και νομικών προσώπων και οντοτήτων με κύρια κατοικία ή έδρα ή εγκατάσταση στις Δημοτικές Ενότητες Καμείρου, Ατταβύρου, Λινδίων, Ρόδου, Καλλιθέας, Ιαλυσού, Πεταλούδων, Αφάντου, Αρχαγγέλου και Νότιας Ρόδου του Δήμου Ρόδου της Περιφερειακής Ενότητας Ρόδου της Περιφέρειας Νοτίου Αιγαίου</w:t>
      </w:r>
    </w:p>
    <w:p>
      <w:pPr>
        <w:spacing w:before="240" w:after="240"/>
        <w:rPr>
          <w:lang w:val="el" w:eastAsia="el"/>
        </w:rPr>
      </w:pPr>
      <w:r>
        <w:rPr>
          <w:b/>
          <w:bCs/>
          <w:u w:val="single"/>
          <w:lang w:val="el" w:eastAsia="el"/>
        </w:rPr>
        <w:t>Γ) Σε ότι αφορά το Δήμο Μεγαρέων της Περιφερειακής Ενότητας Δυτικής Αττικής της Περιφέρειας Αττικής:</w:t>
      </w:r>
    </w:p>
    <w:p>
      <w:pPr>
        <w:spacing w:before="240" w:after="240"/>
        <w:rPr>
          <w:lang w:val="el" w:eastAsia="el"/>
        </w:rPr>
      </w:pPr>
      <w:r>
        <w:rPr>
          <w:b/>
          <w:bCs/>
          <w:u w:val="single"/>
          <w:lang w:val="el" w:eastAsia="el"/>
        </w:rPr>
        <w:t>α) Παρατείνονται για δύο (2) μήνες ήτοι μέχρι 19.09.2023 οι προθεσμίες καταβολής των βεβαιωμένων στις Δ.Ο.Υ./Κ.Ε.ΜΕ.ΕΠ./Κ.Ε.ΦΟ.ΜΕ.Π./ΚΕ.Β.ΕΙΣ. οφειλές, οι οποίες λήγουν ή έληξαν από 19.07.2023 μέχρι και 19.09.2023, των φυσικών και νομικών προσώπων και οντοτήτων που δεν περιλαμβάνονται στον πίνακα της περ. Γβ και που έχουν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β) Παρατείνονται για έξι (6) μήνες ήτοι μέχρι και την 19.01.2024 οι προθεσμίες καταβολής των βεβαιωμένων στις Δ.Ο.Υ./Κ.Ε.ΜΕ.ΕΠ./Κ.Ε.ΦΟ.ΜΕ.Π./ΚΕ.Β.ΕΙΣ. οφειλών, οι οποίες λήγουν ή έληξαν από 19.07.2023 μέχρι και 19.01.2024, των φυσικών και νομικών προσώπων και οντοτήτων που περιλαμβάνονται στους σχετικούς πίνακες του με αρ. 11 στοιχείου του προοιμίου της παρούσας απόφασης και τα στοιχεία (ΑΦΜ, ονοματεπώνυμο/επωνυμία) έχουν ταυτοποιηθεί από την ΑΑΔΕ και έχουν κύρια κατοικία ή έδρα ή εγκατάσταση στις περιοχές της περίπτωσης Γ.</w:t>
      </w:r>
    </w:p>
    <w:p>
      <w:pPr>
        <w:spacing w:before="240" w:after="240"/>
        <w:rPr>
          <w:lang w:val="el" w:eastAsia="el"/>
        </w:rPr>
      </w:pPr>
      <w:r>
        <w:rPr>
          <w:b/>
          <w:bCs/>
          <w:u w:val="single"/>
          <w:lang w:val="el" w:eastAsia="el"/>
        </w:rPr>
        <w:t>Δ) Σε ότι αφορά τη Δημοτική Κοινότητα Πλατανιστού της Δημοτικής Ενότητας Καρύστου και στη Δημοτική Κοινότητα Κομίτου της Δημοτικής Ενότητας Καφηρέα του Δήμου Καρύστου της Περιφερειακής Ενότητας Εύβοιας της Περιφέρειας Στερεάς Ελλάδας:</w:t>
      </w:r>
    </w:p>
    <w:p>
      <w:pPr>
        <w:spacing w:before="240" w:after="240"/>
        <w:rPr>
          <w:lang w:val="el" w:eastAsia="el"/>
        </w:rPr>
      </w:pPr>
      <w:r>
        <w:rPr>
          <w:b/>
          <w:bCs/>
          <w:u w:val="single"/>
          <w:lang w:val="el" w:eastAsia="el"/>
        </w:rPr>
        <w:t>α) Παρατείνονται για δύο (2) μήνες ήτοι μέχρι 25.09.2023 οι προθεσμίες καταβολής των βεβαιωμένων στις Δ.Ο.Υ./Κ.Ε.ΜΕ.ΕΠ./Κ.Ε.ΦΟ.ΜΕ.Π./ΚΕ.Β.ΕΙΣ. οφειλές, οι οποίες λήγουν ή έληξαν από 23.07.2023 μέχρι και 25.09.2023, των φυσικών και νομικών προσώπων και οντοτήτων που δεν περιλαμβάνονται στον πίνακα της περ. Δβ και που έχουν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β) Παρατείνονται για έξι (6) μήνες ήτοι μέχρι και την 23η.01.2024 οι προθεσμίες καταβολής των βεβαιωμένων στις Δ.Ο.Υ./Κ.Ε.ΜΕ.ΕΠ./Κ.Ε.ΦΟ.ΜΕ.Π./ΚΕ.Β.ΕΙΣ. οφειλών, οι οποίες λήγουν ή έληξαν από 23.07.2023 μέχρι και 23.01.2024, των φυσικών και νομικών προσώπων και οντοτήτων που περιλαμβάνονται στους σχετικούς πίνακες του με αρ. 11 στοιχείου του προοιμίου της παρούσας απόφασης και τα στοιχεία (ΑΦΜ, ονοματεπώνυμο/επωνυμία) έχουν ταυτοποιηθεί από την ΑΑΔΕ και έχουν κύρια κατοικία ή έδρα ή εγκατάσταση στις περιοχές της περίπτωσης Δ.</w:t>
      </w:r>
    </w:p>
    <w:p>
      <w:pPr>
        <w:spacing w:before="240" w:after="240"/>
        <w:rPr>
          <w:lang w:val="el" w:eastAsia="el"/>
        </w:rPr>
      </w:pPr>
      <w:r>
        <w:rPr>
          <w:u w:val="single"/>
          <w:lang w:val="el" w:eastAsia="el"/>
        </w:rPr>
        <w:t xml:space="preserve">2. </w:t>
      </w:r>
      <w:r>
        <w:rPr>
          <w:b/>
          <w:bCs/>
          <w:u w:val="single"/>
          <w:lang w:val="el" w:eastAsia="el"/>
        </w:rPr>
        <w:t>Οι δόσεις ρυθμίσεων/διευκολύνσεων τμηματικής καταβολής που λήγουν ή έληξαν από: α. 17.7.2023 μέχρι και 18.9.2023 για τα πρόσωπα της υπό περ. Αα της παρ.1 β. 17.7.2023 μέχρι και 17.01.2024 για τα πρόσωπα της υπό περ. Αβ της παρ.1 γ. 18.7.2023 μέχρι και 18.1.2024 για τα πρόσωπα της υπό περ. Β της παρ.1 δ. 19.07.2023 μέχρι και 19.9.2023 για τα πρόσωπα της υπό περ. Γα της παρ.1 ε. 19.07.2023 μέχρι και 19.01.2024 για τα πρόσωπα της υπό περ. Γβ της παρ.1 στ. 23.07.2023 μέχρι και 25.09.2023 για τα πρόσωπα της υπό περ. Δα της παρ.1 ζ. 23.07.2023 μέχρι και 23.01.2024 για τα πρόσωπα της υπό περ. Δβ της παρ.1</w:t>
      </w:r>
    </w:p>
    <w:p>
      <w:pPr>
        <w:spacing w:before="240" w:after="240"/>
        <w:rPr>
          <w:lang w:val="el" w:eastAsia="el"/>
        </w:rPr>
      </w:pPr>
      <w:r>
        <w:rPr>
          <w:b/>
          <w:bCs/>
          <w:u w:val="single"/>
          <w:lang w:val="el" w:eastAsia="el"/>
        </w:rPr>
        <w:t>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spacing w:before="240" w:after="240"/>
        <w:rPr>
          <w:lang w:val="el" w:eastAsia="el"/>
        </w:rPr>
      </w:pPr>
      <w:r>
        <w:rPr>
          <w:u w:val="single"/>
          <w:lang w:val="el" w:eastAsia="el"/>
        </w:rPr>
        <w:t xml:space="preserve">3. </w:t>
      </w:r>
      <w:r>
        <w:rPr>
          <w:b/>
          <w:bCs/>
          <w:u w:val="single"/>
          <w:lang w:val="el" w:eastAsia="el"/>
        </w:rPr>
        <w:t>Αναστέλλεται μέχρι και την:</w:t>
      </w:r>
    </w:p>
    <w:p>
      <w:pPr>
        <w:spacing w:before="240" w:after="240"/>
        <w:rPr>
          <w:lang w:val="el" w:eastAsia="el"/>
        </w:rPr>
      </w:pPr>
      <w:r>
        <w:rPr>
          <w:b/>
          <w:bCs/>
          <w:u w:val="single"/>
          <w:lang w:val="el" w:eastAsia="el"/>
        </w:rPr>
        <w:t>α. 18η.9.2023 η πληρωμή των βεβαιωμένων και ληξιπρόθεσμων την 17η.7.2023 οφειλών των προσώπων και οντοτήτων της περ. Αα της παρ. 1.</w:t>
      </w:r>
    </w:p>
    <w:p>
      <w:pPr>
        <w:spacing w:before="240" w:after="240"/>
        <w:rPr>
          <w:lang w:val="el" w:eastAsia="el"/>
        </w:rPr>
      </w:pPr>
      <w:r>
        <w:rPr>
          <w:b/>
          <w:bCs/>
          <w:u w:val="single"/>
          <w:lang w:val="el" w:eastAsia="el"/>
        </w:rPr>
        <w:t>β. 17η.01.2024 η πληρωμή των βεβαιωμένων και ληξιπρόθεσμων την 17η.7.2023 οφειλών των προσώπων και οντοτήτων της περ. Αβ της παρ. 1.</w:t>
      </w:r>
    </w:p>
    <w:p>
      <w:pPr>
        <w:spacing w:before="240" w:after="240"/>
        <w:rPr>
          <w:lang w:val="el" w:eastAsia="el"/>
        </w:rPr>
      </w:pPr>
      <w:r>
        <w:rPr>
          <w:b/>
          <w:bCs/>
          <w:u w:val="single"/>
          <w:lang w:val="el" w:eastAsia="el"/>
        </w:rPr>
        <w:t>γ. 18η.1.2024 η πληρωμή των βεβαιωμένων και ληξιπρόθεσμων την 18η.7.2023 οφειλών των προσώπων και οντοτήτων της περ. Β της παρ. 1.</w:t>
      </w:r>
    </w:p>
    <w:p>
      <w:pPr>
        <w:spacing w:before="240" w:after="240"/>
        <w:rPr>
          <w:lang w:val="el" w:eastAsia="el"/>
        </w:rPr>
      </w:pPr>
      <w:r>
        <w:rPr>
          <w:b/>
          <w:bCs/>
          <w:u w:val="single"/>
          <w:lang w:val="el" w:eastAsia="el"/>
        </w:rPr>
        <w:t>δ. 19η.9.2023 η πληρωμή των βεβαιωμένων και ληξιπρόθεσμων την 19η.7.2023 οφειλών των προσώπων και οντοτήτων της περ. Γα της παρ. 1.</w:t>
      </w:r>
    </w:p>
    <w:p>
      <w:pPr>
        <w:spacing w:before="240" w:after="240"/>
        <w:rPr>
          <w:lang w:val="el" w:eastAsia="el"/>
        </w:rPr>
      </w:pPr>
      <w:r>
        <w:rPr>
          <w:b/>
          <w:bCs/>
          <w:u w:val="single"/>
          <w:lang w:val="el" w:eastAsia="el"/>
        </w:rPr>
        <w:t>ε. 19</w:t>
      </w:r>
      <w:r>
        <w:rPr>
          <w:b/>
          <w:bCs/>
          <w:sz w:val="30"/>
          <w:szCs w:val="30"/>
          <w:u w:val="single"/>
          <w:vertAlign w:val="superscript"/>
          <w:lang w:val="el" w:eastAsia="el"/>
        </w:rPr>
        <w:t>η</w:t>
      </w:r>
      <w:r>
        <w:rPr>
          <w:b/>
          <w:bCs/>
          <w:u w:val="single"/>
          <w:lang w:val="el" w:eastAsia="el"/>
        </w:rPr>
        <w:t>.01.2024 η πληρωμή των βεβαιωμένων και ληξιπρόθεσμων την 19η.7.2023 οφειλών των προσώπων και οντοτήτων της περ. Γβ της παρ. 1.</w:t>
      </w:r>
    </w:p>
    <w:p>
      <w:pPr>
        <w:spacing w:before="240" w:after="240"/>
        <w:rPr>
          <w:lang w:val="el" w:eastAsia="el"/>
        </w:rPr>
      </w:pPr>
      <w:r>
        <w:rPr>
          <w:b/>
          <w:bCs/>
          <w:u w:val="single"/>
          <w:lang w:val="el" w:eastAsia="el"/>
        </w:rPr>
        <w:t>στ. 25η.9.2023 η πληρωμή των βεβαιωμένων και ληξιπρόθεσμων την 23η.7.2023 οφειλών των προσώπων και οντοτήτων της περ. Δα της παρ. 1.</w:t>
      </w:r>
    </w:p>
    <w:p>
      <w:pPr>
        <w:spacing w:before="240" w:after="240"/>
        <w:rPr>
          <w:lang w:val="el" w:eastAsia="el"/>
        </w:rPr>
      </w:pPr>
      <w:r>
        <w:rPr>
          <w:b/>
          <w:bCs/>
          <w:u w:val="single"/>
          <w:lang w:val="el" w:eastAsia="el"/>
        </w:rPr>
        <w:t>ζ. 23η.01.2024 η πληρωμή των βεβαιωμένων και ληξιπρόθεσμων την 23η.7.2023 οφειλών των προσώπων και οντοτήτων της περ. Δβ της παρ. 1.»</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