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Α.ΓΕΝΙΚΗ ΔΙΕΥΘΥΝΣΗ ΦΟΡΟΛΟΓΙΑΣ (Γ.Δ.Φ.) ΔΙΕΥΘΥΝΣΗ ΔΙΑΔΙΚΑΣΙΩΝ ΕΙΣΠΡΑΞΕΩΝ &amp; ΕΠΙΣΤΡΟΦΩΝ (ΔΙ.Δ.ΕΙΣ.ΕΠ.)</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lang w:val="el" w:eastAsia="el"/>
        </w:rPr>
        <w:t xml:space="preserve">2) </w:t>
      </w:r>
      <w:r>
        <w:rPr>
          <w:b/>
          <w:bCs/>
          <w:lang w:val="el" w:eastAsia="el"/>
        </w:rPr>
        <w:t>ΔΙΕΥΘΥΝΣΗ ΑΝΑΠΤΥΞΗΣ ΦΟΡΟΛΟΓΙΚΩΝ ΕΦΑΡΜΟΓΩΝ 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b/>
          <w:bCs/>
          <w:lang w:val="el" w:eastAsia="el"/>
        </w:rPr>
        <w:t xml:space="preserve">Καρ. Σερβίας 10 101 84 Αθήνα 2103635963, 2103605159, 2103630573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και αναστολή είσπραξης βεβαιωμένων οφειλών για τα φυσικά και νομικά πρόσωπα που επλήγησαν από τις πυρκαγιές που εκδηλώθηκαν τον Αύγουστο του 2023 στο Δήμο Αλεξανδρούπολης και στη Δημοτική Κοινότητα Σουφλίου της Δημοτικής Ενότητας Σουφλίου του Δήμου Σουφλίου της Περιφερειακής Ενότητας Έβρου της Περιφέρειας Ανατολικής Μακεδονίας &amp; Θράκης, στη Δημοτική Ενότητα Σώστου του Δήμου Ιάσμου και στις Δημοτικές Κοινότητες Γρατινής, Στυλαρίου και Σιδηράδων της Δημοτικής Ενότητας Κομοτηνής του Δήμου Κομοτηνής καθώς και στη Δημοτική Ενότητα Φιλλύρας του Δήμου Αρριανών της Περιφερειακής Ενότητας Ροδόπης της Περιφέρειας Ανατολικής Μακεδονίας &amp; Θράκης, στις Δημοτικές Κοινότητες Διαλεκτού, Αβραμυλιάς και Νέου Ξεριά της Δημοτικής Ενότητας Χρυσούπολης και στη Δημοτική Κοινότητα Αγίου Κοσμά της Δημοτικής Ενότητας Ορεινού του Δήμου Νέστου της Περιφερειακής Ενότητας Καβάλας της Περιφέρειας Ανατολικής Μακεδονίας &amp; Θράκης, στη Δημοτική Ενότητα Νέας Αρτάκης του Δήμου Χαλκιδαίων της Περιφερειακής Ενότητας Εύβοιας της Περιφέρειας Στερεάς Ελλάδας και στο Δήμο Φυλής της Περιφερειακής Ενότητας Δυτικής Αττικής της Περιφέρειας Αττικής»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u w:val="single"/>
          <w:lang w:val="el" w:eastAsia="el"/>
        </w:rPr>
        <w:t xml:space="preserve">3.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4. </w:t>
      </w:r>
      <w:r>
        <w:rPr>
          <w:b/>
          <w:bCs/>
          <w:u w:val="single"/>
          <w:lang w:val="el" w:eastAsia="el"/>
        </w:rPr>
        <w:t>Τον Κώδικα Φορολογικής Διαδικασίας (ν. 4987/2022, Α΄ 206).</w:t>
      </w:r>
    </w:p>
    <w:p>
      <w:pPr>
        <w:spacing w:before="240" w:after="240"/>
        <w:rPr>
          <w:lang w:val="el" w:eastAsia="el"/>
        </w:rPr>
      </w:pPr>
      <w:r>
        <w:rPr>
          <w:u w:val="single"/>
          <w:lang w:val="el" w:eastAsia="el"/>
        </w:rPr>
        <w:t xml:space="preserve">5.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6.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7.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8. </w:t>
      </w:r>
      <w:r>
        <w:rPr>
          <w:b/>
          <w:bCs/>
          <w:u w:val="single"/>
          <w:lang w:val="el" w:eastAsia="el"/>
        </w:rPr>
        <w:t>Το π.δ. 79/2023 «Διορισμός Υπουργών, Αναπληρωτών Υπουργών και Υφυπουργών» (Α΄131).</w:t>
      </w:r>
    </w:p>
    <w:p>
      <w:pPr>
        <w:spacing w:before="240" w:after="240"/>
        <w:rPr>
          <w:lang w:val="el" w:eastAsia="el"/>
        </w:rPr>
      </w:pPr>
      <w:r>
        <w:rPr>
          <w:u w:val="single"/>
          <w:lang w:val="el" w:eastAsia="el"/>
        </w:rPr>
        <w:t xml:space="preserve">9. </w:t>
      </w:r>
      <w:r>
        <w:rPr>
          <w:b/>
          <w:bCs/>
          <w:u w:val="single"/>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u w:val="single"/>
          <w:lang w:val="el" w:eastAsia="el"/>
        </w:rPr>
        <w:t xml:space="preserve">10. </w:t>
      </w:r>
      <w:r>
        <w:rPr>
          <w:b/>
          <w:bCs/>
          <w:u w:val="single"/>
          <w:lang w:val="el" w:eastAsia="el"/>
        </w:rPr>
        <w:t>Την υπό στοιχεία Α3121/19.08.2023 (ΑΔΑ: ΕΜΛΘ46ΝΠΙΘ-ΤΧΨ) απόφαση του Γενικού Γραμματέα Πολιτικής Προστασίας για την κήρυξη σε κατάσταση Έκτακτης Ανάγκης Πολιτικής Προστασίας του Δήμου Αλεξανδρούπολης της Περιφερειακής Ενότητας Έβρου της Περιφέρειας Ανατολικής Μακεδονίας &amp; Θράκης καθώς και την υπό στοιχεία Α3372/25.8.2023 απόφαση του Γενικού Γραμματέα Πολιτικής Προστασίας για την κήρυξη σε κατάσταση Έκτακτης Ανάγκης Πολιτικής Προστασίας της Δημοτικής Κοινότητας Σουφλίου της Δημοτικής Ενότητας Σουφλίου του Δήμου Σουφλίου.</w:t>
      </w:r>
    </w:p>
    <w:p>
      <w:pPr>
        <w:spacing w:before="240" w:after="240"/>
        <w:rPr>
          <w:lang w:val="el" w:eastAsia="el"/>
        </w:rPr>
      </w:pPr>
      <w:r>
        <w:rPr>
          <w:u w:val="single"/>
          <w:lang w:val="el" w:eastAsia="el"/>
        </w:rPr>
        <w:t xml:space="preserve">11. </w:t>
      </w:r>
      <w:r>
        <w:rPr>
          <w:b/>
          <w:bCs/>
          <w:u w:val="single"/>
          <w:lang w:val="el" w:eastAsia="el"/>
        </w:rPr>
        <w:t>Την υπό στοιχεία Α3131/21.08.2023 (ΑΔΑ: ΨΧΧΦ46ΝΠΙΘ-Υ5Ν) απόφαση του Γενικού Γραμματέα Πολιτικής Προστασίας για την κήρυξη σε κατάσταση Έκτακτης Ανάγκης Πολιτικής Προστασίας της Δημοτικής Ενότητας Σώστου του Δήμου Ιάσμου της Περιφερειακής Ενότητας Ροδόπης της Περιφέρειας Ανατολικής Μακεδονίας &amp; Θράκης.</w:t>
      </w:r>
    </w:p>
    <w:p>
      <w:pPr>
        <w:spacing w:before="240" w:after="240"/>
        <w:rPr>
          <w:lang w:val="el" w:eastAsia="el"/>
        </w:rPr>
      </w:pPr>
      <w:r>
        <w:rPr>
          <w:u w:val="single"/>
          <w:lang w:val="el" w:eastAsia="el"/>
        </w:rPr>
        <w:t xml:space="preserve">12. </w:t>
      </w:r>
      <w:r>
        <w:rPr>
          <w:b/>
          <w:bCs/>
          <w:u w:val="single"/>
          <w:lang w:val="el" w:eastAsia="el"/>
        </w:rPr>
        <w:t>Την υπό στοιχεία Α3154/22.08.2023 (ΑΔΑ: ΨΜΜΙ46ΝΠΙΘ-Π2Ι) απόφαση του Γενικού Γραμματέα Πολιτικής Προστασίας για την κήρυξη σε κατάσταση Έκτακτης Ανάγκης Πολιτικής Προστασίας των Δημοτικών Κοινοτήτων Διαλεκτού, Αβραμυλιάς και Νέου Ξεριά της Δημοτικής Ενότητας Χρυσούπολης του Δήμου Νέστου της Περιφερειακής Ενότητας Καβάλας της Περιφέρειας Ανατολικής Μακεδονίας &amp; Θράκης.</w:t>
      </w:r>
    </w:p>
    <w:p>
      <w:pPr>
        <w:spacing w:before="240" w:after="240"/>
        <w:rPr>
          <w:lang w:val="el" w:eastAsia="el"/>
        </w:rPr>
      </w:pPr>
      <w:r>
        <w:rPr>
          <w:u w:val="single"/>
          <w:lang w:val="el" w:eastAsia="el"/>
        </w:rPr>
        <w:t xml:space="preserve">13. </w:t>
      </w:r>
      <w:r>
        <w:rPr>
          <w:b/>
          <w:bCs/>
          <w:u w:val="single"/>
          <w:lang w:val="el" w:eastAsia="el"/>
        </w:rPr>
        <w:t>Την υπό στοιχεία Α3234/23.08.2023 (ΑΔΑ: 6ΩΒΥ46ΝΠΙΘ-Ε4Β) απόφαση του Γενικού Γραμματέα Πολιτικής Προστασίας για την κήρυξη σε κατάσταση Έκτακτης Ανάγκης Πολιτικής Προστασίας της Δημοτικής Ενότητας Νέας Αρτάκης του Δήμου Χαλκιδαίων της Περιφερειακής Ενότητας Εύβοιας της Περιφέρειας Στερεάς Ελλάδας.</w:t>
      </w:r>
    </w:p>
    <w:p>
      <w:pPr>
        <w:spacing w:before="240" w:after="240"/>
        <w:rPr>
          <w:lang w:val="el" w:eastAsia="el"/>
        </w:rPr>
      </w:pPr>
      <w:r>
        <w:rPr>
          <w:u w:val="single"/>
          <w:lang w:val="el" w:eastAsia="el"/>
        </w:rPr>
        <w:t xml:space="preserve">14. </w:t>
      </w:r>
      <w:r>
        <w:rPr>
          <w:b/>
          <w:bCs/>
          <w:u w:val="single"/>
          <w:lang w:val="el" w:eastAsia="el"/>
        </w:rPr>
        <w:t>Την υπό στοιχεία Α3235/23.08.2023 (ΑΔΑ: 9Σ7Η46ΝΠΙΘ-ΕΟ7) απόφαση του Γενικού Γραμματέα Πολιτικής Προστασίας για την κήρυξη σε κατάσταση Έκτακτης Ανάγκης Πολιτικής Προστασίας της Δημοτικής Κοινότητας Αγίου Κοσμά της Δημοτικής Ενότητας Ορεινού του Δήμου Νέστου της Περιφερειακής Ενότητας Καβάλας της Περιφέρειας Ανατολικής Μακεδονίας &amp; Θράκης.</w:t>
      </w:r>
    </w:p>
    <w:p>
      <w:pPr>
        <w:spacing w:before="240" w:after="240"/>
        <w:rPr>
          <w:lang w:val="el" w:eastAsia="el"/>
        </w:rPr>
      </w:pPr>
      <w:r>
        <w:rPr>
          <w:u w:val="single"/>
          <w:lang w:val="el" w:eastAsia="el"/>
        </w:rPr>
        <w:t xml:space="preserve">15. </w:t>
      </w:r>
      <w:r>
        <w:rPr>
          <w:b/>
          <w:bCs/>
          <w:u w:val="single"/>
          <w:lang w:val="el" w:eastAsia="el"/>
        </w:rPr>
        <w:t>Την υπό στοιχεία Α3318/24.08.2023 (ΑΔΑ: 6Λ4Η46ΝΠΙΘ-1Η8) απόφαση του Γενικού Γραμματέα Πολιτικής Προστασίας για την κήρυξη σε κατάσταση Έκτακτης Ανάγκης Πολιτικής Προστασίας των Δημοτικών Κοινοτήτων Γρατινής, Στυλαρίου και Σιδηράδων της Δημοτικής Ενότητας Κομοτηνής του Δήμου Κομοτηνής της Περιφερειακής Ενότητας Ροδόπης της Περιφέρειας Ανατολικής Μακεδονίας &amp; Θράκης.</w:t>
      </w:r>
    </w:p>
    <w:p>
      <w:pPr>
        <w:spacing w:before="240" w:after="240"/>
        <w:rPr>
          <w:lang w:val="el" w:eastAsia="el"/>
        </w:rPr>
      </w:pPr>
      <w:r>
        <w:rPr>
          <w:u w:val="single"/>
          <w:lang w:val="el" w:eastAsia="el"/>
        </w:rPr>
        <w:t xml:space="preserve">16. </w:t>
      </w:r>
      <w:r>
        <w:rPr>
          <w:b/>
          <w:bCs/>
          <w:u w:val="single"/>
          <w:lang w:val="el" w:eastAsia="el"/>
        </w:rPr>
        <w:t>Την υπό στοιχεία Α3320/24.08.2023 (ΑΔΑ: 91ΙΟ46ΝΠΙΘ-69Ε) απόφαση του Γενικού Γραμματέα Πολιτικής Προστασίας για την κήρυξη σε κατάσταση Έκτακτης Ανάγκης Πολιτικής Προστασίας του Δήμου Φυλής της Περιφερειακής Ενότητας Δυτικής Αττικής της Περιφέρειας Αττικής.</w:t>
      </w:r>
    </w:p>
    <w:p>
      <w:pPr>
        <w:spacing w:before="240" w:after="240"/>
        <w:rPr>
          <w:lang w:val="el" w:eastAsia="el"/>
        </w:rPr>
      </w:pPr>
      <w:r>
        <w:rPr>
          <w:u w:val="single"/>
          <w:lang w:val="el" w:eastAsia="el"/>
        </w:rPr>
        <w:t xml:space="preserve">17. </w:t>
      </w:r>
      <w:r>
        <w:rPr>
          <w:b/>
          <w:bCs/>
          <w:u w:val="single"/>
          <w:lang w:val="el" w:eastAsia="el"/>
        </w:rPr>
        <w:t>Την υπό στοιχεία Α3329/24.08.2023 (ΑΔΑ: 901Γ46ΝΠΙΘ-ΧΒ1) απόφαση του Γενικού Γραμματέα Πολιτικής Προστασίας για την κήρυξη σε κατάσταση Έκτακτης Ανάγκης Πολιτικής Προστασίας της Δημοτικής Ενότητας Φιλλύρας του Δήμου Αρριανών της Περιφερειακής Ενότητας Ροδόπης της Περιφέρειας Ανατολικής Μακεδονίας &amp; Θράκης.</w:t>
      </w:r>
    </w:p>
    <w:p>
      <w:pPr>
        <w:spacing w:before="240" w:after="240"/>
        <w:rPr>
          <w:lang w:val="el" w:eastAsia="el"/>
        </w:rPr>
      </w:pPr>
      <w:r>
        <w:rPr>
          <w:u w:val="single"/>
          <w:lang w:val="el" w:eastAsia="el"/>
        </w:rPr>
        <w:t xml:space="preserve">18. </w:t>
      </w:r>
      <w:r>
        <w:rPr>
          <w:b/>
          <w:bCs/>
          <w:u w:val="single"/>
          <w:lang w:val="el" w:eastAsia="el"/>
        </w:rPr>
        <w:t>Την από 25.08.2023 Εισήγηση της Κυβερνητικής Επιτροπής Κρατικής Αρωγής του άρθρου 13 του ν. 4797/2021 (Α΄66) - ΠΥΣ 3/29.03.2021 (Α΄56).</w:t>
      </w:r>
    </w:p>
    <w:p>
      <w:pPr>
        <w:spacing w:before="240" w:after="240"/>
        <w:rPr>
          <w:lang w:val="el" w:eastAsia="el"/>
        </w:rPr>
      </w:pPr>
      <w:r>
        <w:rPr>
          <w:u w:val="single"/>
          <w:lang w:val="el" w:eastAsia="el"/>
        </w:rPr>
        <w:t xml:space="preserve">19. </w:t>
      </w:r>
      <w:r>
        <w:rPr>
          <w:b/>
          <w:bCs/>
          <w:u w:val="single"/>
          <w:lang w:val="el" w:eastAsia="el"/>
        </w:rPr>
        <w:t>Την από 10.09.2023 Εισήγηση της Κυβερνητικής Επιτροπής Κρατικής Αρωγής του άρθρου 13 του ν. 4797/2021 (Α΄66) - ΠΥΣ 3/29.03.2021 (Α΄56).</w:t>
      </w:r>
    </w:p>
    <w:p>
      <w:pPr>
        <w:spacing w:before="240" w:after="240"/>
        <w:rPr>
          <w:lang w:val="el" w:eastAsia="el"/>
        </w:rPr>
      </w:pPr>
      <w:r>
        <w:rPr>
          <w:u w:val="single"/>
          <w:lang w:val="el" w:eastAsia="el"/>
        </w:rPr>
        <w:t xml:space="preserve">20. </w:t>
      </w:r>
      <w:r>
        <w:rPr>
          <w:b/>
          <w:bCs/>
          <w:u w:val="single"/>
          <w:lang w:val="el" w:eastAsia="el"/>
        </w:rPr>
        <w:t>Το γεγονός ότι οι πυρκαγιές είχαν ως αποτέλεσμα να απορρυθμιστεί η κοινωνική και οικονομική ζωή στις προαναφερόμενες περιοχές.</w:t>
      </w:r>
    </w:p>
    <w:p>
      <w:pPr>
        <w:spacing w:before="240" w:after="240"/>
        <w:rPr>
          <w:lang w:val="el" w:eastAsia="el"/>
        </w:rPr>
      </w:pPr>
      <w:r>
        <w:rPr>
          <w:u w:val="single"/>
          <w:lang w:val="el" w:eastAsia="el"/>
        </w:rPr>
        <w:t xml:space="preserve">21.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Παρατείνονται μέχρι και την: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19η.2.2024 οι προθεσμίες καταβολής των βεβαιωμένων στις Δ.Ο.Υ./Κ.Ε.ΜΕ.ΕΠ./Κ.Ε.ΦΟ.ΜΕ.Π./ΚΕ.Β.ΕΙΣ. οφειλών, οι οποίες λήγουν ή έληξαν από 19.8.2023 μέχρι και 19.2.2024, των φυσικών και νομικών προσώπων και οντοτήτων με κύρια κατοικία ή έδρα ή εγκατάσταση στο Δήμο Αλεξανδρούπολης της Περιφερειακής Ενότητας Έβρου της Περιφέρειας Ανατολικής Μακεδονίας &amp; Θράκης.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23η.10.2023 οι προθεσμίες καταβολής των βεβαιωμένων στις Δ.Ο.Υ./Κ.Ε.ΜΕ.ΕΠ./Κ.Ε.ΦΟ.ΜΕ.Π./ΚΕ.Β.ΕΙΣ. οφειλών, οι οποίες λήγουν ή έληξαν από 21.8.2023 μέχρι και 23.10.2023, των φυσικών και νομικών προσώπων και οντοτήτων με κύρια κατοικία ή έδρα ή εγκατάσταση στη Δημοτική Ενότητα Σώστου του Δήμου Ιάσμου και στις Δημοτικές Κοινότητες Γρατινής, Στυλαρίου και Σιδηράδων της Δημοτικής Ενότητας Κομοτηνής του Δήμου Κομοτηνής καθώς και στη Δημοτική Ενότητα Φιλλύρας του Δήμου Αρριανών της Περιφερειακής Ενότητας Ροδόπης της Περιφέρειας Ανατολικής Μακεδονίας &amp; Θράκης, στις Δημοτικές Κοινότητες Διαλεκτού, Αβραμυλιάς και Νέου Ξεριά της Δημοτικής Ενότητας Χρυσούπολης του Δήμου Νέστου της Περιφερειακής Ενότητας Καβάλας της Περιφέρειας Ανατολικής Μακεδονίας &amp; Θράκης και στη Δημοτική Ενότητα Νέας Αρτάκης του Δήμου Χαλκιδαίων της Περιφερειακής Ενότητας Εύβοιας της Περιφέρειας Στερεάς Ελλάδας.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23η.10.2023 οι προθεσμίες καταβολής των βεβαιωμένων στις Δ.Ο.Υ./Κ.Ε.ΜΕ.ΕΠ./Κ.Ε.ΦΟ.ΜΕ.Π./ΚΕ.Β.ΕΙΣ. οφειλών, οι οποίες λήγουν ή έληξαν από 22.8.2023 μέχρι και 23.10.2023, των φυσικών και νομικών προσώπων και οντοτήτων με κύρια κατοικία ή έδρα ή εγκατάσταση στη Δημοτική Κοινότητα Αγίου Κοσμά της Δημοτικής Ενότητας Ορεινού του Δήμου Νέστου της Περιφερειακής Ενότητας Καβάλας της Περιφέρειας Ανατολικής Μακεδονίας &amp; Θράκης και στο Δήμο Φυλής της Περιφερειακής Ενότητας Δυτικής Αττικής της Περιφέρειας Αττικής.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21η.2.2024 οι προθεσμίες καταβολής των βεβαιωμένων στις Δ.Ο.Υ./Κ.Ε.ΜΕ.ΕΠ./Κ.Ε.ΦΟ.ΜΕ.Π./ΚΕ.Β.ΕΙΣ. οφειλών, οι οποίες λήγουν ή έληξαν από 21.8.2023 μέχρι και 21.2.2024, των φυσικών και νομικών προσώπων και οντοτήτων με κύρια κατοικία ή έδρα ή εγκατάσταση στη Δημοτική Κοινότητα Σουφλίου της Δημοτικής Ενότητας Σουφλίου του Δήμου Σουφλίου της Περιφερειακής Ενότητας Έβρου της Περιφέρειας Ανατολικής Μακεδονίας &amp; Θράκης.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δόσεις ρυθμίσεων/διευκολύνσεων τμηματικής καταβολής που λήγουν ή έληξαν από:</w:t>
      </w:r>
    </w:p>
    <w:p>
      <w:pPr>
        <w:spacing w:before="240" w:after="240"/>
        <w:rPr>
          <w:lang w:val="el" w:eastAsia="el"/>
        </w:rPr>
      </w:pPr>
      <w:r>
        <w:rPr>
          <w:b/>
          <w:bCs/>
          <w:u w:val="single"/>
          <w:lang w:val="el" w:eastAsia="el"/>
        </w:rPr>
        <w:t>α. 19.8.2023 μέχρι και 19.2.2024 για τα πρόσωπα της περ. α της παρ. 1 β. 21.8.2023 μέχρι και 23.10.2023 για τα πρόσωπα της περ. β της παρ. 1 γ. 22.8.2023 μέχρι και 23.10.2023 για τα πρόσωπα της περ. γ της παρ. 1 και δ. 21.8.2023 μέχρι και 21.2.2024 για τα πρόσωπα της περ. δ της παρ. 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Αναστέλλεται μέχρι και την:</w:t>
      </w:r>
    </w:p>
    <w:p>
      <w:pPr>
        <w:spacing w:before="240" w:after="240"/>
        <w:rPr>
          <w:lang w:val="el" w:eastAsia="el"/>
        </w:rPr>
      </w:pPr>
      <w:r>
        <w:rPr>
          <w:b/>
          <w:bCs/>
          <w:u w:val="single"/>
          <w:lang w:val="el" w:eastAsia="el"/>
        </w:rPr>
        <w:t>α. 19η.2.2024 η πληρωμή των βεβαιωμένων και ληξιπρόθεσμων την 19η.8.2023 οφειλών των προσώπων και οντοτήτων της περ. α της παρ. 1. β. 23η.10.2023 η πληρωμή των βεβαιωμένων και ληξιπρόθεσμων την 21η.8.2023 οφειλών των προσώπων και οντοτήτων της περ. β της παρ. 1. γ. 23η.10.2023 η πληρωμή των βεβαιωμένων και ληξιπρόθεσμων την 22η.8.2023 οφειλών των προσώπων και οντοτήτων της περ. γ της παρ. 1. δ. 21η.2.2024 η πληρωμή των βεβαιωμένων και ληξιπρόθεσμων την 21η.8.2023 οφειλών των προσώπων και οντοτήτων της περ. δ της παρ. 1.</w:t>
      </w:r>
    </w:p>
    <w:p>
      <w:pPr>
        <w:spacing w:before="240" w:after="240"/>
        <w:rPr>
          <w:lang w:val="el" w:eastAsia="el"/>
        </w:rPr>
      </w:pP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