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ΥΠΕΝ/ΥΔ ΕΝ/9</w:t>
      </w:r>
      <w:r>
        <w:rPr>
          <w:lang w:val="el" w:eastAsia="el"/>
        </w:rPr>
        <w:t xml:space="preserve">3265/1225 </w:t>
      </w:r>
      <w:r>
        <w:rPr>
          <w:b/>
          <w:bCs/>
          <w:lang w:val="el" w:eastAsia="el"/>
        </w:rPr>
        <w:t>5η τροποποίηση της υπό στοιχεία ΥΠΕΝ/ ΕΣΠΑΕΝ/61929/864/15.6.2022 (Β’ 3099) απόφασης του Υπουργού Περιβάλλοντος και Ενέργειας «Προκήρυξη του προγράμματος “Ανακυκλώνω- Αλλάζω Συσκευή” που θα υλοποιηθεί στο πλαίσιο του ΕΣΠΑ 2014-2020».</w:t>
      </w:r>
    </w:p>
    <w:p>
      <w:pPr>
        <w:pStyle w:val="Title"/>
        <w:spacing w:before="120" w:after="360"/>
        <w:rPr>
          <w:lang w:val="el" w:eastAsia="el"/>
        </w:rPr>
      </w:pPr>
      <w:r>
        <w:rPr>
          <w:b/>
          <w:bCs/>
          <w:lang w:val="el" w:eastAsia="el"/>
        </w:rPr>
        <w:t>Ο ΥΠΟΥΡΓΟΣ ΠΕΡΙΒΑΛΛΟΝΤΟΣ ΚΑΙ ΕΝΕΡΓΕΙΑΣ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spacing w:before="240" w:after="240"/>
        <w:rPr>
          <w:lang w:val="el" w:eastAsia="el"/>
        </w:rPr>
      </w:pPr>
      <w:r>
        <w:rPr>
          <w:lang w:val="el" w:eastAsia="el"/>
        </w:rPr>
        <w:t>2.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3. Το π.δ.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(Α’ 114).</w:t>
      </w:r>
    </w:p>
    <w:p>
      <w:pPr>
        <w:spacing w:before="240" w:after="240"/>
        <w:rPr>
          <w:lang w:val="el" w:eastAsia="el"/>
        </w:rPr>
      </w:pPr>
      <w:r>
        <w:rPr>
          <w:lang w:val="el" w:eastAsia="el"/>
        </w:rPr>
        <w:t>4. Το π.δ. 132/2017 «Οργανισμός Υπουργείου Περιβάλλοντος και Ενέργειας (Υ.Π.ΕΝ.)» (Α’ 160).</w:t>
      </w:r>
    </w:p>
    <w:p>
      <w:pPr>
        <w:spacing w:before="240" w:after="240"/>
        <w:rPr>
          <w:lang w:val="el" w:eastAsia="el"/>
        </w:rPr>
      </w:pPr>
      <w:r>
        <w:rPr>
          <w:lang w:val="el" w:eastAsia="el"/>
        </w:rPr>
        <w:t>5. Το π.δ. 79/2023 (Α’ 131).</w:t>
      </w:r>
    </w:p>
    <w:p>
      <w:pPr>
        <w:spacing w:before="240" w:after="240"/>
        <w:rPr>
          <w:lang w:val="el" w:eastAsia="el"/>
        </w:rPr>
      </w:pPr>
      <w:r>
        <w:rPr>
          <w:lang w:val="el" w:eastAsia="el"/>
        </w:rPr>
        <w:t>6. Την υπ’ αρ. 134453/23.12.2015 κοινή υπουργική απόφαση «Ρυθμίσεις για τις πληρωμές των δαπανών του Προγράμματος Δημοσίων Επενδύσεων - ΠΔΕ» (Τροποποίηση και αντικατάσταση της κοινής υπουργικής απόφασης 46274/26.09.2014 (Β’ 2573)» (Β’ 2857).</w:t>
      </w:r>
    </w:p>
    <w:p>
      <w:pPr>
        <w:spacing w:before="240" w:after="240"/>
        <w:rPr>
          <w:lang w:val="el" w:eastAsia="el"/>
        </w:rPr>
      </w:pPr>
      <w:r>
        <w:rPr>
          <w:lang w:val="el" w:eastAsia="el"/>
        </w:rPr>
        <w:t>7. Το άρθρο 24 του ν. 3769/2009 «Εφαρμογή της αρχής της ίσης μεταχείρισης ανδρών και γυναικών όσον αφορά την πρόσβαση σε αγαθά και υπηρεσίες και την παροχή αυτών και άλλες διατάξεις» (Α’ 105), όπως τροποποιήθηκε με το άρθρο 31 του ν. 4936/2022 «Εθνικός Κλιματικός Νόμος - Μετάβαση στην κλιματική ουδετερότητα και προσαρμογή στην κλιματική αλλαγή, επείγουσες διατάξεις για την αντιμετώπιση της ενεργειακής κρίσης και την προστασία του περιβάλλοντος» (Α’ 105).</w:t>
      </w:r>
    </w:p>
    <w:p>
      <w:pPr>
        <w:spacing w:before="240" w:after="240"/>
        <w:rPr>
          <w:lang w:val="el" w:eastAsia="el"/>
        </w:rPr>
      </w:pPr>
      <w:r>
        <w:rPr>
          <w:lang w:val="el" w:eastAsia="el"/>
        </w:rPr>
        <w:t>8. Τον ν. 4314/2014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156/16.06.2012) στο ελληνικό δίκαιο, τροποποίηση του ν. 3419/2005 (Α’ 297) και άλλες διατάξεις» (Α’ 265).</w:t>
      </w:r>
    </w:p>
    <w:p>
      <w:pPr>
        <w:spacing w:before="240" w:after="240"/>
        <w:rPr>
          <w:lang w:val="el" w:eastAsia="el"/>
        </w:rPr>
      </w:pPr>
      <w:r>
        <w:rPr>
          <w:lang w:val="el" w:eastAsia="el"/>
        </w:rPr>
        <w:t>9. Τον ν. 4914/2022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 (Α’ 61).</w:t>
      </w:r>
    </w:p>
    <w:p>
      <w:pPr>
        <w:spacing w:before="240" w:after="240"/>
        <w:rPr>
          <w:lang w:val="el" w:eastAsia="el"/>
        </w:rPr>
      </w:pPr>
      <w:r>
        <w:rPr>
          <w:lang w:val="el" w:eastAsia="el"/>
        </w:rPr>
        <w:t>10. Τον ν. 4270/2014 «Αρχές δημοσιονομικής διαχείρισης και εποπτείας (ενσωμάτωση της Οδηγίας 2011/85/ ΕΕ) - δημόσιο λογιστικό και άλλες διατάξεις» (Α’ 143).</w:t>
      </w:r>
    </w:p>
    <w:p>
      <w:pPr>
        <w:spacing w:before="240" w:after="240"/>
        <w:rPr>
          <w:lang w:val="el" w:eastAsia="el"/>
        </w:rPr>
      </w:pPr>
      <w:r>
        <w:rPr>
          <w:lang w:val="el" w:eastAsia="el"/>
        </w:rPr>
        <w:t>11. Τον Κανονισμό (ΕΕ) 1301/2013 του Ευρωπαϊκού Κοινοβουλίου και του Συμβουλίου της 17ης Δεκεμβρίου 2013 για το Ευρωπαϊκό Ταμείο Περιφερειακής Ανάπτυξης και την κατάργηση του υπ’ αρ. 1080/2006 Κανονισμού του Συμβουλίου,</w:t>
      </w:r>
    </w:p>
    <w:p>
      <w:pPr>
        <w:spacing w:before="240" w:after="240"/>
        <w:rPr>
          <w:lang w:val="el" w:eastAsia="el"/>
        </w:rPr>
      </w:pPr>
      <w:r>
        <w:rPr>
          <w:lang w:val="el" w:eastAsia="el"/>
        </w:rPr>
        <w:t>12. Τον Κανονισμό (ΕΕ) 1303/2013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 1083/2006»,</w:t>
      </w:r>
    </w:p>
    <w:p>
      <w:pPr>
        <w:spacing w:before="240" w:after="240"/>
        <w:rPr>
          <w:lang w:val="el" w:eastAsia="el"/>
        </w:rPr>
      </w:pPr>
      <w:r>
        <w:rPr>
          <w:lang w:val="el" w:eastAsia="el"/>
        </w:rPr>
        <w:t>13. Την υπό στοιχεία C (2014) 10160 final/18.12.2014 (CCI 2014GR16M1OP001) απόφαση της Ευρωπαϊκής Επιτροπής περί έγκρισης του Ε.Π. «Υποδομές Μεταφορών, Περιβάλλον και Αειφόρος Ανάπτυξη» 2014-2020.</w:t>
      </w:r>
    </w:p>
    <w:p>
      <w:pPr>
        <w:spacing w:before="240" w:after="240"/>
        <w:rPr>
          <w:lang w:val="el" w:eastAsia="el"/>
        </w:rPr>
      </w:pPr>
      <w:r>
        <w:rPr>
          <w:lang w:val="el" w:eastAsia="el"/>
        </w:rPr>
        <w:t>14. Την υπ’ αρ. 173729/12.12.2014 κοινή υπουργική απόφαση για την έγκριση της Στρατηγικής Μελέτης Περιβαλλοντικών Επιπτώσεων για το Ε.Π. «Υποδομές Μεταφορών, Περιβάλλον και Αειφόρος Ανάπτυξη» 2014-2020 (ΑΔΑ: 6ΨΣΗ0-ΑΨ9).</w:t>
      </w:r>
    </w:p>
    <w:p>
      <w:pPr>
        <w:spacing w:before="240" w:after="240"/>
        <w:rPr>
          <w:lang w:val="el" w:eastAsia="el"/>
        </w:rPr>
      </w:pPr>
      <w:r>
        <w:rPr>
          <w:lang w:val="el" w:eastAsia="el"/>
        </w:rPr>
        <w:t>15. Την υπ’ αρ. 28385-28-03-2023 κοινή υπουργική απόφαση «Σκοπός, αρμοδιότητες και εσωτερική διάρθρωση της Ειδικής Υπηρεσίας «Επιτελική Δομή ΕΣΠΑ Υπουργείου Περιβάλλοντος και Ενέργειας» και κατάργηση των υπό στοιχεία 100008/ΕΥΘΥ 936/28.09.2016 (Β’ 3296) και 88238/ΕΥΘΥ 811/29.08.2016 (Β’ 2733) κοινών υπουργικών αποφάσεων» (Β’ 2142).</w:t>
      </w:r>
    </w:p>
    <w:p>
      <w:pPr>
        <w:spacing w:before="240" w:after="240"/>
        <w:rPr>
          <w:lang w:val="el" w:eastAsia="el"/>
        </w:rPr>
      </w:pPr>
      <w:r>
        <w:rPr>
          <w:lang w:val="el" w:eastAsia="el"/>
        </w:rPr>
        <w:t>16. Την υπ’ αρ. 37076/21.4.2023 κοινή απόφαση του Υπουργού και Υφυπουργού Ανάπτυξης και Επενδύσεων περί τοποθέτησης Προϊσταμένων στην Ε.Υ. «Επιτελική Δομή ΕΣΠΑ Υπουργείου Περιβάλλοντος και Ενέργειας» (ΑΔΑ: 9ΞΝΨ46ΜΤΛΡ-ΚΦΕ).</w:t>
      </w:r>
    </w:p>
    <w:p>
      <w:pPr>
        <w:spacing w:before="240" w:after="240"/>
        <w:rPr>
          <w:lang w:val="el" w:eastAsia="el"/>
        </w:rPr>
      </w:pPr>
      <w:r>
        <w:rPr>
          <w:lang w:val="el" w:eastAsia="el"/>
        </w:rPr>
        <w:t>17. Την υπό στοιχεία 137675/EΥΘΥ1016/19.12.2018 απόφαση του Υφυπουργού Οικονομίας και Ανάπτυξης «Αντικατάσταση της υπό στοιχεία 110427/ EΥΘΥ/1020/20.10.2016 υπουργικής απόφασης με τίτλο «Τροποποίηση και αντικατάσταση της υπό στοιχεία 81986/ΕΥΘΥ712/31.07.2015 (Β’ 1822) υπουργικής απόφασης “Εθνικοί κανόνες επιλεξιμότητας δαπανών για τα προγράμματα του ΕΣΠΑ 2014 - 2020 -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 (Β’ 3521).</w:t>
      </w:r>
    </w:p>
    <w:p>
      <w:pPr>
        <w:spacing w:before="240" w:after="240"/>
        <w:rPr>
          <w:lang w:val="el" w:eastAsia="el"/>
        </w:rPr>
      </w:pPr>
      <w:r>
        <w:rPr>
          <w:lang w:val="el" w:eastAsia="el"/>
        </w:rPr>
        <w:t>18. Την υπ’ αρ. 5928/01-06-2022 «Γραπτή διαδικασία για την έγκριση του εγγράφου 20ης Εξειδίκευσης του ΕΠ “Υποδομές Μεταφορών, Περιβάλλον και Αειφόρος Ανάπτυξη” 2014-2020 (ΕΠ-ΥΜΕΠΕΡΑΑ)», στην οποία συμπεριλαμβάνεται και η δράση «Αντικατάσταση και ανακύκλωση ενεργοβόρων οικιακών ηλεκτρικών συσκευών».</w:t>
      </w:r>
    </w:p>
    <w:p>
      <w:pPr>
        <w:spacing w:before="240" w:after="240"/>
        <w:rPr>
          <w:lang w:val="el" w:eastAsia="el"/>
        </w:rPr>
      </w:pPr>
      <w:r>
        <w:rPr>
          <w:lang w:val="el" w:eastAsia="el"/>
        </w:rPr>
        <w:t>19. Την υπό στοιχεία ΕΥΔ/ΕΠ ΥΜΕΠΕΡΑΑ 6431/ 10-06-2022 πρόσκληση για την υποβολή προτάσεων, με κωδικό 10.4c.15.3.7.1, α/α ΟΠΣ ΕΣΠΑ 6043 και τίτλο «Αντικατάσταση και ανακύκλωση ενεργοβόρων οικιακών ηλεκτρικών συσκευών».</w:t>
      </w:r>
    </w:p>
    <w:p>
      <w:pPr>
        <w:spacing w:before="240" w:after="240"/>
        <w:rPr>
          <w:lang w:val="el" w:eastAsia="el"/>
        </w:rPr>
      </w:pPr>
      <w:r>
        <w:rPr>
          <w:lang w:val="el" w:eastAsia="el"/>
        </w:rPr>
        <w:t>20. Την υπό στοιχεία ΥΠΕΝ/ΕΣΠΑΕΝ/60822/846/ 14.06.2022 (Β’ 3006) κοινή υπουργική απόφαση σύμφωνα με την οποία ορίζεται η «Ανακύκλωση Συσκευών Α.Ε.» ως φορέας πιστοποίησης της αντικατάστασης και απόσυρσης συσκευών και καταβολής της χρηματοδότησης.</w:t>
      </w:r>
    </w:p>
    <w:p>
      <w:pPr>
        <w:spacing w:before="240" w:after="240"/>
        <w:rPr>
          <w:lang w:val="el" w:eastAsia="el"/>
        </w:rPr>
      </w:pPr>
      <w:r>
        <w:rPr>
          <w:lang w:val="el" w:eastAsia="el"/>
        </w:rPr>
        <w:t>21. Τον ν. 4819/2021 «Ολοκληρωμένο πλαίσιο για τη διαχείριση των αποβλήτων - Ενσωμάτωση των Οδηγιών 2018/851 και 2018/852 του Ευρωπαϊκού Κοινοβουλίου και του Συμβουλίου της 30ής Μαΐου 2018 για την τροποποίηση της Οδηγίας 2008/98/ΕΚ περί αποβλήτων και της Οδηγίας 94/62/ΕΚ περί συσκευασιών και απορριμμάτων συσκευασιών, πλαίσιο οργάνωσης του Ελληνικού Οργανισμού Ανακύκλωσης, διατάξεις για τα πλαστικά προϊόντα και την προστασία του φυσικού περιβάλλοντος, χωροταξικές - πολεοδομικές, ενεργειακές και συναφείς επείγουσες ρυθμίσεις» (Α’ 129).</w:t>
      </w:r>
    </w:p>
    <w:p>
      <w:pPr>
        <w:spacing w:before="240" w:after="240"/>
        <w:rPr>
          <w:lang w:val="el" w:eastAsia="el"/>
        </w:rPr>
      </w:pPr>
      <w:r>
        <w:rPr>
          <w:lang w:val="el" w:eastAsia="el"/>
        </w:rPr>
        <w:t>22. Την υπό στοιχεία ΕΥΔ ΕΠ ΥΜΕΠΕΡΑΑ 8781/ 29.07.2022 ένταξη της πράξης «Αντικατάσταση και ανακύκλωση ενεργοβόρων οικιακών ηλεκτρικών συσκευών» με Κωδικό ΟΠΣ 5180813 στο Επιχειρησιακό Πρόγραμμα «Υποδομές Μεταφορών, Περιβάλλον και Αειφόρος Ανάπτυξη 2014-2020».</w:t>
      </w:r>
    </w:p>
    <w:p>
      <w:pPr>
        <w:spacing w:before="240" w:after="240"/>
        <w:rPr>
          <w:lang w:val="el" w:eastAsia="el"/>
        </w:rPr>
      </w:pPr>
      <w:r>
        <w:rPr>
          <w:lang w:val="el" w:eastAsia="el"/>
        </w:rPr>
        <w:t>23. Την υπό στοιχεία ΕΥΔ ΠΕΚΑ&amp;ΠΟΛΠΡΟ 870/ 07.12.2022 1η τροποποίηση της πράξης «Αντικατάσταση και ανακύκλωση ενεργοβόρων οικιακών ηλεκτρικών συσκευών» με Κωδικό ΟΠΣ 5180813 στο Επιχειρησιακό Πρόγραμμα «Υποδομές Μεταφορών, Περιβάλλον και Αειφόρος Ανάπτυξη 2014-2020».</w:t>
      </w:r>
    </w:p>
    <w:p>
      <w:pPr>
        <w:spacing w:before="240" w:after="240"/>
        <w:rPr>
          <w:lang w:val="el" w:eastAsia="el"/>
        </w:rPr>
      </w:pPr>
      <w:r>
        <w:rPr>
          <w:lang w:val="el" w:eastAsia="el"/>
        </w:rPr>
        <w:t>24. Την υπό στοιχεία ΕΥΚΕ 1016/60489-10-06-2022 γνωμοδότηση της Ειδικής Υπηρεσίας Κρατικών Ενισχύσεων, του Υπουργείου Ανάπτυξης και Επενδύσεων,</w:t>
      </w:r>
    </w:p>
    <w:p>
      <w:pPr>
        <w:spacing w:before="240" w:after="240"/>
        <w:rPr>
          <w:lang w:val="el" w:eastAsia="el"/>
        </w:rPr>
      </w:pPr>
      <w:r>
        <w:rPr>
          <w:lang w:val="el" w:eastAsia="el"/>
        </w:rPr>
        <w:t>25. Την υπό στοιχεία ΥΠΕΝ/ΕΣΠΑΕΝ/61929/864/ 15.06.2022 απόφαση του Υπουργού Περιβάλλοντος και Ενέργειας «Προκήρυξη του προγράμματος “Ανακυκλώνω- Αλλάζω Συσκευή” που θα υλοποιηθεί στο πλαίσιο του ΕΣΠΑ 2014-2020» (Β’ 3099).</w:t>
      </w:r>
    </w:p>
    <w:p>
      <w:pPr>
        <w:spacing w:before="240" w:after="240"/>
        <w:rPr>
          <w:lang w:val="el" w:eastAsia="el"/>
        </w:rPr>
      </w:pPr>
      <w:r>
        <w:rPr>
          <w:lang w:val="el" w:eastAsia="el"/>
        </w:rPr>
        <w:t>26. Την υπό στοιχεία ΥΠΕΝ/ΕΣΠΑΕΝ/69050/990/ 04.07.2022 (Β’ 3465) απόφαση της 1ης τροποποίησης της προκήρυξης του προγράμματος “Ανακυκλώνω-Αλλάζω Συσκευή” που θα υλοποιηθεί στο πλαίσιο του ΕΣΠΑ 2014-2020» .</w:t>
      </w:r>
    </w:p>
    <w:p>
      <w:pPr>
        <w:spacing w:before="240" w:after="240"/>
        <w:rPr>
          <w:lang w:val="el" w:eastAsia="el"/>
        </w:rPr>
      </w:pPr>
      <w:r>
        <w:rPr>
          <w:lang w:val="el" w:eastAsia="el"/>
        </w:rPr>
        <w:t>27. Την υπό στοιχεία ΥΠΕΝ/ΕΣΠΑΕΝ/93866/1393/ 04.09.2022 (Β’ 4924) απόφαση της 2ης τροποποίησης της προκήρυξης του προγράμματος “Ανακυκλώνω-Αλλάζω Συσκευή” που θα υλοποιηθεί στο πλαίσιο του ΕΣΠΑ 2014-2020» .</w:t>
      </w:r>
    </w:p>
    <w:p>
      <w:pPr>
        <w:spacing w:before="240" w:after="240"/>
        <w:rPr>
          <w:lang w:val="el" w:eastAsia="el"/>
        </w:rPr>
      </w:pPr>
      <w:r>
        <w:rPr>
          <w:lang w:val="el" w:eastAsia="el"/>
        </w:rPr>
        <w:t>28. Την υπό στοιχεία ΥΠΕΝ/ΕΣΠΑΕΝ/133395/2162/ 15.12.2022 (Β’ 6442) απόφαση της 3ης τροποποίησης της προκήρυξης του προγράμματος “Ανακυκλώνω-Αλλάζω Συσκευή” που θα υλοποιηθεί στο πλαίσιο του ΕΣΠΑ 2014-2020».</w:t>
      </w:r>
    </w:p>
    <w:p>
      <w:pPr>
        <w:spacing w:before="240" w:after="240"/>
        <w:rPr>
          <w:lang w:val="el" w:eastAsia="el"/>
        </w:rPr>
      </w:pPr>
      <w:r>
        <w:rPr>
          <w:lang w:val="el" w:eastAsia="el"/>
        </w:rPr>
        <w:t>29. Την υπό στοιχεία ΥΠΕΝ/ΥΔ ΕΝ/47132/721/ 28.04.2023 (Β’ 2994) απόφαση της 4ης τροποποίησης της προκήρυξης του προγράμματος “Ανακυκλώνω-Αλλάζω Συσκευή” που θα υλοποιηθεί στο πλαίσιο του ΕΣΠΑ 2014-2020» .</w:t>
      </w:r>
    </w:p>
    <w:p>
      <w:pPr>
        <w:spacing w:before="240" w:after="240"/>
        <w:rPr>
          <w:lang w:val="el" w:eastAsia="el"/>
        </w:rPr>
      </w:pPr>
      <w:r>
        <w:rPr>
          <w:lang w:val="el" w:eastAsia="el"/>
        </w:rPr>
        <w:t>30. Την υπό στοιχεία ΥΠΕΝ/ΔΠΔΑ/93243/2279/ 12.09.2023 εισήγηση (περ. ε’) της παρ. 5 του άρθρου 24 του ν. 4270/2014 (Α’ 143), όπως ισχύει, της Διεύθυνσης Προϋπολογισμού και Δημοσιονομικών Αναφορών του Υπουργείου Περιβάλλοντος και Ενέργειας.</w:t>
      </w:r>
    </w:p>
    <w:p>
      <w:pPr>
        <w:spacing w:before="240" w:after="240"/>
        <w:rPr>
          <w:lang w:val="el" w:eastAsia="el"/>
        </w:rPr>
      </w:pPr>
      <w:r>
        <w:rPr>
          <w:lang w:val="el" w:eastAsia="el"/>
        </w:rPr>
        <w:t>31. Την ανάγκη για παράταση της προθεσμίας αγορών, ειδικά για τις αιτήσεις που έχουν ενταχθεί σύμφωνα με τον «Κύκλο 3 - Ένταξη 3», έπειτα από τις εξαιρετικά δυσμενείς συνθήκες που έχουν προκληθεί λόγω των έκτακτων καιρικών φαινομένων κατά το προηγούμενο χρονικό διάστημα.</w:t>
      </w:r>
    </w:p>
    <w:p>
      <w:pPr>
        <w:spacing w:before="240" w:after="240"/>
        <w:rPr>
          <w:lang w:val="el" w:eastAsia="el"/>
        </w:rPr>
      </w:pPr>
      <w:r>
        <w:rPr>
          <w:lang w:val="el" w:eastAsia="el"/>
        </w:rPr>
        <w:t>32. Το γεγονός ότι από την παρούσα απόφαση δεν προκαλείται επιπλέον δαπάνη σε βάρος του κρατικού προϋπολογισμού πέραν αυτής που αναφέρεται στην ανωτέρω υπό στοιχεία ΥΠΕΝ/ΕΣΠΑΕΝ/61929/864/15.06.2022 απόφαση, αποφασίζουμε:</w:t>
      </w:r>
    </w:p>
    <w:p>
      <w:pPr>
        <w:spacing w:before="240" w:after="240"/>
        <w:rPr>
          <w:lang w:val="el" w:eastAsia="el"/>
        </w:rPr>
      </w:pPr>
      <w:r>
        <w:rPr>
          <w:lang w:val="el" w:eastAsia="el"/>
        </w:rPr>
        <w:t>Την (5η) τροποποίηση της υπό στοιχεία ΥΠΕΝ/ ΕΣΠΑΕΝ/61929/864/15.06.2022 απόφασης του Υπουργού Περιβάλλοντος και Ενέργειας με τίτλο «Προκήρυξη του προγράμματος “Ανακυκλώνω- Αλλάζω Συσκευή” που θα υλοποιηθεί στο πλαίσιο του ΕΣΠΑ 2014-2020» (Β’ 3099), ως κατωτέρω:</w:t>
      </w:r>
    </w:p>
    <w:p>
      <w:pPr>
        <w:spacing w:before="240" w:after="240"/>
        <w:rPr>
          <w:lang w:val="el" w:eastAsia="el"/>
        </w:rPr>
      </w:pPr>
      <w:r>
        <w:rPr>
          <w:lang w:val="el" w:eastAsia="el"/>
        </w:rPr>
        <w:t>Μετά την 1η παράγραφο της υποενότητας «Περίοδος αγορών - καταληκτική προθεσμία αγορών» της ενότητας 8 του Οδηγού Εφαρμογής του Προγράμματος προστίθεται νέα παράγραφος ως εξής:</w:t>
      </w:r>
    </w:p>
    <w:p>
      <w:pPr>
        <w:spacing w:before="240" w:after="240"/>
        <w:rPr>
          <w:lang w:val="el" w:eastAsia="el"/>
        </w:rPr>
      </w:pPr>
      <w:r>
        <w:rPr>
          <w:lang w:val="el" w:eastAsia="el"/>
        </w:rPr>
        <w:t>«Ειδικά για τις αιτήσεις που εντάσσονται στον Κύκλο 3 - Ένταξη 3, η περίοδος καταληκτικής προθεσμίας αγορών ορίζεται σε εκατό (100) ημέρες».</w:t>
      </w:r>
    </w:p>
    <w:p>
      <w:pPr>
        <w:spacing w:before="240" w:after="240"/>
        <w:rPr>
          <w:lang w:val="el" w:eastAsia="el"/>
        </w:rPr>
      </w:pPr>
      <w:r>
        <w:rPr>
          <w:lang w:val="el" w:eastAsia="el"/>
        </w:rPr>
        <w:t>Κατά τα λοιπά ισχύει η με υπό στοιχεία ΥΠΕΝ/ ΕΣΠΑΕΝ/61929/864/15.06.2022 απόφαση του Υπουργού Περιβάλλοντος και Ενέργειας «Προκήρυξη του προγράμματος “Ανακυκλώνω- Αλλάζω Συσκευή” που θα υλοποιηθεί στο πλαίσιο του ΕΣΠΑ 2014-2020» (Β’ 3099).</w:t>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13 Σεπτεμβρίου 2023</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ΘΕΟΔΩΡΟΣ ΣΚΥΛΑΚΑΚΗΣ</w:t>
      </w:r>
    </w:p>
    <w:p>
      <w:pPr>
        <w:spacing w:before="240" w:after="240"/>
        <w:rPr>
          <w:lang w:val="el" w:eastAsia="el"/>
        </w:rPr>
      </w:pPr>
      <w:r>
        <w:rPr>
          <w:b/>
          <w:bCs/>
          <w:lang w:val="el" w:eastAsia="el"/>
        </w:rPr>
        <w:t>Ι</w:t>
      </w:r>
    </w:p>
    <w:p>
      <w:pPr>
        <w:spacing w:before="240" w:after="240"/>
        <w:rPr>
          <w:lang w:val="el" w:eastAsia="el"/>
        </w:rPr>
      </w:pPr>
      <w:r>
        <w:rPr>
          <w:b/>
          <w:bCs/>
          <w:lang w:val="el" w:eastAsia="el"/>
        </w:rPr>
        <w:t>ΔΙΟΡΘΩΣΕΙΣ ΣΦΑΛΜΑΤΩΝ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