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ΔΙΟΡΘΩΣΗ ΣΦΑΛΜΑΤΟΣ</w:t>
      </w:r>
    </w:p>
    <w:p>
      <w:pPr>
        <w:pStyle w:val="Title"/>
        <w:spacing w:before="120" w:after="360"/>
        <w:rPr>
          <w:lang w:val="el" w:eastAsia="el"/>
        </w:rPr>
      </w:pPr>
      <w:r>
        <w:rPr>
          <w:b/>
          <w:bCs/>
          <w:lang w:val="el" w:eastAsia="el"/>
        </w:rPr>
        <w:t>ΦΕΚ Β΄5690/ 28.9.2023. Στην παρ.</w:t>
      </w:r>
    </w:p>
    <w:p>
      <w:pPr>
        <w:pStyle w:val="Title"/>
        <w:spacing w:before="120" w:after="360"/>
        <w:rPr>
          <w:lang w:val="el" w:eastAsia="el"/>
        </w:rPr>
      </w:pPr>
      <w:r>
        <w:rPr>
          <w:b/>
          <w:bCs/>
          <w:lang w:val="el" w:eastAsia="el"/>
        </w:rPr>
        <w:t>1 του άρθρου 2 διορθώνεται: το εσφαλμένο: «την 29.9.2023», στο ορθό: «την 2.10.2023»</w:t>
      </w:r>
    </w:p>
    <w:p>
      <w:pPr>
        <w:pStyle w:val="Title"/>
        <w:spacing w:before="120" w:after="360"/>
        <w:rPr>
          <w:lang w:val="el" w:eastAsia="el"/>
        </w:rPr>
      </w:pPr>
      <w:r>
        <w:rPr>
          <w:b/>
          <w:bCs/>
          <w:lang w:val="el" w:eastAsia="el"/>
        </w:rPr>
        <w:t>ΕΞ. ΕΠΕΙΓΟΥΣΑ ΑΝΑΡΤΗΤΕΑ ΣΤΟ ΔΙΑΔΙΚΤΥΟ</w:t>
      </w:r>
    </w:p>
    <w:p>
      <w:pPr>
        <w:pStyle w:val="Title"/>
        <w:spacing w:before="120" w:after="360"/>
        <w:rPr>
          <w:lang w:val="el" w:eastAsia="el"/>
        </w:rPr>
      </w:pPr>
      <w:r>
        <w:rPr>
          <w:b/>
          <w:bCs/>
          <w:lang w:val="el" w:eastAsia="el"/>
        </w:rPr>
        <w:t>ΑΔΑ: 6ΞΡ046ΜΠ3Ζ-Α7Η</w:t>
      </w:r>
    </w:p>
    <w:p>
      <w:pPr>
        <w:pStyle w:val="Title"/>
        <w:spacing w:before="120" w:after="360"/>
        <w:rPr>
          <w:lang w:val="el" w:eastAsia="el"/>
        </w:rPr>
      </w:pPr>
      <w:r>
        <w:rPr>
          <w:b/>
          <w:bCs/>
          <w:lang w:val="el" w:eastAsia="el"/>
        </w:rPr>
        <w:t>Αριθ. ΦΕΚ:Β΄5644/25.9.2023</w:t>
      </w:r>
    </w:p>
    <w:p>
      <w:pPr>
        <w:pStyle w:val="Title"/>
        <w:spacing w:before="120" w:after="360"/>
        <w:rPr>
          <w:lang w:val="el" w:eastAsia="el"/>
        </w:rPr>
      </w:pPr>
      <w:r>
        <w:rPr>
          <w:b/>
          <w:bCs/>
          <w:lang w:val="el" w:eastAsia="el"/>
        </w:rPr>
        <w:t>Αθήνα, 22.9.2023</w:t>
      </w:r>
    </w:p>
    <w:p>
      <w:pPr>
        <w:pStyle w:val="Title"/>
        <w:spacing w:before="120" w:after="360"/>
        <w:rPr>
          <w:lang w:val="el" w:eastAsia="el"/>
        </w:rPr>
      </w:pPr>
      <w:r>
        <w:rPr>
          <w:b/>
          <w:bCs/>
          <w:lang w:val="el" w:eastAsia="el"/>
        </w:rPr>
        <w:t>Α.1144</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w:t>
      </w:r>
    </w:p>
    <w:p>
      <w:pPr>
        <w:pStyle w:val="Title"/>
        <w:spacing w:before="120" w:after="36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pStyle w:val="Title"/>
        <w:spacing w:before="120" w:after="360"/>
        <w:rPr>
          <w:lang w:val="el" w:eastAsia="el"/>
        </w:rPr>
      </w:pPr>
      <w:r>
        <w:rPr>
          <w:b/>
          <w:bCs/>
          <w:lang w:val="el" w:eastAsia="el"/>
        </w:rPr>
        <w:t>ΙΙ. 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lang w:val="el" w:eastAsia="el"/>
        </w:rPr>
        <w:t xml:space="preserve">3. </w:t>
      </w:r>
      <w:r>
        <w:rPr>
          <w:b/>
          <w:bCs/>
          <w:lang w:val="el" w:eastAsia="el"/>
        </w:rPr>
        <w:t>ΔΙΕΥΘΥΝΣΗ ΥΠΗΡΕΣΙΩΝ ΔΕΔΟΜΕΝΩΝ</w:t>
      </w:r>
    </w:p>
    <w:p>
      <w:pPr>
        <w:pStyle w:val="Title"/>
        <w:spacing w:before="120" w:after="360"/>
        <w:rPr>
          <w:lang w:val="el" w:eastAsia="el"/>
        </w:rPr>
      </w:pPr>
      <w:r>
        <w:rPr>
          <w:b/>
          <w:bCs/>
          <w:lang w:val="el" w:eastAsia="el"/>
        </w:rPr>
        <w:t>Ταχ. Δ/νση : Καρ. Σερβίας 10,</w:t>
      </w:r>
    </w:p>
    <w:p>
      <w:pPr>
        <w:pStyle w:val="Title"/>
        <w:spacing w:before="120" w:after="360"/>
        <w:rPr>
          <w:lang w:val="el" w:eastAsia="el"/>
        </w:rPr>
      </w:pPr>
      <w:r>
        <w:rPr>
          <w:b/>
          <w:bCs/>
          <w:lang w:val="el" w:eastAsia="el"/>
        </w:rPr>
        <w:t>Ταχ. Κώδικας : 101 84 Αθήνα</w:t>
      </w:r>
    </w:p>
    <w:p>
      <w:pPr>
        <w:pStyle w:val="Title"/>
        <w:spacing w:before="120" w:after="360"/>
        <w:rPr>
          <w:lang w:val="el" w:eastAsia="el"/>
        </w:rPr>
      </w:pPr>
      <w:r>
        <w:rPr>
          <w:b/>
          <w:bCs/>
          <w:lang w:val="el" w:eastAsia="el"/>
        </w:rPr>
        <w:t>Url :</w:t>
      </w:r>
      <w:hyperlink r:id="rId4"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«Παράταση των προθεσμιών εκπλήρωσης των δηλωτικών φορολογικών υποχρεώσεων, παρακρατούμενων φόρων, φόρων μεταβίβασης Κεφαλαίου, ΦΠΑ, τελών και λοιπών έμμεσων φόρων για τους υποκείμενους στον φόρο που έχουν την έδρα ή υποκατάστημα της επιχειρηματικής τους δραστηριότητας ή την κατοικία τους στις περιοχές που επλήγησαν από τα έντονα καιρικά φαινόμενα (έντονες βροχοπτώσεις και πλημμύρες) που εκδηλωθήκαν τον Σεπτέμβριο 2023.»</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(Α΄34),</w:t>
      </w:r>
    </w:p>
    <w:p>
      <w:pPr>
        <w:pStyle w:val="PreambelText"/>
        <w:spacing w:before="240" w:after="240"/>
        <w:rPr>
          <w:lang w:val="el" w:eastAsia="el"/>
        </w:rPr>
      </w:pPr>
      <w:r>
        <w:rPr>
          <w:b/>
          <w:bCs/>
          <w:lang w:val="el" w:eastAsia="el"/>
        </w:rPr>
        <w:t>β. της περ. β΄ της παρ. 12 του άρθρου 38 του Κώδικα Φόρου Προστιθέμενης Αξίας (ν. 2859/2000, Α’ 248),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γ. της περ. β΄ της παρ. 4 και των παρ.5,5α και 5β του άρθρου 36 και του άρθρου 38 του Κώδικα Φόρου Προστιθέμενης Αξίας,</w:t>
      </w:r>
    </w:p>
    <w:p>
      <w:pPr>
        <w:pStyle w:val="PreambelText"/>
        <w:spacing w:before="240" w:after="240"/>
        <w:rPr>
          <w:lang w:val="el" w:eastAsia="el"/>
        </w:rPr>
      </w:pPr>
      <w:r>
        <w:rPr>
          <w:b/>
          <w:bCs/>
          <w:lang w:val="el" w:eastAsia="el"/>
        </w:rPr>
        <w:t>δ. του νόμου «Κύρωση Κώδικα Φορολογικής Διαδικασίας (ν. 4987/2022, Α’ 206), εφεξής ΚΦΔ και ιδίως των άρθρων 18, 31 και 41 αυτού,</w:t>
      </w:r>
    </w:p>
    <w:p>
      <w:pPr>
        <w:pStyle w:val="PreambelText"/>
        <w:spacing w:before="240" w:after="240"/>
        <w:rPr>
          <w:lang w:val="el" w:eastAsia="el"/>
        </w:rPr>
      </w:pPr>
      <w:r>
        <w:rPr>
          <w:b/>
          <w:bCs/>
          <w:lang w:val="el" w:eastAsia="el"/>
        </w:rPr>
        <w:t>ε. των άρθρων 60, 64 και 69 του ν.4172/2013«Φορολογία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b/>
          <w:bCs/>
          <w:lang w:val="el" w:eastAsia="el"/>
        </w:rPr>
        <w:t>στ. του Κώδικα Διατάξεων Φορολογίας Κληρονομιών, Δωρεών, Γονικών Παροχών και Κερδών από Τυχερά Παίγνια (ν. 2961/2001, Α’ 266) και</w:t>
      </w:r>
    </w:p>
    <w:p>
      <w:pPr>
        <w:pStyle w:val="PreambelText"/>
        <w:spacing w:before="240" w:after="240"/>
        <w:rPr>
          <w:lang w:val="el" w:eastAsia="el"/>
        </w:rPr>
      </w:pPr>
      <w:r>
        <w:rPr>
          <w:b/>
          <w:bCs/>
          <w:lang w:val="el" w:eastAsia="el"/>
        </w:rPr>
        <w:t>ζ. του α.ν. 1521/1950 « Περί φόρου μεταβιβάσεως ακινήτων» (Α΄245), ο οποίος κυρώθηκε με το πρώτο άρθρο του ν. 1587/1950 (Α΄294).</w:t>
      </w:r>
    </w:p>
    <w:p>
      <w:pPr>
        <w:pStyle w:val="PreambelText"/>
        <w:spacing w:before="240" w:after="240"/>
        <w:rPr>
          <w:lang w:val="el" w:eastAsia="el"/>
        </w:rPr>
      </w:pPr>
      <w:r>
        <w:rPr>
          <w:b/>
          <w:bCs/>
          <w:lang w:val="el" w:eastAsia="el"/>
        </w:rPr>
        <w:t xml:space="preserve">2.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pStyle w:val="PreambelText"/>
        <w:spacing w:before="240" w:after="240"/>
        <w:rPr>
          <w:lang w:val="el" w:eastAsia="el"/>
        </w:rPr>
      </w:pPr>
      <w:r>
        <w:rPr>
          <w:b/>
          <w:bCs/>
          <w:lang w:val="el" w:eastAsia="el"/>
        </w:rPr>
        <w:t xml:space="preserve">3.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pStyle w:val="PreambelText"/>
        <w:spacing w:before="240" w:after="240"/>
        <w:rPr>
          <w:lang w:val="el" w:eastAsia="el"/>
        </w:rPr>
      </w:pPr>
      <w:r>
        <w:rPr>
          <w:b/>
          <w:bCs/>
          <w:lang w:val="el" w:eastAsia="el"/>
        </w:rPr>
        <w:t xml:space="preserve">4. </w:t>
      </w:r>
      <w:r>
        <w:rPr>
          <w:b/>
          <w:bCs/>
          <w:lang w:val="el" w:eastAsia="el"/>
        </w:rPr>
        <w:t>Την υπό στοιχεία ΠΟΛ.1027/2014 απόφαση του Γενικού Γραμματέα Δημοσίων Εσόδων του Υπουργείου Οικονομικών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 παρ. 1 του άρθρου 64 του ν. 4172/2013 καθώς και χρόνος και τρόπος απόδοσης του» (Β' 211).</w:t>
      </w:r>
    </w:p>
    <w:p>
      <w:pPr>
        <w:pStyle w:val="PreambelText"/>
        <w:spacing w:before="240" w:after="240"/>
        <w:rPr>
          <w:lang w:val="el" w:eastAsia="el"/>
        </w:rPr>
      </w:pPr>
      <w:r>
        <w:rPr>
          <w:b/>
          <w:bCs/>
          <w:lang w:val="el" w:eastAsia="el"/>
        </w:rPr>
        <w:t xml:space="preserve">5. </w:t>
      </w:r>
      <w:r>
        <w:rPr>
          <w:b/>
          <w:bCs/>
          <w:lang w:val="el" w:eastAsia="el"/>
        </w:rPr>
        <w:t>Την υπό στοιχεία ΠΟΛ 1028/2014 απόφαση του Γενικού Γραμματέα Δημοσίων Εσόδων του Υπουργείου Οικονομικών «Παρακράτηση φόρου από τους φορείς γενικής κυβέρνησης, κατά την προμήθεια κάθε είδους αγαθών ή παροχής υπηρεσιών, σύμφωνα με τις διατάξεις της παρ. 2 του άρθρου 64 του ν. 4172/2013 καθώς και χρόνος και τρόπος απόδοσης του» (Β' 245).</w:t>
      </w:r>
    </w:p>
    <w:p>
      <w:pPr>
        <w:pStyle w:val="PreambelText"/>
        <w:spacing w:before="240" w:after="240"/>
        <w:rPr>
          <w:lang w:val="el" w:eastAsia="el"/>
        </w:rPr>
      </w:pPr>
      <w:r>
        <w:rPr>
          <w:b/>
          <w:bCs/>
          <w:lang w:val="el" w:eastAsia="el"/>
        </w:rPr>
        <w:t xml:space="preserve">6. </w:t>
      </w:r>
      <w:r>
        <w:rPr>
          <w:b/>
          <w:bCs/>
          <w:lang w:val="el" w:eastAsia="el"/>
        </w:rPr>
        <w:t>Την υπό στοιχεία Α.1099/2019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2</w:t>
      </w:r>
    </w:p>
    <w:p>
      <w:pPr>
        <w:pStyle w:val="PreambelText"/>
        <w:spacing w:before="240" w:after="240"/>
        <w:rPr>
          <w:lang w:val="el" w:eastAsia="el"/>
        </w:rPr>
      </w:pPr>
      <w:r>
        <w:rPr>
          <w:b/>
          <w:bCs/>
          <w:lang w:val="el" w:eastAsia="el"/>
        </w:rPr>
        <w:t>άρθρου 43Α του ν. 4172/2013 που παρακρατούνται στο εισόδημα από μισθωτή εργασία και συντάξεις» (Β' 949).</w:t>
      </w:r>
    </w:p>
    <w:p>
      <w:pPr>
        <w:pStyle w:val="PreambelText"/>
        <w:spacing w:before="240" w:after="240"/>
        <w:rPr>
          <w:lang w:val="el" w:eastAsia="el"/>
        </w:rPr>
      </w:pPr>
      <w:r>
        <w:rPr>
          <w:b/>
          <w:bCs/>
          <w:lang w:val="el" w:eastAsia="el"/>
        </w:rPr>
        <w:t xml:space="preserve">7. </w:t>
      </w:r>
      <w:r>
        <w:rPr>
          <w:b/>
          <w:bCs/>
          <w:lang w:val="el" w:eastAsia="el"/>
        </w:rPr>
        <w:t>Την υπό στοιχεία Α.1100/2019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 (Β' 951).</w:t>
      </w:r>
    </w:p>
    <w:p>
      <w:pPr>
        <w:pStyle w:val="PreambelText"/>
        <w:spacing w:before="240" w:after="240"/>
        <w:rPr>
          <w:lang w:val="el" w:eastAsia="el"/>
        </w:rPr>
      </w:pPr>
      <w:r>
        <w:rPr>
          <w:b/>
          <w:bCs/>
          <w:lang w:val="el" w:eastAsia="el"/>
        </w:rPr>
        <w:t xml:space="preserve">8. </w:t>
      </w:r>
      <w:r>
        <w:rPr>
          <w:b/>
          <w:bCs/>
          <w:lang w:val="el" w:eastAsia="el"/>
        </w:rPr>
        <w:t>Την υπό στοιχεία Α.1101/2019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 948).</w:t>
      </w:r>
    </w:p>
    <w:p>
      <w:pPr>
        <w:pStyle w:val="PreambelText"/>
        <w:spacing w:before="240" w:after="240"/>
        <w:rPr>
          <w:lang w:val="el" w:eastAsia="el"/>
        </w:rPr>
      </w:pPr>
      <w:r>
        <w:rPr>
          <w:b/>
          <w:bCs/>
          <w:lang w:val="el" w:eastAsia="el"/>
        </w:rPr>
        <w:t xml:space="preserve">9. </w:t>
      </w:r>
      <w:r>
        <w:rPr>
          <w:b/>
          <w:bCs/>
          <w:lang w:val="el" w:eastAsia="el"/>
        </w:rPr>
        <w:t>Την υπό στοιχεία Α.1204/2020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 (Β' 3972).</w:t>
      </w:r>
    </w:p>
    <w:p>
      <w:pPr>
        <w:pStyle w:val="PreambelText"/>
        <w:spacing w:before="240" w:after="240"/>
        <w:rPr>
          <w:lang w:val="el" w:eastAsia="el"/>
        </w:rPr>
      </w:pPr>
      <w:r>
        <w:rPr>
          <w:b/>
          <w:bCs/>
          <w:lang w:val="el" w:eastAsia="el"/>
        </w:rPr>
        <w:t xml:space="preserve">10. </w:t>
      </w:r>
      <w:r>
        <w:rPr>
          <w:b/>
          <w:bCs/>
          <w:lang w:val="el" w:eastAsia="el"/>
        </w:rPr>
        <w:t>Το Κεφάλαιο Α’ «Σύσταση Ανεξάρτητης Αρχής Δημοσίων Εσόδων» του Μέρους Πρώτου του ν. 4389/2016 (Α’ 94) και ειδικότερα το άρθρο 7, την παρ. 1 του άρθρου 14 και το άρθρο 41 αυτού.</w:t>
      </w:r>
    </w:p>
    <w:p>
      <w:pPr>
        <w:pStyle w:val="PreambelText"/>
        <w:spacing w:before="240" w:after="240"/>
        <w:rPr>
          <w:lang w:val="el" w:eastAsia="el"/>
        </w:rPr>
      </w:pPr>
      <w:r>
        <w:rPr>
          <w:b/>
          <w:bCs/>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12. </w:t>
      </w:r>
      <w:r>
        <w:rPr>
          <w:b/>
          <w:bCs/>
          <w:lang w:val="el" w:eastAsia="el"/>
        </w:rPr>
        <w:t>Την υπό στοιχεία Α.1222/2020 κοινή απόφαση του Υφυπουργού Οικονομικών και του Διοικητή της Α.Α.Δ.Ε.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 (Β’ 4274).</w:t>
      </w:r>
    </w:p>
    <w:p>
      <w:pPr>
        <w:pStyle w:val="PreambelText"/>
        <w:spacing w:before="240" w:after="240"/>
        <w:rPr>
          <w:lang w:val="el" w:eastAsia="el"/>
        </w:rPr>
      </w:pPr>
      <w:r>
        <w:rPr>
          <w:b/>
          <w:bCs/>
          <w:lang w:val="el" w:eastAsia="el"/>
        </w:rPr>
        <w:t xml:space="preserve">13.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14.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2020/17-1- 2020 (Υ.Ο.Δ.Δ. 27) 3</w:t>
      </w:r>
    </w:p>
    <w:p>
      <w:pPr>
        <w:pStyle w:val="PreambelText"/>
        <w:spacing w:before="240" w:after="240"/>
        <w:rPr>
          <w:lang w:val="el" w:eastAsia="el"/>
        </w:rPr>
      </w:pPr>
      <w:r>
        <w:rPr>
          <w:b/>
          <w:bCs/>
          <w:lang w:val="el" w:eastAsia="el"/>
        </w:rPr>
        <w:t>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15. </w:t>
      </w:r>
      <w:r>
        <w:rPr>
          <w:b/>
          <w:bCs/>
          <w:lang w:val="el" w:eastAsia="el"/>
        </w:rPr>
        <w:t>Την υπό στοιχεία Α3604/5.9.2023 (ΑΔΑ: ΕΩΗ246ΝΠΙΘ-Σ9Χ) απόφαση του Γενικού Γραμματέα Πολιτικής Προστασίας για την κήρυξη σε κατάσταση Έκτακτης Ανάγκης Πολιτικής Προστασίας της Δημοτικής Κοινότητας Αγίας Άννας της Δημοτικής Ενότητας Νηλέως του Δήμου Λίμνης-Μαντουδίου-Αγίας Άννας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 xml:space="preserve">16. </w:t>
      </w:r>
      <w:r>
        <w:rPr>
          <w:b/>
          <w:bCs/>
          <w:lang w:val="el" w:eastAsia="el"/>
        </w:rPr>
        <w:t>Την υπό στοιχεία Α3610/6.9.2023 (ΑΔΑ: 6ΙΘΧ46ΝΠΙΘ-ΒΛΜ)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ΔΕ Φερών του Δήμου Ρήγα Φεραίου της Περιφερειακής Ενότητας Μαγνησίας και του Δήμου Αλοννήσου και του Δήμου Σκοπέλου της Περιφερειακής Ενότητας Σποράδων της Περιφέρειας Θεσσαλίας και την παράταση των αποφάσεων κήρυξης για τις υπόλοιπες περιοχές της Περιφερειακής Ενότητας Μαγνησίας και Σποράδων.</w:t>
      </w:r>
    </w:p>
    <w:p>
      <w:pPr>
        <w:pStyle w:val="PreambelText"/>
        <w:spacing w:before="240" w:after="240"/>
        <w:rPr>
          <w:lang w:val="el" w:eastAsia="el"/>
        </w:rPr>
      </w:pPr>
      <w:r>
        <w:rPr>
          <w:b/>
          <w:bCs/>
          <w:lang w:val="el" w:eastAsia="el"/>
        </w:rPr>
        <w:t xml:space="preserve">17. </w:t>
      </w:r>
      <w:r>
        <w:rPr>
          <w:b/>
          <w:bCs/>
          <w:lang w:val="el" w:eastAsia="el"/>
        </w:rPr>
        <w:t>Την υπό στοιχεία Α3613/6.9.2023 (ΑΔΑ: Ρ8ΓΧ46ΝΠΙΘ-9ΜΡ)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 Αγίας Άννας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 xml:space="preserve">18. </w:t>
      </w:r>
      <w:r>
        <w:rPr>
          <w:b/>
          <w:bCs/>
          <w:lang w:val="el" w:eastAsia="el"/>
        </w:rPr>
        <w:t>Την υπό στοιχεία Α3617/6.9.2023 (ΑΔΑ: ΨΩ7146ΝΠΙΘ-Τ43) απόφαση του Γενικού Γραμματέα Πολιτικής Προστασίας για την κήρυξη σε κατάσταση Έκτακτης Ανάγκης Πολιτικής Προστασίας της Δημοτικής Κοινότητας Αλμυροποτάμου της Δημοτικής Ενότητας Στυραίων του Δήμου Καρύστου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 xml:space="preserve">19. </w:t>
      </w:r>
      <w:r>
        <w:rPr>
          <w:b/>
          <w:bCs/>
          <w:lang w:val="el" w:eastAsia="el"/>
        </w:rPr>
        <w:t>Την υπό στοιχεία Α3625/6.9.2023 (ΑΔΑ: ΨΛ7Π46ΝΠΙΘ-Κ6Π) απόφαση του Γενικού Γραμματέα Πολιτικής Προστασίας για την κήρυξη σε κατάσταση Έκτακτης Ανάγκης Πολιτικής Προστασίας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 και την παράταση των αποφάσεων κήρυξης για τις υπόλοιπες περιοχές της Περιφερειακής Ενότητας Καρδίτσας</w:t>
      </w:r>
    </w:p>
    <w:p>
      <w:pPr>
        <w:pStyle w:val="PreambelText"/>
        <w:spacing w:before="240" w:after="240"/>
        <w:rPr>
          <w:lang w:val="el" w:eastAsia="el"/>
        </w:rPr>
      </w:pPr>
      <w:r>
        <w:rPr>
          <w:b/>
          <w:bCs/>
          <w:lang w:val="el" w:eastAsia="el"/>
        </w:rPr>
        <w:t xml:space="preserve">20. </w:t>
      </w:r>
      <w:r>
        <w:rPr>
          <w:b/>
          <w:bCs/>
          <w:lang w:val="el" w:eastAsia="el"/>
        </w:rPr>
        <w:t>Την υπό στοιχεία Α3626/6.9.2023 (ΑΔΑ: ΡΛΛΙ46ΝΠΙΘ-ΦΛΧ)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 εκτός από τις περιοχές που είναι ήδη κηρυγμένες σε κατάσταση έκτακτης ανάγκης πολιτικής προστασίας εξαιτίας πλημμυρικών φαινομένων.</w:t>
      </w:r>
    </w:p>
    <w:p>
      <w:pPr>
        <w:pStyle w:val="PreambelText"/>
        <w:spacing w:before="240" w:after="240"/>
        <w:rPr>
          <w:lang w:val="el" w:eastAsia="el"/>
        </w:rPr>
      </w:pPr>
      <w:r>
        <w:rPr>
          <w:b/>
          <w:bCs/>
          <w:lang w:val="el" w:eastAsia="el"/>
        </w:rPr>
        <w:t xml:space="preserve">21. </w:t>
      </w:r>
      <w:r>
        <w:rPr>
          <w:b/>
          <w:bCs/>
          <w:lang w:val="el" w:eastAsia="el"/>
        </w:rPr>
        <w:t>Την υπό στοιχεία Α3630/7.9.2023 (ΑΔΑ: 6ΑΜΦ46ΝΠΙΘ-ΙΔΡ) απόφαση του Γενικού Γραμματέα Πολιτικής Προστασίας για την κήρυξη σε κατάσταση Έκτακτης Ανάγκης Πολιτικής Προστασίας του Δήμου Τροιζηνίας-Μεθάνων της Περιφερειακής Ενότητας Νήσων της Περιφέρειας Αττικής.</w:t>
      </w:r>
    </w:p>
    <w:p>
      <w:pPr>
        <w:pStyle w:val="PreambelText"/>
        <w:spacing w:before="240" w:after="240"/>
        <w:rPr>
          <w:lang w:val="el" w:eastAsia="el"/>
        </w:rPr>
      </w:pPr>
      <w:r>
        <w:rPr>
          <w:b/>
          <w:bCs/>
          <w:lang w:val="el" w:eastAsia="el"/>
        </w:rPr>
        <w:t xml:space="preserve">22. </w:t>
      </w:r>
      <w:r>
        <w:rPr>
          <w:b/>
          <w:bCs/>
          <w:lang w:val="el" w:eastAsia="el"/>
        </w:rPr>
        <w:t>Την υπό στοιχεία Α3638/6.9.2023 (ΑΔΑ: ΩΜΝΛ46ΝΠΙΘ-4ΞΤ) απόφαση του Γενικού Γραμματέα Πολιτικής Προστασίας για την κήρυξη σε κατάσταση Έκτακτης Ανάγκης Πολιτικής Προστασίας του Δήμου Λαρισαίων και την παράταση των αποφάσεων κήρυξης για τους Δήμους Φαρσάλων, Τεμπών, Κιλελέρ και Αγιάς της Περιφερειακής Ενότητας Λάρισας, της Περιφέρειας Θεσσαλίας.</w:t>
      </w:r>
    </w:p>
    <w:p>
      <w:pPr>
        <w:pStyle w:val="PreambelText"/>
        <w:spacing w:before="240" w:after="240"/>
        <w:rPr>
          <w:lang w:val="el" w:eastAsia="el"/>
        </w:rPr>
      </w:pPr>
      <w:r>
        <w:rPr>
          <w:b/>
          <w:bCs/>
          <w:lang w:val="el" w:eastAsia="el"/>
        </w:rPr>
        <w:t xml:space="preserve">23. </w:t>
      </w:r>
      <w:r>
        <w:rPr>
          <w:b/>
          <w:bCs/>
          <w:lang w:val="el" w:eastAsia="el"/>
        </w:rPr>
        <w:t>Την υπό στοιχεία Α3650/7.9.2023 (ΑΔΑ: 9Δ5Σ46ΝΠΙΘ-ΨΝΗ)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Ιστιαίας-Αιδηψού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 xml:space="preserve">24. </w:t>
      </w:r>
      <w:r>
        <w:rPr>
          <w:b/>
          <w:bCs/>
          <w:lang w:val="el" w:eastAsia="el"/>
        </w:rPr>
        <w:t>Την υπό στοιχεία Α3656/7.9.2023 (ΑΔΑ: ΡΚ2346ΝΠΙΘ-ΑΗΩ)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Αμφίκλειας-Ελάτειας της Περιφερειακής Ενότητας Φθιώτιδας της Περιφέρειας Στερεάς Ελλάδας.</w:t>
      </w:r>
    </w:p>
    <w:p>
      <w:pPr>
        <w:pStyle w:val="PreambelText"/>
        <w:spacing w:before="240" w:after="240"/>
        <w:rPr>
          <w:lang w:val="el" w:eastAsia="el"/>
        </w:rPr>
      </w:pPr>
      <w:r>
        <w:rPr>
          <w:b/>
          <w:bCs/>
          <w:lang w:val="el" w:eastAsia="el"/>
        </w:rPr>
        <w:t xml:space="preserve">25. </w:t>
      </w:r>
      <w:r>
        <w:rPr>
          <w:b/>
          <w:bCs/>
          <w:lang w:val="el" w:eastAsia="el"/>
        </w:rPr>
        <w:t>Την υπό στοιχεία Α3657/7.9.2023 (ΑΔΑ: 6ΛΧΙ46ΝΠΙΘ-ΥΜ6) απόφαση του Γενικού Γραμματέα Πολιτικής Προστασίας για την κήρυξη σε κατάσταση Έκτακτης Ανάγκης Πολιτικής Προστασίας της Δημοτικής Ενότητας Πελασγίας Δήμου Στυλίδας της Περιφερειακής Ενότητας Φθιώτιδας της Περιφέρειας Στερεάς Ελλάδας.</w:t>
      </w:r>
    </w:p>
    <w:p>
      <w:pPr>
        <w:pStyle w:val="PreambelText"/>
        <w:spacing w:before="240" w:after="240"/>
        <w:rPr>
          <w:lang w:val="el" w:eastAsia="el"/>
        </w:rPr>
      </w:pPr>
      <w:r>
        <w:rPr>
          <w:b/>
          <w:bCs/>
          <w:lang w:val="el" w:eastAsia="el"/>
        </w:rPr>
        <w:t xml:space="preserve">26. </w:t>
      </w:r>
      <w:r>
        <w:rPr>
          <w:b/>
          <w:bCs/>
          <w:lang w:val="el" w:eastAsia="el"/>
        </w:rPr>
        <w:t>Την υπό στοιχεία Α3672/7.9.2023 (ΑΔΑ: 93ΓΠ46ΝΠΙΘ-8ΛΙ) απόφαση του Γενικού Γραμματέα Πολιτικής Προστασίας για την παράταση κήρυξης σε κατάσταση Έκτακτης Ανάγκης Πολιτικής Προστασίας του Δήμου Λαμιέων της Περιφερειακής Ενότητας Φθιώτιδας της Περιφέρειας Στερεάς Ελλάδας.</w:t>
      </w:r>
    </w:p>
    <w:p>
      <w:pPr>
        <w:pStyle w:val="PreambelText"/>
        <w:spacing w:before="240" w:after="240"/>
        <w:rPr>
          <w:lang w:val="el" w:eastAsia="el"/>
        </w:rPr>
      </w:pPr>
      <w:r>
        <w:rPr>
          <w:b/>
          <w:bCs/>
          <w:lang w:val="el" w:eastAsia="el"/>
        </w:rPr>
        <w:t xml:space="preserve">27. </w:t>
      </w:r>
      <w:r>
        <w:rPr>
          <w:b/>
          <w:bCs/>
          <w:lang w:val="el" w:eastAsia="el"/>
        </w:rPr>
        <w:t>Την υπό στοιχεία Α3675/7.9.2023 (ΑΔΑ: 6ΖΖΛ46ΝΠΙΘ-ΙΛΤ)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pStyle w:val="PreambelText"/>
        <w:spacing w:before="240" w:after="240"/>
        <w:rPr>
          <w:lang w:val="el" w:eastAsia="el"/>
        </w:rPr>
      </w:pPr>
      <w:r>
        <w:rPr>
          <w:b/>
          <w:bCs/>
          <w:lang w:val="el" w:eastAsia="el"/>
        </w:rPr>
        <w:t xml:space="preserve">28. </w:t>
      </w:r>
      <w:r>
        <w:rPr>
          <w:b/>
          <w:bCs/>
          <w:lang w:val="el" w:eastAsia="el"/>
        </w:rPr>
        <w:t>Την υπό στοιχεία Α3678/7.9.2023 (ΑΔΑ: 6ΝΤ046ΝΠΙΘ-ΟΤΣ)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pStyle w:val="PreambelText"/>
        <w:spacing w:before="240" w:after="240"/>
        <w:rPr>
          <w:lang w:val="el" w:eastAsia="el"/>
        </w:rPr>
      </w:pPr>
      <w:r>
        <w:rPr>
          <w:b/>
          <w:bCs/>
          <w:lang w:val="el" w:eastAsia="el"/>
        </w:rPr>
        <w:t xml:space="preserve">29. </w:t>
      </w:r>
      <w:r>
        <w:rPr>
          <w:b/>
          <w:bCs/>
          <w:lang w:val="el" w:eastAsia="el"/>
        </w:rPr>
        <w:t xml:space="preserve">Την υπό στοιχεία Α3683/7.9.2023 </w:t>
      </w:r>
      <w:r>
        <w:rPr>
          <w:b/>
          <w:bCs/>
          <w:lang w:val="el" w:eastAsia="el"/>
        </w:rPr>
        <w:t>(</w:t>
      </w:r>
      <w:r>
        <w:rPr>
          <w:b/>
          <w:bCs/>
          <w:lang w:val="el" w:eastAsia="el"/>
        </w:rPr>
        <w:t>ΑΔΑ: ΡΝ7Α46ΝΠΙΘ-ΦΜΕ)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pStyle w:val="PreambelText"/>
        <w:spacing w:before="240" w:after="240"/>
        <w:rPr>
          <w:lang w:val="el" w:eastAsia="el"/>
        </w:rPr>
      </w:pPr>
      <w:r>
        <w:rPr>
          <w:b/>
          <w:bCs/>
          <w:lang w:val="el" w:eastAsia="el"/>
        </w:rPr>
        <w:t xml:space="preserve">30. </w:t>
      </w:r>
      <w:r>
        <w:rPr>
          <w:b/>
          <w:bCs/>
          <w:lang w:val="el" w:eastAsia="el"/>
        </w:rPr>
        <w:t xml:space="preserve">Την υπό στοιχεία Α3685/7.9.2023 </w:t>
      </w:r>
      <w:r>
        <w:rPr>
          <w:b/>
          <w:bCs/>
          <w:lang w:val="el" w:eastAsia="el"/>
        </w:rPr>
        <w:t>(</w:t>
      </w:r>
      <w:r>
        <w:rPr>
          <w:b/>
          <w:bCs/>
          <w:lang w:val="el" w:eastAsia="el"/>
        </w:rPr>
        <w:t>ΑΔΑ: 9ΜΑΑ46ΝΠΙΘ-ΜΔ5)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pStyle w:val="PreambelText"/>
        <w:spacing w:before="240" w:after="240"/>
        <w:rPr>
          <w:lang w:val="el" w:eastAsia="el"/>
        </w:rPr>
      </w:pPr>
      <w:r>
        <w:rPr>
          <w:b/>
          <w:bCs/>
          <w:lang w:val="el" w:eastAsia="el"/>
        </w:rPr>
        <w:t xml:space="preserve">31. </w:t>
      </w:r>
      <w:r>
        <w:rPr>
          <w:b/>
          <w:bCs/>
          <w:lang w:val="el" w:eastAsia="el"/>
        </w:rPr>
        <w:t>Την υπό στοιχεία Α3687/7.9.2023 (ΑΔΑ: 92Δ346ΝΠΙΘ-2ΥΔ)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32. </w:t>
      </w:r>
      <w:r>
        <w:rPr>
          <w:b/>
          <w:bCs/>
          <w:lang w:val="el" w:eastAsia="el"/>
        </w:rPr>
        <w:t>Την υπό στοιχεία Α3688/7.9.2023 (ΑΔΑ: 67ΗΡ46ΝΠΙΘ-ΑΘ5) απόφαση του Γενικού Γραμματέα Πολιτικής Προστασίας για την παράταση κήρυξης σε κατάσταση Έκτακτης Ανάγκης Πολιτικής Προστασίας του Δήμου Δομοκού της Περιφερειακής Ενότητας Φθιώτιδας της Περιφέρειας Στερεάς Ελλάδας.</w:t>
      </w:r>
    </w:p>
    <w:p>
      <w:pPr>
        <w:pStyle w:val="PreambelText"/>
        <w:spacing w:before="240" w:after="240"/>
        <w:rPr>
          <w:lang w:val="el" w:eastAsia="el"/>
        </w:rPr>
      </w:pPr>
      <w:r>
        <w:rPr>
          <w:b/>
          <w:bCs/>
          <w:lang w:val="el" w:eastAsia="el"/>
        </w:rPr>
        <w:t xml:space="preserve">33. </w:t>
      </w:r>
      <w:r>
        <w:rPr>
          <w:b/>
          <w:bCs/>
          <w:lang w:val="el" w:eastAsia="el"/>
        </w:rPr>
        <w:t>Την υπό στοιχεία Α3695/8.9.2023 (ΑΔΑ: 64Ο146ΝΠΙΘ-ΨΕΧ)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w:t>
      </w:r>
    </w:p>
    <w:p>
      <w:pPr>
        <w:pStyle w:val="PreambelText"/>
        <w:spacing w:before="240" w:after="240"/>
        <w:rPr>
          <w:lang w:val="el" w:eastAsia="el"/>
        </w:rPr>
      </w:pPr>
      <w:r>
        <w:rPr>
          <w:b/>
          <w:bCs/>
          <w:lang w:val="el" w:eastAsia="el"/>
        </w:rPr>
        <w:t xml:space="preserve">34. </w:t>
      </w:r>
      <w:r>
        <w:rPr>
          <w:b/>
          <w:bCs/>
          <w:lang w:val="el" w:eastAsia="el"/>
        </w:rPr>
        <w:t>Την υπό στοιχεία Α3711/9.9.2023 (ΑΔΑ: ΕΡΞΔ46ΝΠΙΘ-Ε47)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pStyle w:val="PreambelText"/>
        <w:spacing w:before="240" w:after="240"/>
        <w:rPr>
          <w:lang w:val="el" w:eastAsia="el"/>
        </w:rPr>
      </w:pPr>
      <w:r>
        <w:rPr>
          <w:b/>
          <w:bCs/>
          <w:lang w:val="el" w:eastAsia="el"/>
        </w:rPr>
        <w:t xml:space="preserve">35. </w:t>
      </w:r>
      <w:r>
        <w:rPr>
          <w:b/>
          <w:bCs/>
          <w:lang w:val="el" w:eastAsia="el"/>
        </w:rPr>
        <w:t>Την υπό στοιχεία Α3714/9.9.2023 (ΑΔΑ: ΨΚΑΟ46ΝΠΙΘ-344) απόφαση του Γενικού Γραμματέα Πολιτικής Προστασίας για την παράταση της κήρυξης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pStyle w:val="PreambelText"/>
        <w:spacing w:before="240" w:after="240"/>
        <w:rPr>
          <w:lang w:val="el" w:eastAsia="el"/>
        </w:rPr>
      </w:pPr>
      <w:r>
        <w:rPr>
          <w:b/>
          <w:bCs/>
          <w:lang w:val="el" w:eastAsia="el"/>
        </w:rPr>
        <w:t xml:space="preserve">36. </w:t>
      </w:r>
      <w:r>
        <w:rPr>
          <w:b/>
          <w:bCs/>
          <w:lang w:val="el" w:eastAsia="el"/>
        </w:rPr>
        <w:t>Την υπό στοιχεία Α3798/9.9.2023 (ΑΔΑ: 97ΤΗ46ΝΠΙΘ-ΓΧΨ) απόφαση του Γενικού Γραμματέα Πολιτικής Προστασίας για την κήρυξη σε κατάσταση Έκτακτης Ανάγκης Πολιτικής Προστασίας του Δήμου Φυλής της Περιφερειακής Ενότητας Δυτικής Αττικής της Περιφέρειας Αττικής.</w:t>
      </w:r>
    </w:p>
    <w:p>
      <w:pPr>
        <w:pStyle w:val="PreambelText"/>
        <w:spacing w:before="240" w:after="240"/>
        <w:rPr>
          <w:lang w:val="el" w:eastAsia="el"/>
        </w:rPr>
      </w:pPr>
      <w:r>
        <w:rPr>
          <w:b/>
          <w:bCs/>
          <w:lang w:val="el" w:eastAsia="el"/>
        </w:rPr>
        <w:t xml:space="preserve">37. </w:t>
      </w:r>
      <w:r>
        <w:rPr>
          <w:b/>
          <w:bCs/>
          <w:lang w:val="el" w:eastAsia="el"/>
        </w:rPr>
        <w:t>Την υπό στοιχεία Α3799/9.9.2023 (ΑΔΑ: 6ΞΙΩ46ΝΠΙΘ-ΗΚΤ) απόφαση του Γενικού Γραμματέα Πολιτικής Προστασίας για την παράταση την κήρυξη σε κατάσταση Έκτακτης Ανάγκης Πολιτικής Προστασίας του Δήμου Μαρκόπουλου Μεσογαίας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38. </w:t>
      </w:r>
      <w:r>
        <w:rPr>
          <w:b/>
          <w:bCs/>
          <w:lang w:val="el" w:eastAsia="el"/>
        </w:rPr>
        <w:t>Την υπό στοιχεία Α3816/14.9.2023 (ΑΔΑ: 6ΒΝ846ΝΠΙΘ-ΜΩΣ) απόφαση του Γενικού Γραμματέα Πολιτικής Προστασίας για την κήρυξη σε κατάσταση Έκτακτης Ανάγκης Πολιτικής Προστασίας των Δημοτικών Κοινοτήτων Μετσόβου, Ανηλίου και Βοτονοσίου της Δημοτικής Ενότητας Μετσόβου και της Δημοτικής Ενότητας Μηλέας του Δήμου Μετσόβου της Περιφερειακής Ενότητας Ιωαννίνων της Περιφέρειας Ηπείρου.</w:t>
      </w:r>
    </w:p>
    <w:p>
      <w:pPr>
        <w:pStyle w:val="PreambelText"/>
        <w:spacing w:before="240" w:after="240"/>
        <w:rPr>
          <w:lang w:val="el" w:eastAsia="el"/>
        </w:rPr>
      </w:pPr>
      <w:r>
        <w:rPr>
          <w:b/>
          <w:bCs/>
          <w:lang w:val="el" w:eastAsia="el"/>
        </w:rPr>
        <w:t xml:space="preserve">39. </w:t>
      </w:r>
      <w:r>
        <w:rPr>
          <w:b/>
          <w:bCs/>
          <w:lang w:val="el" w:eastAsia="el"/>
        </w:rPr>
        <w:t>Την υπό στοιχεία Α3852/15.9.2023 (ΑΔΑ: ΡΖΨ146ΝΠΙΘ-ΜΑΙ) απόφαση του Γενικού Γραμματέα Πολιτικής Προστασίας για την κήρυξη σε κατάσταση Έκτακτης Ανάγκης Πολιτικής Προστασίας ΤΟΥ Δήμου Σπετσών της Περιφερειακής Ενότητας Νήσων της Περιφέρειας Αττικής.</w:t>
      </w:r>
    </w:p>
    <w:p>
      <w:pPr>
        <w:pStyle w:val="PreambelText"/>
        <w:spacing w:before="240" w:after="240"/>
        <w:rPr>
          <w:lang w:val="el" w:eastAsia="el"/>
        </w:rPr>
      </w:pPr>
      <w:r>
        <w:rPr>
          <w:b/>
          <w:bCs/>
          <w:lang w:val="el" w:eastAsia="el"/>
        </w:rPr>
        <w:t xml:space="preserve">40. </w:t>
      </w:r>
      <w:r>
        <w:rPr>
          <w:b/>
          <w:bCs/>
          <w:lang w:val="el" w:eastAsia="el"/>
        </w:rPr>
        <w:t>Την ανάγκη εξυπηρέτησης και διευκόλυνσης για την υποβολή δηλώσεων και καταβολή φόρου από τους υπόχρεους που επλήγησαν από τα έντονα καιρικά φαινόμενα (έντονες βροχοπτώσεις και πλημμύρες) που εκδηλωθήκαν τον Σεπτέμβριο 2023 στις ανωτέρω Περιφερειακές Ενότητες και των εκτεταμένων ζημιών που προκλήθηκαν από αυτές και απορρυθμίστηκε η οικονομική και κοινωνική ζωή τους.</w:t>
      </w:r>
    </w:p>
    <w:p>
      <w:pPr>
        <w:pStyle w:val="PreambelText"/>
        <w:spacing w:before="240" w:after="240"/>
        <w:rPr>
          <w:lang w:val="el" w:eastAsia="el"/>
        </w:rPr>
      </w:pPr>
      <w:r>
        <w:rPr>
          <w:b/>
          <w:bCs/>
          <w:lang w:val="el" w:eastAsia="el"/>
        </w:rPr>
        <w:t xml:space="preserve">41.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Παράταση για ανακεφαλαιωτικούς πίνακες, δήλωση Φ.Π.Α., τελών χαρτοσήμου και λοιπών έμμεσων φόρων για τους υποκείμενους συγκεκριμένων περιφερειακών ενοτήτων.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Παρατείνεται μέχρι και την 30.11.2023 η προθεσμία υποβολής των ανακεφαλαιωτικών πινάκων, των οποίων η καταληκτική προθεσμία υποβολής τους είναι στις 26.9.2023, 26.10.2023 και στις 26.11.2023 για υποκείμενους που έχουν την έδρα ή υποκατάστημα της επιχειρηματικής τους δραστηριότητας:</w:t>
      </w:r>
    </w:p>
    <w:p>
      <w:pPr>
        <w:spacing w:before="240" w:after="240"/>
        <w:rPr>
          <w:lang w:val="el" w:eastAsia="el"/>
        </w:rPr>
      </w:pPr>
      <w:r>
        <w:rPr>
          <w:b/>
          <w:bCs/>
          <w:lang w:val="el" w:eastAsia="el"/>
        </w:rPr>
        <w:t xml:space="preserve">i. </w:t>
      </w:r>
      <w:r>
        <w:rPr>
          <w:b/>
          <w:bCs/>
          <w:lang w:val="el" w:eastAsia="el"/>
        </w:rPr>
        <w:t>Στο Δήμο Μαρκόπουλου Μεσογαίας της Περιφερειακής Ενότητας Ανατολικής Αττικής της Περιφέρειας Αττικής.</w:t>
      </w:r>
    </w:p>
    <w:p>
      <w:pPr>
        <w:spacing w:before="240" w:after="240"/>
        <w:rPr>
          <w:lang w:val="el" w:eastAsia="el"/>
        </w:rPr>
      </w:pPr>
      <w:r>
        <w:rPr>
          <w:b/>
          <w:bCs/>
          <w:lang w:val="el" w:eastAsia="el"/>
        </w:rPr>
        <w:t xml:space="preserve">ii. </w:t>
      </w:r>
      <w:r>
        <w:rPr>
          <w:b/>
          <w:bCs/>
          <w:lang w:val="el" w:eastAsia="el"/>
        </w:rPr>
        <w:t>Στο Δήμο Φυλής της Περιφερειακής Ενότητας Δυτικής Αττικής της Περιφέρειας Αττικής.</w:t>
      </w:r>
    </w:p>
    <w:p>
      <w:pPr>
        <w:spacing w:before="240" w:after="240"/>
        <w:rPr>
          <w:lang w:val="el" w:eastAsia="el"/>
        </w:rPr>
      </w:pPr>
      <w:r>
        <w:rPr>
          <w:b/>
          <w:bCs/>
          <w:lang w:val="el" w:eastAsia="el"/>
        </w:rPr>
        <w:t xml:space="preserve">iii. </w:t>
      </w:r>
      <w:r>
        <w:rPr>
          <w:b/>
          <w:bCs/>
          <w:lang w:val="el" w:eastAsia="el"/>
        </w:rPr>
        <w:t>Στο Δήμο Μακρακώμης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iv. </w:t>
      </w:r>
      <w:r>
        <w:rPr>
          <w:b/>
          <w:bCs/>
          <w:lang w:val="el" w:eastAsia="el"/>
        </w:rPr>
        <w:t>Στο Δήμο Τυρνάβου της Περιφερειακής Ενότητας Λάρισας της Περιφέρειας Θεσσαλίας και στη Δημοτική Κοινότητα Μεγάλου Ελευθεροχωρίου της Δημοτικής Ενότητας Ποταμιάς, στη Δημοτική Κοινότητα Βερδικούσιας της Δημοτικής Ενότητας Βερδικούσιας, στη Δημοτική Κοινότητα Κρανέας της Δημοτικής Ενότητας Αντιχασίων, στις Δημοτικές Κοινότητες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b/>
          <w:bCs/>
          <w:lang w:val="el" w:eastAsia="el"/>
        </w:rPr>
        <w:t xml:space="preserve">v. </w:t>
      </w:r>
      <w:r>
        <w:rPr>
          <w:b/>
          <w:bCs/>
          <w:lang w:val="el" w:eastAsia="el"/>
        </w:rPr>
        <w:t>Στο Δήμο Στυλίδας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vi. </w:t>
      </w:r>
      <w:r>
        <w:rPr>
          <w:b/>
          <w:bCs/>
          <w:lang w:val="el" w:eastAsia="el"/>
        </w:rPr>
        <w:t>Στο Δήμο Δομοκού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vii. </w:t>
      </w:r>
      <w:r>
        <w:rPr>
          <w:b/>
          <w:bCs/>
          <w:lang w:val="el" w:eastAsia="el"/>
        </w:rPr>
        <w:t>Στο Δήμο Σαρωνικού της Περιφερειακής Ενότητας Ανατολικής Αττικής της Περιφέρειας Αττικής.</w:t>
      </w:r>
    </w:p>
    <w:p>
      <w:pPr>
        <w:spacing w:before="240" w:after="240"/>
        <w:rPr>
          <w:lang w:val="el" w:eastAsia="el"/>
        </w:rPr>
      </w:pPr>
      <w:r>
        <w:rPr>
          <w:b/>
          <w:bCs/>
          <w:lang w:val="el" w:eastAsia="el"/>
        </w:rPr>
        <w:t xml:space="preserve">viii. </w:t>
      </w:r>
      <w:r>
        <w:rPr>
          <w:b/>
          <w:bCs/>
          <w:lang w:val="el" w:eastAsia="el"/>
        </w:rPr>
        <w:t>Στο Δήμο Ερμιονίδας της Περιφερειακής Ενότητας Αργολίδας της Περιφέρειας Πελοποννήσου.</w:t>
      </w:r>
    </w:p>
    <w:p>
      <w:pPr>
        <w:spacing w:before="240" w:after="240"/>
        <w:rPr>
          <w:lang w:val="el" w:eastAsia="el"/>
        </w:rPr>
      </w:pPr>
      <w:r>
        <w:rPr>
          <w:b/>
          <w:bCs/>
          <w:lang w:val="el" w:eastAsia="el"/>
        </w:rPr>
        <w:t xml:space="preserve">ix. </w:t>
      </w:r>
      <w:r>
        <w:rPr>
          <w:b/>
          <w:bCs/>
          <w:lang w:val="el" w:eastAsia="el"/>
        </w:rPr>
        <w:t>Στις Δημοτικές Κοινότητες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b/>
          <w:bCs/>
          <w:lang w:val="el" w:eastAsia="el"/>
        </w:rPr>
        <w:t xml:space="preserve">x. </w:t>
      </w:r>
      <w:r>
        <w:rPr>
          <w:b/>
          <w:bCs/>
          <w:lang w:val="el" w:eastAsia="el"/>
        </w:rPr>
        <w:t>Στο Δήμο Αίγινας της Περιφερειακής Ενότητας Νήσων της Περιφέρειας Αττικής.</w:t>
      </w:r>
    </w:p>
    <w:p>
      <w:pPr>
        <w:spacing w:before="240" w:after="240"/>
        <w:rPr>
          <w:lang w:val="el" w:eastAsia="el"/>
        </w:rPr>
      </w:pPr>
      <w:r>
        <w:rPr>
          <w:b/>
          <w:bCs/>
          <w:lang w:val="el" w:eastAsia="el"/>
        </w:rPr>
        <w:t xml:space="preserve">xi. </w:t>
      </w:r>
      <w:r>
        <w:rPr>
          <w:b/>
          <w:bCs/>
          <w:lang w:val="el" w:eastAsia="el"/>
        </w:rPr>
        <w:t>Στη Δημοτική Ενότητα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b/>
          <w:bCs/>
          <w:lang w:val="el" w:eastAsia="el"/>
        </w:rPr>
        <w:t xml:space="preserve">xii. </w:t>
      </w:r>
      <w:r>
        <w:rPr>
          <w:b/>
          <w:bCs/>
          <w:lang w:val="el" w:eastAsia="el"/>
        </w:rPr>
        <w:t>Στο Δήμο Λαμιέων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xiii. </w:t>
      </w:r>
      <w:r>
        <w:rPr>
          <w:b/>
          <w:bCs/>
          <w:lang w:val="el" w:eastAsia="el"/>
        </w:rPr>
        <w:t>Στη Δημοτική Ενότητα Πελασγίας του Δήμου Στυλίδας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xiv. </w:t>
      </w:r>
      <w:r>
        <w:rPr>
          <w:b/>
          <w:bCs/>
          <w:lang w:val="el" w:eastAsia="el"/>
        </w:rPr>
        <w:t>Στη Δημοτική Ενότητα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b/>
          <w:bCs/>
          <w:lang w:val="el" w:eastAsia="el"/>
        </w:rPr>
        <w:t xml:space="preserve">xv. </w:t>
      </w:r>
      <w:r>
        <w:rPr>
          <w:b/>
          <w:bCs/>
          <w:lang w:val="el" w:eastAsia="el"/>
        </w:rPr>
        <w:t>Στις Δημοτικές Ενότητες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b/>
          <w:bCs/>
          <w:lang w:val="el" w:eastAsia="el"/>
        </w:rPr>
        <w:t xml:space="preserve">xvi. </w:t>
      </w:r>
      <w:r>
        <w:rPr>
          <w:b/>
          <w:bCs/>
          <w:lang w:val="el" w:eastAsia="el"/>
        </w:rPr>
        <w:t>στους Δήμους Λαρισαίων, Φαρσάλων, Τεμπών, Κιλελέρ και Αγιάς της Περιφερειακής Ενότητας Λάρισας της Περιφέρειας Θεσσαλίας.</w:t>
      </w:r>
    </w:p>
    <w:p>
      <w:pPr>
        <w:spacing w:before="240" w:after="240"/>
        <w:rPr>
          <w:lang w:val="el" w:eastAsia="el"/>
        </w:rPr>
      </w:pPr>
      <w:r>
        <w:rPr>
          <w:b/>
          <w:bCs/>
          <w:lang w:val="el" w:eastAsia="el"/>
        </w:rPr>
        <w:t xml:space="preserve">xvii. </w:t>
      </w:r>
      <w:r>
        <w:rPr>
          <w:b/>
          <w:bCs/>
          <w:lang w:val="el" w:eastAsia="el"/>
        </w:rPr>
        <w:t>Στο Δήμο Τροιζήνας – Μεθάνων της Περιφερειακής Ενότητας Νήσων της Περιφέρειας Αττικής.</w:t>
      </w:r>
    </w:p>
    <w:p>
      <w:pPr>
        <w:spacing w:before="240" w:after="240"/>
        <w:rPr>
          <w:lang w:val="el" w:eastAsia="el"/>
        </w:rPr>
      </w:pPr>
      <w:r>
        <w:rPr>
          <w:b/>
          <w:bCs/>
          <w:lang w:val="el" w:eastAsia="el"/>
        </w:rPr>
        <w:t xml:space="preserve">xviii. </w:t>
      </w:r>
      <w:r>
        <w:rPr>
          <w:b/>
          <w:bCs/>
          <w:lang w:val="el" w:eastAsia="el"/>
        </w:rPr>
        <w:t>Στην Περιφερειακή Ενότητα Τρικάλων της Περιφέρειας Θεσσαλίας.</w:t>
      </w:r>
    </w:p>
    <w:p>
      <w:pPr>
        <w:spacing w:before="240" w:after="240"/>
        <w:rPr>
          <w:lang w:val="el" w:eastAsia="el"/>
        </w:rPr>
      </w:pPr>
      <w:r>
        <w:rPr>
          <w:b/>
          <w:bCs/>
          <w:lang w:val="el" w:eastAsia="el"/>
        </w:rPr>
        <w:t xml:space="preserve">xix. </w:t>
      </w:r>
      <w:r>
        <w:rPr>
          <w:b/>
          <w:bCs/>
          <w:lang w:val="el" w:eastAsia="el"/>
        </w:rPr>
        <w:t>Στις Δημοτικές Ενότητες Καλλιφωνίου, Κάμπου, Καρδίτσας, Μητρόπολης και Ιτάμου του Δήμου Καρδίτσας, στο Δήμο Λίμνης Πλαστήρα, στο Δήμο Μουζακίου, στο Δήμο Αργιθέας, στο Δήμο Σοφάδων και στο Δήμο Παλαμά της Περιφερειακής Ενότητας Καρδίτσας της Περιφέρειας Θεσσαλίας.</w:t>
      </w:r>
    </w:p>
    <w:p>
      <w:pPr>
        <w:spacing w:before="240" w:after="240"/>
        <w:rPr>
          <w:lang w:val="el" w:eastAsia="el"/>
        </w:rPr>
      </w:pPr>
      <w:r>
        <w:rPr>
          <w:b/>
          <w:bCs/>
          <w:lang w:val="el" w:eastAsia="el"/>
        </w:rPr>
        <w:t xml:space="preserve">xx. </w:t>
      </w:r>
      <w:r>
        <w:rPr>
          <w:b/>
          <w:bCs/>
          <w:lang w:val="el" w:eastAsia="el"/>
        </w:rPr>
        <w:t>Στη Δημοτική Κονότητα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b/>
          <w:bCs/>
          <w:lang w:val="el" w:eastAsia="el"/>
        </w:rPr>
        <w:t xml:space="preserve">xxi. </w:t>
      </w:r>
      <w:r>
        <w:rPr>
          <w:b/>
          <w:bCs/>
          <w:lang w:val="el" w:eastAsia="el"/>
        </w:rPr>
        <w:t>Στις Δημοτικές Ενότητες Νηλέως και Κηρέως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b/>
          <w:bCs/>
          <w:lang w:val="el" w:eastAsia="el"/>
        </w:rPr>
        <w:t>xxii. Στις Δημοτικές Κοινότητες Αερινού, Περίβλεπτου, Μ. Περιβολακίου, Βελεστίνου και Αγ. Γεωργίου της ΔΕ Φερών, Καναλίων, Κερασιάς, Στεφανοβικείου και Ριζόμυλου της ΔΕ Κάρλας και στη Δημοτική Ενότητα Κεραμιδίου του Δήμου Ρήγα Φεραίου, στους Δήμους</w:t>
      </w:r>
    </w:p>
    <w:p>
      <w:pPr>
        <w:spacing w:before="240" w:after="240"/>
        <w:rPr>
          <w:lang w:val="el" w:eastAsia="el"/>
        </w:rPr>
      </w:pPr>
      <w:r>
        <w:rPr>
          <w:b/>
          <w:bCs/>
          <w:lang w:val="el" w:eastAsia="el"/>
        </w:rPr>
        <w:t>Αλμυρού, Ζαγοράς Μουρεσίου, Νοτίου Πηλίου, Βόλου της Περιφερειακής Ενότητας Μαγνησίας της Περιφέρειας Θεσσαλίας καθώς και Σκιάθου, Αλοννήσου και Σκοπέλου και της Περιφερειακής Ενότητας Σποράδων της Περιφέρειας Θεσσαλίας.</w:t>
      </w:r>
    </w:p>
    <w:p>
      <w:pPr>
        <w:spacing w:before="240" w:after="240"/>
        <w:rPr>
          <w:lang w:val="el" w:eastAsia="el"/>
        </w:rPr>
      </w:pPr>
      <w:r>
        <w:rPr>
          <w:b/>
          <w:bCs/>
          <w:lang w:val="el" w:eastAsia="el"/>
        </w:rPr>
        <w:t xml:space="preserve">xxiii. </w:t>
      </w:r>
      <w:r>
        <w:rPr>
          <w:b/>
          <w:bCs/>
          <w:lang w:val="el" w:eastAsia="el"/>
        </w:rPr>
        <w:t>Στη Δημοτική Κοινότητα Αγίας Άννας της Δημοτικής Ενότητας Νηλέως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b/>
          <w:bCs/>
          <w:lang w:val="el" w:eastAsia="el"/>
        </w:rPr>
        <w:t xml:space="preserve">xxiv. </w:t>
      </w:r>
      <w:r>
        <w:rPr>
          <w:b/>
          <w:bCs/>
          <w:lang w:val="el" w:eastAsia="el"/>
        </w:rPr>
        <w:t>Στο Δήμο Σπετσών της Περιφερειακής Ενότητας Νήσων της Περιφέρειας Αττικής.</w:t>
      </w:r>
    </w:p>
    <w:p>
      <w:pPr>
        <w:spacing w:before="240" w:after="240"/>
        <w:rPr>
          <w:lang w:val="el" w:eastAsia="el"/>
        </w:rPr>
      </w:pPr>
      <w:r>
        <w:rPr>
          <w:b/>
          <w:bCs/>
          <w:lang w:val="el" w:eastAsia="el"/>
        </w:rPr>
        <w:t xml:space="preserve">xxv. </w:t>
      </w:r>
      <w:r>
        <w:rPr>
          <w:b/>
          <w:bCs/>
          <w:lang w:val="el" w:eastAsia="el"/>
        </w:rPr>
        <w:t>Στις Δημοτικές Κοινότητες Μετσόβου, Ανηλίου και Βοτονοσίου της Δημοτικής Ενότητας Μετσόβου και στη Δημοτική Ενότητας Μηλέας του Δήμου Μετσόβου της Περιφερειακής Ενότητας Ιωαννίνων της Περιφέρειας Ηπείρου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Παρατείνονται μέχρι και την 30.11.2023 για τους υποκειμένους της παρ. 1 η προθεσμία υποβολής των δηλώσεων ΦΠΑ, των οποίων η καταληκτική προθεσμία υποβολής τους είναι στις 29.9.2023 και στις 31.10.2023 και η προθεσμία καταβολής του φόρου που τυχόν προκύπτει από αυτές μέχρι και 30.11.2023. Η ιδία ημερομηνία (30.11.2023) είναι καταληκτική και για τις δύο δόσεις στην περίπτωση επιλογής καταβολής του οφειλόμενου ποσού σε δόσεις.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Παρατείνεται μέχρι και την 30.11.2023 για τους υποκειμένους της παρ. 1 η προθεσμία υποβολής δηλώσεων και απόδοσης των τελών χαρτοσήμου και των λοιπών εμμέσων φόρων, τελών και εισφορών υπέρ του Δημοσίου ή τρίτων που έχουν καταληκτική ημερομηνία από 4/9/2023 έως και 31/10/2023.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ανωτέρω δηλώσεις καθώς και οι ανακεφαλαιωτικοί πίνακες ενδοκοινοτικών συναλλαγών υποβάλλονται, σύμφωνα με τις ισχύουσες αποφάσεις.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2Παράταση για δήλωση απόδοσης παρακρατούμενων φόρων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αρχικές δηλώσεις απόδοσης: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παρακρατούμενου φόρου στο εισόδημα από μισθωτή εργασία και συντάξεις και β) παρακρατούμενου φόρου των διατάξεων του άρθρου 64 και των περ. α' και γ' της παρ. 5 του άρθρου 69 του ν. 4172/2013,</w:t>
      </w:r>
    </w:p>
    <w:p>
      <w:pPr>
        <w:spacing w:before="240" w:after="240"/>
        <w:rPr>
          <w:lang w:val="el" w:eastAsia="el"/>
        </w:rPr>
      </w:pPr>
      <w:r>
        <w:rPr>
          <w:b/>
          <w:bCs/>
          <w:lang w:val="el" w:eastAsia="el"/>
        </w:rPr>
        <w:t>που έχουν καταληκτική ημερομηνία υποβολής την 2.10.2023 και την 31.10.2023 υποβάλλονται εμπρόθεσμα μέχρι και την 30.11.2023 για τους υπόχρεους υποβολής που έχουν την έδρα ή υποκατάστημα της επιχειρηματικής τους δραστηριότητας στις περιοχές της παρ. 1 του άρθρου 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ανωτέρω δηλώσεις υποβάλλονται ψηφιακά, σύμφωνα με τις ισχύουσες αποφάσεις.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Παράταση υποβολής δηλώσεων φόρου κληρονομιών, δωρεών, γονικών παροχών, κερδών από τυχερά παίγνια και μεταβίβασης ακινήτων</w:t>
      </w:r>
    </w:p>
    <w:p>
      <w:pPr>
        <w:spacing w:before="240" w:after="240"/>
        <w:rPr>
          <w:lang w:val="el" w:eastAsia="el"/>
        </w:rPr>
      </w:pPr>
      <w:r>
        <w:rPr>
          <w:b/>
          <w:bCs/>
          <w:lang w:val="el" w:eastAsia="el"/>
        </w:rPr>
        <w:t>Οι δηλώσεις των φυσικών και νομικών προσώπων και οντοτήτων, που έχουν την κύρια κατοικία ή κύρια εγκατάσταση (έδρα) στις περιοχές της παρ. 1 του άρθρου 1 της παρούσας, για την απόδοση φόρων κληρονομιών, δωρεών, γονικών παροχών, κερδών από τυχερά παίγνια και μεταβίβασης ακινήτων, που έχουν καταληκτική ημερομηνία από την 05.09.2023 υποβάλλονται εμπρόθεσμα, σε έντυπη μορφή είτε μέσω της εφαρμογής «Τα Αιτήματά μου», είτε με τη διαδικασία που καθορίζεται στην υπό στοιχεία Α. 1137/2020 (Β' 2423) απόφαση του Διοικητή της ΑΑΔΕ, όπως ισχύει μετά την Α. 1054/2022 (Β΄2154) απόφαση Διοικητή ΑΑΔΕ, μέχρι και την 30.11.2023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 3. 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Ηλεκτρονικη Βιβλιοθήκη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5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10,16,17.</w:t>
            </w:r>
          </w:p>
          <w:p>
            <w:pPr>
              <w:spacing w:before="240"/>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Διοικητού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Φορολογίας Κεφ. και Περιουσιολογίου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