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ΥΠΕΝ/ΥΔΕΝ/97</w:t>
      </w:r>
      <w:r>
        <w:rPr>
          <w:lang w:val="el" w:eastAsia="el"/>
        </w:rPr>
        <w:t xml:space="preserve">611/1278 </w:t>
      </w:r>
    </w:p>
    <w:p>
      <w:pPr>
        <w:spacing w:before="240" w:after="240"/>
        <w:rPr>
          <w:lang w:val="el" w:eastAsia="el"/>
        </w:rPr>
      </w:pPr>
      <w:r>
        <w:rPr>
          <w:b/>
          <w:bCs/>
          <w:lang w:val="el" w:eastAsia="el"/>
        </w:rPr>
        <w:t>Τροποποίηση (1η) της υπό στοιχεία ΥΠΕΝ/ΥΔΕΝ/ 51828/761/10.05.2023 κοινής υπουργικής απόφασης της Προκήρυξης του Προγράμματος «Εξοικονομώ - Ανακαινίζω για νέους».</w:t>
      </w:r>
    </w:p>
    <w:p>
      <w:pPr>
        <w:spacing w:before="240" w:after="240"/>
        <w:rPr>
          <w:lang w:val="el" w:eastAsia="el"/>
        </w:rPr>
      </w:pPr>
      <w:r>
        <w:rPr>
          <w:b/>
          <w:bCs/>
          <w:lang w:val="el" w:eastAsia="el"/>
        </w:rPr>
        <w:t>ΟΙ ΥΠΟΥΡΓΟΙ ΕΘΝΙΚΗΣ ΟΙΚΟΝΟΜΙΑΣ ΚΑΙ ΟΙΚΟΝΟΜΙΚΩΝ - ΠΕΡΙΒΑΛΛΟΝΤΟΣ ΚΑΙ ΕΝΕΡΓΕΙΑΣ - ΚΟΙΝΩΝΙΚΗΣ ΣΥΝΟΧΗΣ ΚΑΙ ΟΙΚΟΓΕΝΕΙΑΣ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spacing w:before="240" w:after="240"/>
        <w:rPr>
          <w:lang w:val="el" w:eastAsia="el"/>
        </w:rPr>
      </w:pPr>
      <w:r>
        <w:rPr>
          <w:lang w:val="el" w:eastAsia="el"/>
        </w:rPr>
        <w:t>4.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spacing w:before="240" w:after="240"/>
        <w:rPr>
          <w:lang w:val="el" w:eastAsia="el"/>
        </w:rPr>
      </w:pPr>
      <w:r>
        <w:rPr>
          <w:lang w:val="el" w:eastAsia="el"/>
        </w:rPr>
        <w:t>5. Το π.δ. 79/2023 «Διορισμός Υπουργών, Αναπληρωτών Υπουργών και Υφυπουργών» (Α’ 131).</w:t>
      </w:r>
    </w:p>
    <w:p>
      <w:pPr>
        <w:spacing w:before="240" w:after="240"/>
        <w:rPr>
          <w:lang w:val="el" w:eastAsia="el"/>
        </w:rPr>
      </w:pPr>
      <w:r>
        <w:rPr>
          <w:lang w:val="el" w:eastAsia="el"/>
        </w:rPr>
        <w:t>6.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7. Την υπό στοιχεία Υ 12/07.07.2023 απόφαση του Πρωθυπουργού με τίτλο «Ανάθεση αρμοδιοτήτων στον Αναπληρωτή Υπουργό Οικονομικών, Νικόλαο Παπαθανάση» (Β’ 4403).</w:t>
      </w:r>
    </w:p>
    <w:p>
      <w:pPr>
        <w:spacing w:before="240" w:after="240"/>
        <w:rPr>
          <w:lang w:val="el" w:eastAsia="el"/>
        </w:rPr>
      </w:pPr>
      <w:r>
        <w:rPr>
          <w:lang w:val="el" w:eastAsia="el"/>
        </w:rPr>
        <w:t>8. Την υπ’ αρ. 28385/28.03.2023 κοινή απόφαση των Υπουργών Ανάπτυξης και Επενδύσεων και Περιβάλλοντος και Ενέργειας με τίτλο «Σκοπός, αρμοδιότητες και εσωτερική διάρθρωση της Ειδικής Υπηρεσίας “Επιτελική Δομή ΕΣΠΑ Υπουργείου Περιβάλλοντος και Ενέργειας” και κατάργηση των υπό στοιχεία 100008/ΕΥΘΥ 936/ 28.09.2016 (Β’ 3296) και 88238/ΕΥΘΥ811/29.08.2016 (Β’ 2733) κοινών υπουργικών αποφάσεων» (Β’ 2142).</w:t>
      </w:r>
    </w:p>
    <w:p>
      <w:pPr>
        <w:spacing w:before="240" w:after="240"/>
        <w:rPr>
          <w:lang w:val="el" w:eastAsia="el"/>
        </w:rPr>
      </w:pPr>
      <w:r>
        <w:rPr>
          <w:lang w:val="el" w:eastAsia="el"/>
        </w:rPr>
        <w:t>9. Την υπό στοιχεία 37076/21.04.2023 κοινή απόφαση του Υπουργού και του Υφυπουργού Ανάπτυξης και Επενδύσεων με θέμα «Τοποθέτηση προϊσταμένων στην Ειδική Υπηρεσία “Επιτελική Δομή ΕΣΠΑ Υπουργείου Περιβάλλοντος και Ενέργειας”».</w:t>
      </w:r>
    </w:p>
    <w:p>
      <w:pPr>
        <w:spacing w:before="240" w:after="240"/>
        <w:rPr>
          <w:lang w:val="el" w:eastAsia="el"/>
        </w:rPr>
      </w:pPr>
      <w:r>
        <w:rPr>
          <w:lang w:val="el" w:eastAsia="el"/>
        </w:rPr>
        <w:t>10. Την υπό στοιχεία ΥΠΕΝ/ΥΔΕΝ/51828/761/ 10.05.2023 κοινή απόφαση του Υπουργού Οικονομικών, του Υπουργού Ανάπτυξης και Επενδύσεων, του Υπουργού Εργασίας και Κοινωνικών Υποθέσεων και του Υπουργού Περιβάλλοντος και Ενέργειας «Προκήρυξη του Προγράμματος “Εξοικονομώ - Ανακαινίζω για νέους”» (Β’ 3131).</w:t>
      </w:r>
    </w:p>
    <w:p>
      <w:pPr>
        <w:spacing w:before="240" w:after="240"/>
        <w:rPr>
          <w:lang w:val="el" w:eastAsia="el"/>
        </w:rPr>
      </w:pPr>
      <w:r>
        <w:rPr>
          <w:lang w:val="el" w:eastAsia="el"/>
        </w:rPr>
        <w:t>11. Την υπό στοιχεία 159296/13.12.2021 απόφαση ένταξης του Έργου «Εξοικονομώ κατ’ Οίκον - Κύκλοι 2021, 2022» (κωδικός ΟΠΣ ΤΑ 5150059) στο Ταμείο Ανάκαμψης και Ανθεκτικότητας, όπως έχει τροποποιηθεί και ισχύει με τις υπό στοιχεία 17838 ΕΞ 2022/10.02.2022 και 60323 ΕΞ 2023/13.04.2023 αποφάσεις.</w:t>
      </w:r>
    </w:p>
    <w:p>
      <w:pPr>
        <w:spacing w:before="240" w:after="240"/>
        <w:rPr>
          <w:lang w:val="el" w:eastAsia="el"/>
        </w:rPr>
      </w:pPr>
      <w:r>
        <w:rPr>
          <w:lang w:val="el" w:eastAsia="el"/>
        </w:rPr>
        <w:t>12. Την υπό στοιχεία ΥΠΕΝ/ΔΠΔΑ/93438/2288/ 12.09.2023 εισήγηση της Γενικής Διεύθυνσης Οικονομικών Υπηρεσιών του Υπουργείου Περιβάλλοντος και Ενέργειας της περ. ε’ της παρ. 5 του άρθρου 24 του ν. 4270/2014 (Α’ 143).</w:t>
      </w:r>
    </w:p>
    <w:p>
      <w:pPr>
        <w:spacing w:before="240" w:after="240"/>
        <w:rPr>
          <w:lang w:val="el" w:eastAsia="el"/>
        </w:rPr>
      </w:pPr>
      <w:r>
        <w:rPr>
          <w:lang w:val="el" w:eastAsia="el"/>
        </w:rPr>
        <w:t>13. Την από 13.09.2023 (υπό στοιχεία ΥΠΕΝ/ΥΔΕΝ/ 93836/1234/13.09.2023) σύμφωνη γνώμη, μέσω ηλεκτρονικής αλληλογραφίας, της Δημόσιας Υπηρεσίας Απασχόλησης.</w:t>
      </w:r>
    </w:p>
    <w:p>
      <w:pPr>
        <w:spacing w:before="240" w:after="240"/>
        <w:rPr>
          <w:lang w:val="el" w:eastAsia="el"/>
        </w:rPr>
      </w:pPr>
      <w:r>
        <w:rPr>
          <w:lang w:val="el" w:eastAsia="el"/>
        </w:rPr>
        <w:t>14. Την από 20.09.2023 ηλεκτρονική αλληλογραφία σχετικά με τις αρμοδιότητες του Υπουργείου Κοινωνικής Συνοχής και Οικογένειας.</w:t>
      </w:r>
    </w:p>
    <w:p>
      <w:pPr>
        <w:spacing w:before="240" w:after="240"/>
        <w:rPr>
          <w:lang w:val="el" w:eastAsia="el"/>
        </w:rPr>
      </w:pPr>
      <w:r>
        <w:rPr>
          <w:lang w:val="el" w:eastAsia="el"/>
        </w:rPr>
        <w:t>Την υπό στοιχεία 134134 ΕΞ 2023/ΥΠΟΙΚ 14.09.2023 σύμφωνη γνώμη της Ειδικής Υπηρεσίας Συντονισμού Ταμείου Ανάκαμψης.</w:t>
      </w:r>
    </w:p>
    <w:p>
      <w:pPr>
        <w:spacing w:before="240" w:after="240"/>
        <w:rPr>
          <w:lang w:val="el" w:eastAsia="el"/>
        </w:rPr>
      </w:pPr>
      <w:r>
        <w:rPr>
          <w:lang w:val="el" w:eastAsia="el"/>
        </w:rPr>
        <w:t>16.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ΥΠΕΝ/ΥΔΕΝ/51828/761/10.05.2023 κοινή υπουργική απόφαση, αποφασίζουμε:</w:t>
      </w:r>
    </w:p>
    <w:p>
      <w:pPr>
        <w:spacing w:before="240" w:after="240"/>
        <w:rPr>
          <w:lang w:val="el" w:eastAsia="el"/>
        </w:rPr>
      </w:pPr>
      <w:r>
        <w:rPr>
          <w:lang w:val="el" w:eastAsia="el"/>
        </w:rPr>
        <w:t>Την τροποποίηση της υπό στοιχεία ΥΠΕΝ/ΥΔΕΝ/ 51828/761/10.05.2023 κοινής απόφασης του Υπουργού Οικονομικών, του Υπουργού Ανάπτυξης και Επενδύσεων, του Υπουργού Εργασίας και Κοινωνικών Υποθέσεων και του Υπουργού Περιβάλλοντος και Ενέργειας «Προκήρυξη του Προγράμματος “Εξοικονομώ - Ανακαινίζω για νέους”», ως κατωτέρω:</w:t>
      </w:r>
    </w:p>
    <w:p>
      <w:pPr>
        <w:spacing w:before="240" w:after="240"/>
        <w:rPr>
          <w:lang w:val="el" w:eastAsia="el"/>
        </w:rPr>
      </w:pPr>
      <w:r>
        <w:rPr>
          <w:lang w:val="el" w:eastAsia="el"/>
        </w:rPr>
        <w:t>Α’. Το εδάφιο 4 της παραγράφου «Διαδικασία υποβολής» της ενότητας 5.4 του Οδηγού Εφαρμογής του προγράμματος, τροποποιείται ως εξής:</w:t>
      </w:r>
    </w:p>
    <w:p>
      <w:pPr>
        <w:spacing w:before="240" w:after="240"/>
        <w:rPr>
          <w:lang w:val="el" w:eastAsia="el"/>
        </w:rPr>
      </w:pPr>
      <w:r>
        <w:rPr>
          <w:lang w:val="el" w:eastAsia="el"/>
        </w:rPr>
        <w:t>«Ως ημερομηνία έναρξης υποβολής αιτήσεων ορίζεται η Πέμπτη 18 Μαΐου 2023 και ως ημερομηνία λήξης η Τετάρτη 15 Νοεμβρίου 2023».</w:t>
      </w:r>
    </w:p>
    <w:p>
      <w:pPr>
        <w:spacing w:before="240" w:after="240"/>
        <w:rPr>
          <w:lang w:val="el" w:eastAsia="el"/>
        </w:rPr>
      </w:pPr>
      <w:r>
        <w:rPr>
          <w:b/>
          <w:bCs/>
          <w:lang w:val="el" w:eastAsia="el"/>
        </w:rPr>
        <w:t>Ι</w:t>
      </w:r>
    </w:p>
    <w:p>
      <w:pPr>
        <w:spacing w:before="240" w:after="240"/>
        <w:rPr>
          <w:lang w:val="el" w:eastAsia="el"/>
        </w:rPr>
      </w:pPr>
      <w:r>
        <w:rPr>
          <w:lang w:val="el" w:eastAsia="el"/>
        </w:rPr>
        <w:t>Αριθμ. απόφ. 11-158</w:t>
      </w:r>
    </w:p>
    <w:p>
      <w:pPr>
        <w:spacing w:before="240" w:after="240"/>
        <w:rPr>
          <w:lang w:val="el" w:eastAsia="el"/>
        </w:rPr>
      </w:pPr>
      <w:r>
        <w:rPr>
          <w:lang w:val="el" w:eastAsia="el"/>
        </w:rPr>
        <w:t>Κατά τα λοιπά ισχύει η υπό στοιχεία ΥΠΕΝ/ΥΔΕΝ/ 51828/761/10.05.2023 κοινή απόφαση του Υπουργού Οικονομικών, του Υπουργού Ανάπτυξης και Επενδύσεων, του Υπουργού Εργασίας και Κοινωνικών Υποθέσεων και του Υπουργού Περιβάλλοντος και Ενέργειας «Προκήρυξη του Προγράμματος “Εξοικονομώ - Ανακαινίζω για νέους”».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Εθνικής Οικονομίας Περιβάλλοντος και Οικονομικών και Ενέργειας</w:t>
      </w:r>
    </w:p>
    <w:p>
      <w:pPr>
        <w:spacing w:before="240" w:after="240"/>
        <w:rPr>
          <w:lang w:val="el" w:eastAsia="el"/>
        </w:rPr>
      </w:pPr>
      <w:r>
        <w:rPr>
          <w:b/>
          <w:bCs/>
          <w:lang w:val="el" w:eastAsia="el"/>
        </w:rPr>
        <w:t>ΝΙΚΟΛΑΟΣ ΠΑΠΑΘΑΝΑΣΗΣ ΘΕΟΔΩΡΟΣ ΣΚΥΛΑΚΑΚΗΣ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