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Α.1171</w:t>
      </w:r>
    </w:p>
    <w:p>
      <w:pPr>
        <w:pStyle w:val="PreambelText"/>
        <w:spacing w:before="240" w:after="240"/>
        <w:rPr>
          <w:lang w:val="el" w:eastAsia="el"/>
        </w:rPr>
      </w:pPr>
      <w:r>
        <w:rPr>
          <w:b/>
          <w:bCs/>
          <w:lang w:val="el" w:eastAsia="el"/>
        </w:rPr>
        <w:t>ΤροποποίησητηςυπόστοιχείαΑ.1137/06.09.2023 απόφασης του Διοικητή της Ανεξάρτητης Αρχής Δημοσίων Εσόδων (Α.Α.Δ.Ε.) «Καθορισμός του περιεχομένου, της διαδικασίας, του τρόπου και του χρόνου υποβολής των Δηλώσεων Μέσων Πληρωμών αναφορικά με τερματικά αποδοχής καρτών πληρωμών και λοιπών μέσων πληρωμών, ημεδαπών ή αλλοδαπών Παρόχων Υπηρεσιών Πληρωμών ή Παρόχων Μέσων Πληρωμών, που χρησιμοποιούν οι υπόχρεες οντότητες του άρθρου 1 του ν. 4308/2014 (Α’ 251), στην Ανεξάρτητη Αρχή Δημοσίων Εσόδων, για την τήρηση του Μητρώου Μέσων Πληρωμών» (Β’ 5380).</w:t>
      </w:r>
    </w:p>
    <w:p>
      <w:pPr>
        <w:pStyle w:val="PreambelText"/>
        <w:spacing w:before="240" w:after="240"/>
        <w:rPr>
          <w:lang w:val="el" w:eastAsia="el"/>
        </w:rPr>
      </w:pPr>
      <w:r>
        <w:rPr>
          <w:lang w:val="el" w:eastAsia="el"/>
        </w:rPr>
        <w:t>Ο ΔΙΟΙΚΗΤΗΣ ΤΗΣ ΑΝΕΞΑΡΤΗΤΗΣ</w:t>
      </w:r>
    </w:p>
    <w:p>
      <w:pPr>
        <w:pStyle w:val="PreambelText"/>
        <w:spacing w:before="240" w:after="240"/>
        <w:rPr>
          <w:lang w:val="el" w:eastAsia="el"/>
        </w:rPr>
      </w:pPr>
      <w:r>
        <w:rPr>
          <w:lang w:val="el" w:eastAsia="el"/>
        </w:rPr>
        <w:t>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5 του άρθρου 14, καθώς και των άρθρων 15 και 17 του Κώδικα Φορολογικής Διαδικασίας (ν. 4987/2022, Α’206), εφεξής ΚΦΔ.</w:t>
      </w:r>
    </w:p>
    <w:p>
      <w:pPr>
        <w:pStyle w:val="StructureList1"/>
        <w:spacing w:before="120" w:after="0"/>
        <w:rPr>
          <w:lang w:val="el" w:eastAsia="el"/>
        </w:rPr>
      </w:pPr>
      <w:r>
        <w:rPr>
          <w:lang w:val="el" w:eastAsia="el"/>
        </w:rPr>
        <w:t>β)</w:t>
      </w:r>
      <w:r>
        <w:rPr>
          <w:lang w:val="en" w:eastAsia="en"/>
        </w:rPr>
        <w:tab/>
      </w:r>
      <w:r>
        <w:rPr>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της υπό στοιχεία Δ.ΟΡΓ. Α 1125859 ΕΞ 2020/ 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2. Την υπό στοιχεία Α.1137/06.09.2023 απόφαση του Διοικητή της Ανεξάρτητης Αρχής Δημοσίων Εσόδων (Α.Α.Δ.Ε.) «Καθορισμός του περιεχομένου, της διαδικασίας, του τρόπου και του χρόνου υποβολής των Δηλώσεων Μέσων Πληρωμών αναφορικά με τερματικά αποδοχής καρτών πληρωμών και λοιπών μέσων πληρωμών, ημεδαπών ή αλλοδαπών Παρόχων Υπηρεσιών Πληρωμών ή Παρόχων Μέσων Πληρωμών, που χρησιμοποιούν οι υπόχρεες οντότητες του άρθρου 1 του ν. 4308/2014 (Α’ 251), στην Ανεξάρτητη Αρχή Δημοσίων Εσόδων, για την τήρηση του Μητρώου Μέσων Πληρωμών» (Β’ 5380).</w:t>
      </w:r>
    </w:p>
    <w:p>
      <w:pPr>
        <w:pStyle w:val="PreambelText"/>
        <w:spacing w:before="240" w:after="240"/>
        <w:rPr>
          <w:lang w:val="el" w:eastAsia="el"/>
        </w:rPr>
      </w:pPr>
      <w:r>
        <w:rPr>
          <w:lang w:val="el" w:eastAsia="el"/>
        </w:rPr>
        <w:t>3. 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υπό στοιχεία 5294ΕΞ2020/17.01.2020 του Υπουργού Οικονομικών, με θέμα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4. Την ανάγκη παροχής πρόσθετου χρόνου στις υπόχρεες οντότητες του άρθρου 1 του ν. 4308/2014 (Α’ 251) για την καταγραφή των τερματικών αποδοχής καρτών πληρωμών και ανάλογων μέσων πληρωμών, που χρησιμοποιούν, με σκοπό την ορθή εκπλήρωση των υποχρεώσεων που απορρέουν από τα οριζόμενα στην παρ. 3β του άρθρου 15 ΚΦΔ.</w:t>
      </w:r>
    </w:p>
    <w:p>
      <w:pPr>
        <w:pStyle w:val="PreambelText"/>
        <w:spacing w:before="240" w:after="240"/>
        <w:rPr>
          <w:lang w:val="el" w:eastAsia="el"/>
        </w:rPr>
      </w:pPr>
      <w:r>
        <w:rPr>
          <w:lang w:val="el" w:eastAsia="el"/>
        </w:rPr>
        <w:t>5. Το γεγονός ότι, από τις διατάξεις της απόφασης αυτής, δεν προκαλείται δαπάνη σε βάρος του Προϋπολογισμού της Ανεξάρτητης Αρχής Δημοσίων Εσόδων,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Τροποποιούμε την υπό στοιχεία Α. 1137/6.9.2023 απόφαση του Διοικητή της Α.Α.Δ.Ε. «Καθορισμός του περιεχομένου, της διαδικασίας, του τρόπου και του χρόνου υποβολής των Δηλώσεων Μέσων Πληρωμών αναφορικά με τερματικά αποδοχής καρτών πληρωμών και λοιπών μέσων πληρωμών, ημεδαπών ή αλλοδαπών Παρόχων Υπηρεσιών Πληρωμών ή Παρόχων Μέσων Πληρωμών, που χρησιμοποιούν οι υπόχρεες οντότητες του άρθρου 1 του ν.4308/2014 (Α’ 251), στην Ανεξάρτητη Αρχή Δημοσίων Εσόδων, για την τήρηση του Μητρώου Μέσων Πληρωμών», ως ακολούθως:</w:t>
      </w:r>
    </w:p>
    <w:p>
      <w:pPr>
        <w:pStyle w:val="MainText"/>
        <w:spacing w:before="120" w:after="0"/>
        <w:rPr>
          <w:lang w:val="el" w:eastAsia="el"/>
        </w:rPr>
      </w:pPr>
      <w:r>
        <w:rPr>
          <w:b/>
          <w:bCs/>
          <w:lang w:val="el" w:eastAsia="el"/>
        </w:rPr>
        <w:t>1.</w:t>
      </w:r>
      <w:r>
        <w:rPr>
          <w:lang w:val="el" w:eastAsia="el"/>
        </w:rPr>
        <w:t xml:space="preserve"> Η παρ. 5 του άρθρου 2 αντικαθίσταται και προστίθεται νέα παράγραφος 6 μετά το τέλος αυτής ως εξής:</w:t>
      </w:r>
    </w:p>
    <w:p>
      <w:pPr>
        <w:spacing w:before="240" w:after="240"/>
        <w:rPr>
          <w:lang w:val="el" w:eastAsia="el"/>
        </w:rPr>
      </w:pPr>
      <w:r>
        <w:rPr>
          <w:lang w:val="el" w:eastAsia="el"/>
        </w:rPr>
        <w:t>«5. Η ΑΑΔΕ ενημερώνει τους Παρόχους των παρ. 2 και 3 για τις Δηλώσεις Μέσων Πληρωμών στις οποίες έχουν προβεί οι Χρήστες Υπηρεσιών Πληρωμών και δύναται να ζητά κάθε διαθέσιμο στοιχείο για την ορθότητα αυτών.</w:t>
      </w:r>
    </w:p>
    <w:p>
      <w:pPr>
        <w:spacing w:before="240" w:after="240"/>
        <w:rPr>
          <w:lang w:val="el" w:eastAsia="el"/>
        </w:rPr>
      </w:pPr>
      <w:r>
        <w:rPr>
          <w:lang w:val="el" w:eastAsia="el"/>
        </w:rPr>
        <w:t xml:space="preserve">6. Οι Χρήστες Υπηρεσιών Πληρωμών δύνανται να παρέχουν ηλεκτρονική συγκατάθεση στην ΑΑΔΕ σύμφωνα με τις διατάξεις της παρ. 5 του άρθρου 17 </w:t>
      </w:r>
    </w:p>
    <w:p>
      <w:pPr>
        <w:spacing w:before="240" w:after="240"/>
        <w:rPr>
          <w:lang w:val="el" w:eastAsia="el"/>
        </w:rPr>
      </w:pPr>
      <w:r>
        <w:rPr>
          <w:lang w:val="el" w:eastAsia="el"/>
        </w:rPr>
        <w:t>ΚΦΔ για τηνενημέρωση των Παρόχων Υπηρεσιών Πληρωμών ή Παρόχων Μέσων Πληρωμών με τους οποίους συμβάλλονται άμεσα ή έμμεσα για τα μοντέλα των ενεργών ΦΗΜ που διαθέτουν, όπως τα στοιχεία αυτά τηρούνται στο Πληροφοριακό Σύστημα των ΦΗΜ της ΑΑΔΕ, με σκοπό τον έλεγχο καλής λειτουργίας της διασύνδεσης των μοντέλων Μέσων Πληρωμών με τα Ταμειακά Συστήματα, τους Παρόχους Υπηρεσιών Πληρωμών και την ΑΑΔΕ. Η συγκατάθεση παρέχεται μέσω της ψηφιακής πύλης της ΑΑΔΕ (myAADE) κατόπιν εισόδου των Χρηστών Υπηρεσιών Πληρωμών στο Μητρώο Μέσων Πληρωμών και επιλογής του σχετικού πεδίου.»</w:t>
      </w:r>
    </w:p>
    <w:p>
      <w:pPr>
        <w:pStyle w:val="MainText"/>
        <w:spacing w:before="120" w:after="0"/>
        <w:rPr>
          <w:lang w:val="el" w:eastAsia="el"/>
        </w:rPr>
      </w:pPr>
      <w:r>
        <w:rPr>
          <w:b/>
          <w:bCs/>
          <w:lang w:val="el" w:eastAsia="el"/>
        </w:rPr>
        <w:t>2.</w:t>
      </w:r>
      <w:r>
        <w:rPr>
          <w:lang w:val="el" w:eastAsia="el"/>
        </w:rPr>
        <w:t xml:space="preserve"> Η παρ. 5 του άρθρου 4 αντικαθίσταται ως εξής: «5. Οι Χρήστες Υπηρεσιών Πληρωμών, εφόσον υφίσταται υποχρέωση, υποβάλλουν Δήλωση Μέσων Πληρωμών μέσω της ψηφιακής πύλης της ΑΑΔΕ (myAADE) από την 11η έως και την τελευταία ημέρα του επόμενου μήνα από την ημερομηνία ενεργοποίησης/απενεργοποίησης/ μεταβολής του μέσου. Ως πρώτος μήνας εφαρμογής της σχετικής υποχρέωσης ορίζεται ο Οκτώβριος του 2023, με υποβαλλόμενα στοιχεία τα σχετικά με τα ενεργά Μέσα Πληρωμών, κατά την 30η Σεπτεμβρίου 2023, ανεξάρτητα από την ημερομηνία ενεργοποίησης αυτών και καταληκτική ημερομηνία υποβολής δήλωσης την 17η Νοεμβρίου του 2023.»</w:t>
      </w:r>
    </w:p>
    <w:p>
      <w:pPr>
        <w:pStyle w:val="MainText"/>
        <w:spacing w:before="120" w:after="0"/>
        <w:rPr>
          <w:lang w:val="el" w:eastAsia="el"/>
        </w:rPr>
      </w:pPr>
      <w:r>
        <w:rPr>
          <w:b/>
          <w:bCs/>
          <w:lang w:val="el" w:eastAsia="el"/>
        </w:rPr>
        <w:t>3.</w:t>
      </w:r>
      <w:r>
        <w:rPr>
          <w:lang w:val="el" w:eastAsia="el"/>
        </w:rPr>
        <w:t xml:space="preserve"> Μετά το τέλος της παρ. 6 του άρθρου 4 προστίθεται νέα παρ. 7 ως εξής: «7. Η παροχή ηλεκτρονικής συγκατάθεσης από τους Χρήστες Υπηρεσιών Πληρωμών προς την ΑΑΔΕ σύμφωνα με την παρ. 6 του άρθρου 2 δύναται να παρέχεται από τις 02 Νοεμβρίου 2023 και εφεξής και να ανακαλείται οποτεδήποτε.»</w:t>
      </w:r>
    </w:p>
    <w:p>
      <w:pPr>
        <w:spacing w:before="240" w:after="240"/>
        <w:rPr>
          <w:lang w:val="el" w:eastAsia="el"/>
        </w:rPr>
      </w:pPr>
      <w:r>
        <w:rPr>
          <w:lang w:val="el" w:eastAsia="el"/>
        </w:rPr>
        <w:t>Η απόφαση αυτή ισχύει από την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Οκτωβρίου 2023</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