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ΥΠΕΝ/ΥΔΕΝ/11</w:t>
      </w:r>
      <w:r>
        <w:rPr>
          <w:lang w:val="el" w:eastAsia="el"/>
        </w:rPr>
        <w:t xml:space="preserve">2078/1396 </w:t>
      </w:r>
    </w:p>
    <w:p>
      <w:pPr>
        <w:spacing w:before="240" w:after="240"/>
        <w:rPr>
          <w:lang w:val="el" w:eastAsia="el"/>
        </w:rPr>
      </w:pPr>
      <w:r>
        <w:rPr>
          <w:b/>
          <w:bCs/>
          <w:lang w:val="el" w:eastAsia="el"/>
        </w:rPr>
        <w:t>3η τροποποίηση της υπό στοιχεία ΥΠΕΝ/ ΕΣΠΑΕΝ/ 18394/317/20.02.2023 απόφασης του Υπουργού Περιβάλλοντος και Ενέργειας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b/>
          <w:bCs/>
          <w:lang w:val="el" w:eastAsia="el"/>
        </w:rPr>
        <w:t xml:space="preserve">Ο ΥΠΟΥΡΓΟΣ ΠΕΡΙΒΑΛΛΟΝΤΟΣ ΚΑΙ ΕΝΕΡΓΕΙΑΣ </w:t>
      </w: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Τον ν. 4304/2014 «Έλεγχος των οικονομικών και πολιτικών κομμάτων και των αιρετών αντιπροσώπων Βουλής και Ευρωπαϊκού Κοινοβουλίου και άλλες διατάξεις» (Α’ 234) και ειδικότερα το άρθρο 28 αυτού, όπως έχει τροποποιηθεί και ισχύει με το άρθρο 45 του ν. 4710/2020 (Α’ 142).</w:t>
      </w:r>
    </w:p>
    <w:p>
      <w:pPr>
        <w:spacing w:before="240" w:after="240"/>
        <w:rPr>
          <w:lang w:val="el" w:eastAsia="el"/>
        </w:rPr>
      </w:pPr>
      <w:r>
        <w:rPr>
          <w:lang w:val="el" w:eastAsia="el"/>
        </w:rPr>
        <w:t>7. Το άρθρο 17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8.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9. Τον ν. 4914/2022 «Διαχείριση, έλεγχος και εφαρμογή αναπτυξιακών παρεμβάσεων για την Προγραμματική Περίοδο 2021-2027, σύσταση Ανώνυμης Εταιρίας “Εθνικό Μητρώο Νεοφυών Επιχειρήσεων Α.Ε.“ και άλλες διατάξεις» (Α’ 61).</w:t>
      </w:r>
    </w:p>
    <w:p>
      <w:pPr>
        <w:spacing w:before="240" w:after="240"/>
        <w:rPr>
          <w:lang w:val="el" w:eastAsia="el"/>
        </w:rPr>
      </w:pPr>
      <w:r>
        <w:rPr>
          <w:lang w:val="el" w:eastAsia="el"/>
        </w:rPr>
        <w:t>10. Τον Κανονισμό (ΕΕ)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12.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after="240"/>
        <w:rPr>
          <w:lang w:val="el" w:eastAsia="el"/>
        </w:rPr>
      </w:pPr>
      <w:r>
        <w:rPr>
          <w:lang w:val="el" w:eastAsia="el"/>
        </w:rPr>
        <w:t>13. Το π.δ. 420/1987 «Για εγκατάσταση δικτύων αερίων καυσίμων σε νέες οικοδομές» (Α’ 187).</w:t>
      </w:r>
    </w:p>
    <w:p>
      <w:pPr>
        <w:spacing w:before="240" w:after="240"/>
        <w:rPr>
          <w:lang w:val="el" w:eastAsia="el"/>
        </w:rPr>
      </w:pPr>
      <w:r>
        <w:rPr>
          <w:lang w:val="el" w:eastAsia="el"/>
        </w:rPr>
        <w:t>14. Τον ν. 4495/2017 «Έλεγχος και προστασία του Δομημένου Περιβάλλοντος και άλλες διατάξεις» (Α’ 167).</w:t>
      </w:r>
    </w:p>
    <w:p>
      <w:pPr>
        <w:spacing w:before="240" w:after="240"/>
        <w:rPr>
          <w:lang w:val="el" w:eastAsia="el"/>
        </w:rPr>
      </w:pPr>
      <w:r>
        <w:rPr>
          <w:lang w:val="el" w:eastAsia="el"/>
        </w:rPr>
        <w:t>15. Την υπό στοιχεία C(2014) 10162/18.12.2014 απόφαση της Ευρωπαϊκής Επιτροπής για την έγκριση του Επιχειρησιακού Προγράμματος «Ανταγωνιστικότητα, Επιχειρηματικότητα και Καινοτομία» του ΕΣΠΑ 20142020.</w:t>
      </w:r>
    </w:p>
    <w:p>
      <w:pPr>
        <w:spacing w:before="240" w:after="240"/>
        <w:rPr>
          <w:lang w:val="el" w:eastAsia="el"/>
        </w:rPr>
      </w:pPr>
      <w:r>
        <w:rPr>
          <w:lang w:val="el" w:eastAsia="el"/>
        </w:rPr>
        <w:t>16. Την υπό στοιχεία C(2017) 8472 final/6.12.2017 Εκτελεστική απόφαση της Επιτροπής σχετικά με την τροποποίηση της εκτελεστικής απόφασης C(2014) 10162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 όπως τροποποιήθηκε με την απόφαση της Επιτροπής υπό στοιχεία C(2018) 8855 final/12.12.2018.</w:t>
      </w:r>
    </w:p>
    <w:p>
      <w:pPr>
        <w:spacing w:before="240" w:after="240"/>
        <w:rPr>
          <w:lang w:val="el" w:eastAsia="el"/>
        </w:rPr>
      </w:pPr>
      <w:r>
        <w:rPr>
          <w:lang w:val="el" w:eastAsia="el"/>
        </w:rPr>
        <w:t>17.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υπό στοιχεία 88238/ΕΥΘΥ811/29.08.2016 (Β’ 2733) κοινών υπουργικών αποφάσεων.» (Β’ 2142).</w:t>
      </w:r>
    </w:p>
    <w:p>
      <w:pPr>
        <w:spacing w:before="240" w:after="240"/>
        <w:rPr>
          <w:lang w:val="el" w:eastAsia="el"/>
        </w:rPr>
      </w:pPr>
      <w:r>
        <w:rPr>
          <w:lang w:val="el" w:eastAsia="el"/>
        </w:rPr>
        <w:t>18.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19. Την υπό στοιχεία137675/EΥΘΥ1016/19.12.2018 απόφαση του Υφυπουργού Οικονομίας και Ανάπτυξης «Αντικατάσταση της υπ’ αρ. 110427/EΥΘΥ/ 1020/20.10.2016 υπουργικής απόφασης «Τροποποίηση και αντικατάσταση της υπ’ αρ.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spacing w:before="240" w:after="240"/>
        <w:rPr>
          <w:lang w:val="el" w:eastAsia="el"/>
        </w:rPr>
      </w:pPr>
      <w:r>
        <w:rPr>
          <w:lang w:val="el" w:eastAsia="el"/>
        </w:rPr>
        <w:t>20.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21. Την υπό στοιχεία 126829/ΕΥΘΥ 1217/08.12.2015 κοινή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22.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spacing w:before="240" w:after="240"/>
        <w:rPr>
          <w:lang w:val="el" w:eastAsia="el"/>
        </w:rPr>
      </w:pPr>
      <w:r>
        <w:rPr>
          <w:lang w:val="el" w:eastAsia="el"/>
        </w:rPr>
        <w:t>23. Την υπ’ αρ. 174/2021 απόφαση της Ρυθμιστικής Αρχής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Τρίπολης της Περιφέρειας Πελοποννήσου» (Β’ 840) και τη με Α.Π. 175/2021 απόφαση της Ρυθμιστικής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Κορίνθου της Περιφέρειας Πελοποννήσου» (Β’ 824).</w:t>
      </w:r>
    </w:p>
    <w:p>
      <w:pPr>
        <w:spacing w:before="240" w:after="240"/>
        <w:rPr>
          <w:lang w:val="el" w:eastAsia="el"/>
        </w:rPr>
      </w:pPr>
      <w:r>
        <w:rPr>
          <w:lang w:val="el" w:eastAsia="el"/>
        </w:rPr>
        <w:t>24. Την υπ’ αρ. 423/2021 απόφαση της Ρυθμιστικής Αρχής Ενέργειας «Χορήγηση Άδειας Διαχείρισης Δικτύου Διανομής Φυσικού Αερίου στην εταιρεία με την επωνυμία “ΗΕLLENIC NATURAL GAS DISTRIBUTION ΕΤΑΙΡΕΙΑ ΔΙΑΝΟΜΗΣ ΕΛΛΗΝΙΚΟΥ ΦΥΣΙΚΟΥ ΑΕΡΙΟΥ ΜΟΝΟ- ΠΡΟΣΩΠΗ Α.Ε” και τον διακριτικό τίτλο “HENGAS Α.Ε”» (Β’ 4678) όπως τροποποιήθηκε με την 614/2021 όμοια απόφαση (Β’ 4822).</w:t>
      </w:r>
    </w:p>
    <w:p>
      <w:pPr>
        <w:spacing w:before="240" w:after="240"/>
        <w:rPr>
          <w:lang w:val="el" w:eastAsia="el"/>
        </w:rPr>
      </w:pPr>
      <w:r>
        <w:rPr>
          <w:lang w:val="el" w:eastAsia="el"/>
        </w:rPr>
        <w:t>25. Τον ν. 2364/1995 «Σύσταση του σώματος Ενεργειακού Ελέγχου και σχεδιασμού. Εισαγωγή, μεταφορά, εμπορία και διανομή φυσικού αερίου και άλλες διατάξεις» (Α’ 252).</w:t>
      </w:r>
    </w:p>
    <w:p>
      <w:pPr>
        <w:spacing w:before="240" w:after="240"/>
        <w:rPr>
          <w:lang w:val="el" w:eastAsia="el"/>
        </w:rPr>
      </w:pPr>
      <w:r>
        <w:rPr>
          <w:lang w:val="el" w:eastAsia="el"/>
        </w:rPr>
        <w:t>26. Την υπό στοιχεία Δ3/Α’/οικ.6598/20.03.2012 απόφαση του Υφυπουργού Περιβάλλοντος, Ενέργειας και Κλιματικής Αλλαγής με τίτλο «Τεχνικός Κανονισμός Εσωτερικών Εγκαταστάσεων Φυσικού Αερίου με πίεση λειτουργίας έως και 500mbar» (Β’ 976).</w:t>
      </w:r>
    </w:p>
    <w:p>
      <w:pPr>
        <w:spacing w:before="240" w:after="240"/>
        <w:rPr>
          <w:lang w:val="el" w:eastAsia="el"/>
        </w:rPr>
      </w:pPr>
      <w:r>
        <w:rPr>
          <w:lang w:val="el" w:eastAsia="el"/>
        </w:rPr>
        <w:t>27. Την υπ’ αρ. οικ. 189533/2011 υπουργική απόφαση «Ρύθμιση θεμάτων σχετικών με τη λειτουργία των σταθερών εστιών καύσης για τη θέρμανση κτιρίων και νερού» (Β’ 2654).</w:t>
      </w:r>
    </w:p>
    <w:p>
      <w:pPr>
        <w:spacing w:before="240" w:after="240"/>
        <w:rPr>
          <w:lang w:val="el" w:eastAsia="el"/>
        </w:rPr>
      </w:pPr>
      <w:r>
        <w:rPr>
          <w:lang w:val="el" w:eastAsia="el"/>
        </w:rPr>
        <w:t>28. Την υπό στοιχεία ΔΕΠΕΑ/οικ.178581/30.06.2017 (Β’ 2367) κοινή απόφαση των Υπουργών Οικονομικών και Περιβάλλοντος και Ενέργειας σχετικά με την Έγκριση Κανονισμού Ενεργειακής Απόδοσης Κτιρίων.</w:t>
      </w:r>
    </w:p>
    <w:p>
      <w:pPr>
        <w:spacing w:before="240" w:after="240"/>
        <w:rPr>
          <w:lang w:val="el" w:eastAsia="el"/>
        </w:rPr>
      </w:pPr>
      <w:r>
        <w:rPr>
          <w:lang w:val="el" w:eastAsia="el"/>
        </w:rPr>
        <w:t>29. Την υπό στοιχεία ΔΕΠΕΑ/οικ. 182365/17.11.2017 απόφαση του Υπουργού Περιβάλλοντος και Ενέργειας «Έγκριση και εφαρμογή των Τεχνικών Οδηγιών ΤΕΕ για την Ενεργειακή Απόδοση Κτιρίων» (Β’ 4003 και Β’ 4108).</w:t>
      </w:r>
    </w:p>
    <w:p>
      <w:pPr>
        <w:spacing w:before="240" w:after="240"/>
        <w:rPr>
          <w:lang w:val="el" w:eastAsia="el"/>
        </w:rPr>
      </w:pPr>
      <w:r>
        <w:rPr>
          <w:lang w:val="el" w:eastAsia="el"/>
        </w:rPr>
        <w:t>30. Την υπ’ αρ. 589/2016 (Β’ 487/2017) απόφαση της Ρυθμιστικής Αρχής Ενέργειας σχετικά με την Έγκριση Κώδικα Διαχείρισης Δικτύου Διανομής Φυσικού Αερίου σύμφωνα με το άρθρο 80 παρ. 8 του ν. 4001/2011.</w:t>
      </w:r>
    </w:p>
    <w:p>
      <w:pPr>
        <w:spacing w:before="240" w:after="240"/>
        <w:rPr>
          <w:lang w:val="el" w:eastAsia="el"/>
        </w:rPr>
      </w:pPr>
      <w:r>
        <w:rPr>
          <w:lang w:val="el" w:eastAsia="el"/>
        </w:rPr>
        <w:t>31.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32. Την υπό στοιχεία ΥΠΕΝ/ΕΣΠΑΕΝ/13588/232/ 08.02.2023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33. Την υπό στοιχεία Εισερχ. ΥΠΕΝ/ΕΣΠΑΕΝ/16409/281/ 15.02.2023 γνωμοδότηση της Ειδικής Υπηρεσίας Διαχείρισης Προγράμματος «Ανταγωνιστικότητα», του Υπουργείου Ανάπτυξης και Επενδύσεων.</w:t>
      </w:r>
    </w:p>
    <w:p>
      <w:pPr>
        <w:spacing w:before="240" w:after="240"/>
        <w:rPr>
          <w:lang w:val="el" w:eastAsia="el"/>
        </w:rPr>
      </w:pPr>
      <w:r>
        <w:rPr>
          <w:lang w:val="el" w:eastAsia="el"/>
        </w:rPr>
        <w:t>34. Την υπ’ αρ. 253/18.01.2023 απόφαση για την ένταξη της πράξης «Αντικατάσταση συστημάτων θέρμανσης με συστήματα φυσικού αερίου στην Τρίπολη και στην Κόρινθο» (ΑΔΑ: Ψ1ΧΙ46ΜΤΛΡ-Κ4Τ) με κωδικό ΟΠΣ 5201454 στο Επιχειρησιακό Πρόγραμμα «Ανταγωνιστικότητα, Επιχειρηματικότητα και Καινοτομία 2014-2020».</w:t>
      </w:r>
    </w:p>
    <w:p>
      <w:pPr>
        <w:spacing w:before="240" w:after="240"/>
        <w:rPr>
          <w:lang w:val="el" w:eastAsia="el"/>
        </w:rPr>
      </w:pPr>
      <w:r>
        <w:rPr>
          <w:lang w:val="el" w:eastAsia="el"/>
        </w:rPr>
        <w:t>35. Την υπό στοιχεία ΥΠΕΝ/ΕΣΠΑΕΝ/18394/317/ 20.02.2023 απόφαση του Υπουργού Περιβάλλοντος και Ενέργειας σχετικά με την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36. Την υπό στοιχεία ΥΠΕΝ/ΥΔΕΝ/81721/1109/ 31.07.2023 απόφαση του Υπουργού Περιβάλλοντος και Ενέργειας σχετικά με την 1η Τροποποίηση της υπό στοιχεία ΥΠΕΝ/ΕΣΠΑΕΝ/18394/317/20.02.2023 (Β’ 4878) απόφασης του Υπουργού Περιβάλλοντος και Ενέργειας με τίτλο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37. Την υπό στοιχεία ΥΠΕΝ/ΥΔΕΝ/94907/1249/ 15.09.2023 απόφαση του Υπουργού Περιβάλλοντος και Ενέργειας σχετικά με την 2η Τροποποίηση της υπό στοιχεία ΥΠΕΝ/ΕΣΠΑΕΝ/18394/317/20.02.2023 (Β’ 5540) απόφασης του Υπουργού Περιβάλλοντος και Ενέργειας με τίτλο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38. Το υπό στοιχεία ΥΠΕΝ/ΥΔΕΝ/110540/1379/ 27.10.2023 αίτημα της εταιρείας HELLENIC NATURAL GAS DISTRIBUTION ΕΤΑΙΡΕΙΑ ΔΙΑΝΟΜΗΣ ΕΛΛΗΝΙΚΟΥ ΦΥΣΙΚΟΥ ΑΕΡΙΟΥ ΜΟΝΟΠΡΟΣΩΠΗ Α.Ε. (δ.τ. HENGAS A.E.) για περαιτέρω παράταση των καταληκτικών προθεσμιών υποβολής αιτήσεων στη δράση.</w:t>
      </w:r>
    </w:p>
    <w:p>
      <w:pPr>
        <w:spacing w:before="240" w:after="240"/>
        <w:rPr>
          <w:lang w:val="el" w:eastAsia="el"/>
        </w:rPr>
      </w:pPr>
      <w:r>
        <w:rPr>
          <w:lang w:val="el" w:eastAsia="el"/>
        </w:rPr>
        <w:t>39. Την ανάγκη αποτελεσματικότερης ρύθμισης της διαδικασίας υποβολής δικαιολογητικών της υπό στοιχείο 35 Προκήρυξης για τη διευκόλυνση των αιτούντων.</w:t>
      </w:r>
    </w:p>
    <w:p>
      <w:pPr>
        <w:spacing w:before="240" w:after="240"/>
        <w:rPr>
          <w:lang w:val="el" w:eastAsia="el"/>
        </w:rPr>
      </w:pPr>
      <w:r>
        <w:rPr>
          <w:lang w:val="el" w:eastAsia="el"/>
        </w:rPr>
        <w:t>40. Την υπό στοιχεία ΥΠΕΝ/ΥΔΕΝ/110849/1384/ 27-10-2023 σύμφωνη γνώμη της Ειδικής Υπηρεσίας Διαχείρισης Προγράμματος «Ανταγωνιστικότητα», του Υπουργείου Ανάπτυξης και Επενδύσεων.</w:t>
      </w:r>
    </w:p>
    <w:p>
      <w:pPr>
        <w:spacing w:before="240" w:after="240"/>
        <w:rPr>
          <w:lang w:val="el" w:eastAsia="el"/>
        </w:rPr>
      </w:pPr>
      <w:r>
        <w:rPr>
          <w:lang w:val="el" w:eastAsia="el"/>
        </w:rPr>
        <w:t>41. Την υπό στοιχεία ΥΠΕΝ/ΥΔΕΝ/111055/1387/ 30-10-2023 εισήγηση της Διεύθυνσης Προϋπολογισμού και Δημοσιονομικών Αναφορών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42. Το γεγονός ότι από τις διατάξεις της παρούσας δεν προκαλείται πρόσθετη δαπάνη στον κρατικό προϋπολογισμό, πέραν αυτής που προβλέπεται στο πλαίσιο της απόφασης του σημείου 34 του προοιμίου, αποφασίζουμε:</w:t>
      </w:r>
    </w:p>
    <w:p>
      <w:pPr>
        <w:spacing w:before="240" w:after="240"/>
        <w:rPr>
          <w:lang w:val="el" w:eastAsia="el"/>
        </w:rPr>
      </w:pPr>
      <w:r>
        <w:rPr>
          <w:lang w:val="el" w:eastAsia="el"/>
        </w:rPr>
        <w:t>Την τροποποίηση της υπό στοιχεία ΥΠΕΝ/ΕΣΠΑΕΝ/ 18394/317/20.02.2023 (στοιχείο 35 ανωτέρω) απόφασης του Υπουργού Περιβάλλοντος και Ενέργειας, όπως τροποποιήθηκε με τις υπό στοιχεία ΥΠΕΝ/ΥΔΕΝ/ 81721/1109/31.07.2023 (στοιχείο 36 ανωτέρω) και ΥΠΕΝ/ ΥΔΕΝ/94907/1249/15.09.2023 (στοιχείο 37 ανωτέρω) αποφάσεις, σχετικά με την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ως ακολούθως:</w:t>
      </w:r>
    </w:p>
    <w:p>
      <w:pPr>
        <w:spacing w:before="240" w:after="240"/>
        <w:rPr>
          <w:lang w:val="el" w:eastAsia="el"/>
        </w:rPr>
      </w:pPr>
      <w:r>
        <w:rPr>
          <w:lang w:val="el" w:eastAsia="el"/>
        </w:rPr>
        <w:t>Α. Το πρώτο εδάφιο της παρ. 5.2 του άρθρου 5, αντικαθίσταται ως εξής:</w:t>
      </w:r>
    </w:p>
    <w:p>
      <w:pPr>
        <w:spacing w:before="240" w:after="240"/>
        <w:rPr>
          <w:lang w:val="el" w:eastAsia="el"/>
        </w:rPr>
      </w:pPr>
      <w:r>
        <w:rPr>
          <w:lang w:val="el" w:eastAsia="el"/>
        </w:rPr>
        <w:t>«Η αίτηση επιχορήγησης υποβάλλεται από τους υποψηφίους δυνητικούς ωφελούμενους έως την 30.11.2023, σύμφωνα με όσα αναφέρονται στο Άρθρο 8 της παρούσας Προκήρυξης.»</w:t>
      </w:r>
    </w:p>
    <w:p>
      <w:pPr>
        <w:spacing w:before="240" w:after="240"/>
        <w:rPr>
          <w:lang w:val="el" w:eastAsia="el"/>
        </w:rPr>
      </w:pPr>
      <w:r>
        <w:rPr>
          <w:lang w:val="el" w:eastAsia="el"/>
        </w:rPr>
        <w:t>Β. Το πρώτο εδάφιο της παρ. 5.3 του άρθρου 5, αντικαθίσταται ως εξής:</w:t>
      </w:r>
    </w:p>
    <w:p>
      <w:pPr>
        <w:spacing w:before="240" w:after="240"/>
        <w:rPr>
          <w:lang w:val="el" w:eastAsia="el"/>
        </w:rPr>
      </w:pPr>
      <w:r>
        <w:rPr>
          <w:lang w:val="el" w:eastAsia="el"/>
        </w:rPr>
        <w:t>«Τα απαιτούμενα δικαιολογητικά για την πιστοποίηση της εσωτερικής εγκατάστασης φυσικού αερίου και την καταβολή της επιχορήγησης, βάσει της παρ. 6 του άρθρου 8, δύναται να υποβληθούν στον φορέα πιστοποίησης, το αργότερο έως την 10.12.2023.»</w:t>
      </w:r>
    </w:p>
    <w:p>
      <w:pPr>
        <w:spacing w:before="240" w:after="240"/>
        <w:rPr>
          <w:lang w:val="el" w:eastAsia="el"/>
        </w:rPr>
      </w:pPr>
      <w:r>
        <w:rPr>
          <w:lang w:val="el" w:eastAsia="el"/>
        </w:rPr>
        <w:t>Κατά τα λοιπά ισχύει η υπό στοιχεία ΥΠΕΝ/ΕΣΠΑΕΝ/ 18394/317/20.02.2023 απόφαση του Υπουργού Περιβάλλοντος και Ενέργειας (Β’ 1095), όπως τροποποιήθηκε με τις υπό στοιχεία ΥΠΕΝ/ΥΔΕΝ/81721/1109/31.07.2023 (Β’ 4878) και ΥΠΕΝ/ΥΔΕΝ/94907/1249/15.09.2023 (Β’ 5540) αποφάσεις του Υπουργού Περιβάλλοντος και Ενέργειας.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