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119899</w:t>
      </w:r>
    </w:p>
    <w:p>
      <w:pPr>
        <w:spacing w:before="240" w:after="240"/>
        <w:rPr>
          <w:lang w:val="el" w:eastAsia="el"/>
        </w:rPr>
      </w:pPr>
      <w:r>
        <w:rPr>
          <w:b/>
          <w:bCs/>
          <w:lang w:val="el" w:eastAsia="el"/>
        </w:rPr>
        <w:t>Ρυθμίσεις για την αποδοχή μέσων πληρωμής με κάρτα και άλλα μέσα πληρωμών - Αντικατάσταση της υπ’ αρ. 45231/20-04-2017 κοινής απόφασης των Υπουργών Οικονομίας και Ανάπτυξης και Οικονομικών «Ρύθμιση υποχρέωσης αποδοχής πληρωμών με κάρτα, σύμφωνα με το άρθρο 65 του ν. 4446/2016, (Α’ 240)» (Β’ 1445).</w:t>
      </w:r>
    </w:p>
    <w:p>
      <w:pPr>
        <w:spacing w:before="240" w:after="240"/>
        <w:rPr>
          <w:lang w:val="el" w:eastAsia="el"/>
        </w:rPr>
      </w:pPr>
      <w:r>
        <w:rPr>
          <w:b/>
          <w:bCs/>
          <w:lang w:val="el" w:eastAsia="el"/>
        </w:rPr>
        <w:t>ΟΙ ΥΠΟΥΡΓΟΙ ΕΘΝΙΚΗΣ ΟΙΚΟΝΟΜΙΑΣ ΚΑΙ ΟΙΚΟΝΟΜΙΚΩΝ ΚΑΙ ΑΝΑΠΤΥΞΗΣ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spacing w:before="240" w:after="240"/>
        <w:rPr>
          <w:lang w:val="el" w:eastAsia="el"/>
        </w:rPr>
      </w:pPr>
      <w:r>
        <w:rPr>
          <w:lang w:val="el" w:eastAsia="el"/>
        </w:rPr>
        <w:t>1.1. Του Κανονισμού (ΕΕ) 2015/751 του Ευρωπαϊκού Κοινοβουλίου και του Συμβουλίου της 29ης Απριλίου 2015 σχετικά με τις διατραπεζικές προμήθειες για πράξεις πληρωμών με κάρτες,</w:t>
      </w:r>
    </w:p>
    <w:p>
      <w:pPr>
        <w:spacing w:before="240" w:after="240"/>
        <w:rPr>
          <w:lang w:val="el" w:eastAsia="el"/>
        </w:rPr>
      </w:pPr>
      <w:r>
        <w:rPr>
          <w:lang w:val="el" w:eastAsia="el"/>
        </w:rPr>
        <w:t>1.2. του Κώδικα Διοικητικής Διαδικασίας (ν. 2690/1999, Α’ 45),</w:t>
      </w:r>
    </w:p>
    <w:p>
      <w:pPr>
        <w:spacing w:before="240" w:after="240"/>
        <w:rPr>
          <w:lang w:val="el" w:eastAsia="el"/>
        </w:rPr>
      </w:pPr>
      <w:r>
        <w:rPr>
          <w:lang w:val="el" w:eastAsia="el"/>
        </w:rPr>
        <w:t>1.3. του Τμήματος Α’ του Κεφαλαίου Β’ του ν. 4446/2016 «Πτωχευτικός Κώδικας, Διοικητική Δικαιοσύνη, Τέλη- Παράβολα, Οικειοθελής αποκάλυψη φορολογητέας ύλης παρελθόντων ετών, Ηλεκτρονικές συναλλαγές, Τροποποιήσεις του ν. 4270/2014 και λοιπές διατάξεις» (Α’ 240) και ιδίως της παρ. 3 του άρθρου 65 αυτού, που παρέχει την εξουσιοδότηση για την έκδοση της παρούσας,</w:t>
      </w:r>
    </w:p>
    <w:p>
      <w:pPr>
        <w:spacing w:before="240" w:after="240"/>
        <w:rPr>
          <w:lang w:val="el" w:eastAsia="el"/>
        </w:rPr>
      </w:pPr>
      <w:r>
        <w:rPr>
          <w:lang w:val="el" w:eastAsia="el"/>
        </w:rPr>
        <w:t>1.4. του ν. 4172/2013 «Φορολογία εισοδήματος, επείγοντα μέτρα εφαρμογής του ν. 4046/2012, του ν. 4093/2012 και του ν. 4127/2013 και άλλες διατάξεις» (Α’ 167),</w:t>
      </w:r>
    </w:p>
    <w:p>
      <w:pPr>
        <w:spacing w:before="240" w:after="240"/>
        <w:rPr>
          <w:lang w:val="el" w:eastAsia="el"/>
        </w:rPr>
      </w:pPr>
      <w:r>
        <w:rPr>
          <w:lang w:val="el" w:eastAsia="el"/>
        </w:rPr>
        <w:t>1.5. του Κώδικα Φορολογικής Διαδικασίας (ν. 4987/ 2022, Α’ 206),</w:t>
      </w:r>
    </w:p>
    <w:p>
      <w:pPr>
        <w:spacing w:before="240" w:after="240"/>
        <w:rPr>
          <w:lang w:val="el" w:eastAsia="el"/>
        </w:rPr>
      </w:pPr>
      <w:r>
        <w:rPr>
          <w:lang w:val="el" w:eastAsia="el"/>
        </w:rPr>
        <w:t>1.6. του ν. 4177/2013«Κανόνες ρύθμισης της αγοράς προϊόντων και της παροχής υπηρεσιών και άλλες διατάξεις» (Α’ 173),</w:t>
      </w:r>
    </w:p>
    <w:p>
      <w:pPr>
        <w:spacing w:before="240" w:after="240"/>
        <w:rPr>
          <w:lang w:val="el" w:eastAsia="el"/>
        </w:rPr>
      </w:pPr>
      <w:r>
        <w:rPr>
          <w:lang w:val="el" w:eastAsia="el"/>
        </w:rPr>
        <w:t>1.7. του ν. 4537/2018 «Ενσωμάτωση στην ελληνική νομοθεσία της Οδηγίας 2015/2366/ΕΕ για τις υπηρεσίες πληρωμών και άλλες διατάξεις» (Α’ 84),</w:t>
      </w:r>
    </w:p>
    <w:p>
      <w:pPr>
        <w:spacing w:before="240" w:after="240"/>
        <w:rPr>
          <w:lang w:val="el" w:eastAsia="el"/>
        </w:rPr>
      </w:pPr>
      <w:r>
        <w:rPr>
          <w:lang w:val="el" w:eastAsia="el"/>
        </w:rPr>
        <w:t>1.8. του άρθρου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spacing w:before="240" w:after="240"/>
        <w:rPr>
          <w:lang w:val="el" w:eastAsia="el"/>
        </w:rPr>
      </w:pPr>
      <w:r>
        <w:rPr>
          <w:lang w:val="el" w:eastAsia="el"/>
        </w:rPr>
        <w:t>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1.10. του Κώδικα Είσπραξης Δημοσίων Εσόδων (ν. 4978/ 2022, Α’ 190),</w:t>
      </w:r>
    </w:p>
    <w:p>
      <w:pPr>
        <w:spacing w:before="240" w:after="240"/>
        <w:rPr>
          <w:lang w:val="el" w:eastAsia="el"/>
        </w:rPr>
      </w:pPr>
      <w:r>
        <w:rPr>
          <w:lang w:val="el" w:eastAsia="el"/>
        </w:rPr>
        <w:t>1.11. του π.δ. 142/2017 «Οργανισμός Υπουργείου Οικονομικών» (Α’ 181),</w:t>
      </w:r>
    </w:p>
    <w:p>
      <w:pPr>
        <w:spacing w:before="240" w:after="240"/>
        <w:rPr>
          <w:lang w:val="el" w:eastAsia="el"/>
        </w:rPr>
      </w:pPr>
      <w:r>
        <w:rPr>
          <w:lang w:val="el" w:eastAsia="el"/>
        </w:rPr>
        <w:t>1.12. του π.δ. 5/2022 «Οργανισμός Υπουργείου Ανάπτυξης και Επενδύσεων» (Α’ 15),</w:t>
      </w:r>
    </w:p>
    <w:p>
      <w:pPr>
        <w:spacing w:before="240" w:after="240"/>
        <w:rPr>
          <w:lang w:val="el" w:eastAsia="el"/>
        </w:rPr>
      </w:pPr>
      <w:r>
        <w:rPr>
          <w:lang w:val="el" w:eastAsia="el"/>
        </w:rPr>
        <w:t>1.13.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1.14. του π.δ. 79/2023 «Διορισμός Υπουργών, Αναπληρωτών Υπουργών και Υφυπουργών» (Α’ 131),</w:t>
      </w:r>
    </w:p>
    <w:p>
      <w:pPr>
        <w:spacing w:before="240" w:after="240"/>
        <w:rPr>
          <w:lang w:val="el" w:eastAsia="el"/>
        </w:rPr>
      </w:pPr>
      <w:r>
        <w:rPr>
          <w:lang w:val="el" w:eastAsia="el"/>
        </w:rPr>
        <w:t>1.15. 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spacing w:before="240" w:after="240"/>
        <w:rPr>
          <w:lang w:val="el" w:eastAsia="el"/>
        </w:rPr>
      </w:pPr>
      <w:r>
        <w:rPr>
          <w:lang w:val="el" w:eastAsia="el"/>
        </w:rPr>
        <w:t>1.16. της υπό στοιχεία 102916 ΕΞ 2023/10.7.2023 κοινής απόφασης του Πρωθυπουργού και του Υπουργού Οικονομικών «Ανάθεση αρμοδιοτήτων στον Υφυπουργό Οικονομικών, Θεοχάρη Θεοχάρη» (Β’ 4441) και</w:t>
      </w:r>
    </w:p>
    <w:p>
      <w:pPr>
        <w:spacing w:before="240" w:after="240"/>
        <w:rPr>
          <w:lang w:val="el" w:eastAsia="el"/>
        </w:rPr>
      </w:pPr>
      <w:r>
        <w:rPr>
          <w:lang w:val="el" w:eastAsia="el"/>
        </w:rPr>
        <w:t>1.17. της υπ’ αρ. 91354/2017 υπουργικής απόφασης «Κωδικοποίηση Κανόνων Διακίνησης και Εμπορίας Προϊόντων και Παροχής Υπηρεσιών (Κανόνες ΔΙ.Ε.Π.Π.Υ.)» (Β’ 2983).</w:t>
      </w:r>
    </w:p>
    <w:p>
      <w:pPr>
        <w:spacing w:before="240" w:after="240"/>
        <w:rPr>
          <w:lang w:val="el" w:eastAsia="el"/>
        </w:rPr>
      </w:pPr>
      <w:r>
        <w:rPr>
          <w:lang w:val="el" w:eastAsia="el"/>
        </w:rPr>
        <w:t>2. Την υπ’ αρ. 45231/20-04-2017 κοινή απόφαση των Υπουργών Οικονομίας και Ανάπτυξης και Οικονομικών «Ρύθμιση υποχρέωσης αποδοχής πληρωμών με Κάρτα, σύμφωνα με το άρθρο 65 του ν. 4446/2016» (Β’ 1445).</w:t>
      </w:r>
    </w:p>
    <w:p>
      <w:pPr>
        <w:spacing w:before="240" w:after="240"/>
        <w:rPr>
          <w:lang w:val="el" w:eastAsia="el"/>
        </w:rPr>
      </w:pPr>
      <w:r>
        <w:rPr>
          <w:lang w:val="el" w:eastAsia="el"/>
        </w:rPr>
        <w:t>3. Την υπ’ αρ. 86437/3-08-2017 κοινή απόφαση των Υπουργών Οικονομίας και Ανάπτυξης και Οικονομικών «Τροποποίηση της υπ’ αρ. 45231/20-04-2017 (Β’ 1445) κοινής υπουργικής απόφασης “Ρύθμιση Υποχρέωσης Αποδοχής Πληρωμών με Κάρτα, σύμφωνα με το άρθρο 65 του ν. 4446/2016” (Α’ 240)» (Β’ 2881).</w:t>
      </w:r>
    </w:p>
    <w:p>
      <w:pPr>
        <w:spacing w:before="240" w:after="240"/>
        <w:rPr>
          <w:lang w:val="el" w:eastAsia="el"/>
        </w:rPr>
      </w:pPr>
      <w:r>
        <w:rPr>
          <w:lang w:val="el" w:eastAsia="el"/>
        </w:rPr>
        <w:t>4. Την υπό στοιχεία ΔΕΑΦ 1167412 ΕΞ 2017/ 09-11-2017 κοινή απόφαση των Υπουργών Οικονομίας και Ανάπτυξης και Οικονομικών «Τροποποίηση της υπ’ αρ. 45231/20.4.2017 (Β’ 1445) απόφασης των Υπουργών Οικονομίας και Ανάπτυξης και Οικονομικών “Ρύθμιση Υποχρέωσης Αποδοχής Πληρωμών με Κάρτα, σύμφωνα με το άρθρο 65 του ν. 4446/2016, (Α’ 240)”» (Β’ 3944).</w:t>
      </w:r>
    </w:p>
    <w:p>
      <w:pPr>
        <w:spacing w:before="240" w:after="240"/>
        <w:rPr>
          <w:lang w:val="el" w:eastAsia="el"/>
        </w:rPr>
      </w:pPr>
      <w:r>
        <w:rPr>
          <w:lang w:val="el" w:eastAsia="el"/>
        </w:rPr>
        <w:t>5. Την υπ’ αρ. 133473/05-12-2017 κοινή απόφαση των Υπουργών Οικονομίας και Ανάπτυξης και Οικονομικών «Συμπλήρωση και τροποποίηση της υπ’ αρ. 45231/2017 απόφασης των Υπουργών Οικονομίας και Ανάπτυξης και Οικονομικών, “Ρύθμιση Υποχρέωσης Αποδοχής Πληρωμών με Κάρτα, σύμφωνα με το άρθρο 65 του ν. 4446/2016, (Α’ 240)” (Β’ 1445)» (Β’ 4309).</w:t>
      </w:r>
    </w:p>
    <w:p>
      <w:pPr>
        <w:spacing w:before="240" w:after="240"/>
        <w:rPr>
          <w:lang w:val="el" w:eastAsia="el"/>
        </w:rPr>
      </w:pPr>
      <w:r>
        <w:rPr>
          <w:lang w:val="el" w:eastAsia="el"/>
        </w:rPr>
        <w:t>6. Την υπ’ αρ. 45196/2018/26-04-2018 κοινή απόφαση των Υπουργών Οικονομίας και Ανάπτυξης και Οικονομικών «Τροποποίηση της υπ’ αρ. 133473/2017 απόφασης των Υπουργών Οικονομίας και Ανάπτυξης και Οικονομικών «Ρύθμιση Υποχρέωσης Αποδοχής Πληρωμών με Κάρτα, σύμφωνα με το άρθρο 65 του ν. 4446/2016, (Α’ 240)» (Β’ 4309)» (Β’ 1586).</w:t>
      </w:r>
    </w:p>
    <w:p>
      <w:pPr>
        <w:spacing w:before="240" w:after="240"/>
        <w:rPr>
          <w:lang w:val="el" w:eastAsia="el"/>
        </w:rPr>
      </w:pPr>
      <w:r>
        <w:rPr>
          <w:lang w:val="el" w:eastAsia="el"/>
        </w:rPr>
        <w:t>7. Την υπό στοιχεία ΔΕΑΦ 1128500 ΕΞ 2018/ 28-08-2018 κοινή απόφαση των Υπουργών Οικονομίας και Ανάπτυξης και Οικονομικών «Τροποποίηση της 45231/20-04-2017 (Β’ 1445) κοινής υπουργικής απόφασης “Ρύθμιση Υποχρέωσης Αποδοχής Πληρωμών με Κάρτα, σύμφωνα με το άρθρο 65 του ν. 4446/2016, (Α’ 240)”» (Β’ 3965).</w:t>
      </w:r>
    </w:p>
    <w:p>
      <w:pPr>
        <w:spacing w:before="240" w:after="240"/>
        <w:rPr>
          <w:lang w:val="el" w:eastAsia="el"/>
        </w:rPr>
      </w:pPr>
      <w:r>
        <w:rPr>
          <w:lang w:val="el" w:eastAsia="el"/>
        </w:rPr>
        <w:t>8. Την υπό στοιχεία 1184793 ΕΞ 2018/13-12-2018 κοινή απόφαση των Υπουργών Οικονομίας και Ανάπτυξης και Οικονομικών «Τροποποίηση της 45231/20-04-2017 (Β’ 1445) κοινής υπουργικής απόφασης “Ρύθμιση Υποχρέωσης Αποδοχής Πληρωμών με Κάρτα”, σύμφωνα με το άρθρο 65 του ν. 4446/2016, (Α’ 240)» (Β’ 5619).</w:t>
      </w:r>
    </w:p>
    <w:p>
      <w:pPr>
        <w:spacing w:before="240" w:after="240"/>
        <w:rPr>
          <w:lang w:val="el" w:eastAsia="el"/>
        </w:rPr>
      </w:pPr>
      <w:r>
        <w:rPr>
          <w:lang w:val="el" w:eastAsia="el"/>
        </w:rPr>
        <w:t>9. Την υπ’ αρ. 141871/2018/31-12-2018 κοινή απόφαση των Υπουργών Οικονομίας και Ανάπτυξης και Οικονομικών «Συμπλήρωση του πίνακα δικαιούχων πληρωμής της παρ. 1 του άρθρου 1 της 45231/2017 απόφασης “Ρύθμιση Υποχρέωσης Αποδοχής Πληρωμών με Κάρτα, σύμφωνα με το άρθρο 65 του ν. 4446/2016 (Α’ 240)” (Β’ 1445)» (Β’ 30/2019).</w:t>
      </w:r>
    </w:p>
    <w:p>
      <w:pPr>
        <w:spacing w:before="240" w:after="240"/>
        <w:rPr>
          <w:lang w:val="el" w:eastAsia="el"/>
        </w:rPr>
      </w:pPr>
      <w:r>
        <w:rPr>
          <w:lang w:val="el" w:eastAsia="el"/>
        </w:rPr>
        <w:t>10. Την υπό στοιχεία Α.1033/23-01-2019 κοινή απόφαση των Υπουργών Οικονομίας και Ανάπτυξης και Οικονομικών «Τροποποίηση της 45231/2017 (Β’ 1445) υπουργικής απόφασης “Ρύθμιση Υποχρέωσης Αποδοχής Πληρωμών με Κάρτα, σύμφωνα με το άρθρο 65 του ν. 4446/2016, (Α’ 240)” (Β’ 163).</w:t>
      </w:r>
    </w:p>
    <w:p>
      <w:pPr>
        <w:spacing w:before="240" w:after="240"/>
        <w:rPr>
          <w:lang w:val="el" w:eastAsia="el"/>
        </w:rPr>
      </w:pPr>
      <w:r>
        <w:rPr>
          <w:lang w:val="el" w:eastAsia="el"/>
        </w:rPr>
        <w:t>11. Την υπό στοιχεία Α.1094/28-02-2019 «Τροποποίηση της 45231/2017 (Β’ 1445) κοινής υπουργικής απόφασης “Ρύθμιση Υποχρέωσης Αποδοχής Πληρωμών με Κάρτα, σύμφωνα με το άρθρο 65 του ν. 4446/2016, (Α’ 240)” (Β’ 1037)».</w:t>
      </w:r>
    </w:p>
    <w:p>
      <w:pPr>
        <w:spacing w:before="240" w:after="240"/>
        <w:rPr>
          <w:lang w:val="el" w:eastAsia="el"/>
        </w:rPr>
      </w:pPr>
      <w:r>
        <w:rPr>
          <w:lang w:val="el" w:eastAsia="el"/>
        </w:rPr>
        <w:t>12. Την πρόθεση για την επέκταση της χρήσης ηλεκτρονικών μέσων πληρωμών από τους καταναλωτές, τις επιχειρήσεις και τους επαγγελματίες, για τη διευκόλυνση και την ασφάλεια των συναλλαγών, καθώς και την αντιμετώπιση των φαινομένων φοροδιαφυγής που συνδέονται με τη χρήση χρήματος σε φυσική μορφή.</w:t>
      </w:r>
    </w:p>
    <w:p>
      <w:pPr>
        <w:spacing w:before="240" w:after="240"/>
        <w:rPr>
          <w:lang w:val="el" w:eastAsia="el"/>
        </w:rPr>
      </w:pPr>
      <w:r>
        <w:rPr>
          <w:lang w:val="el" w:eastAsia="el"/>
        </w:rPr>
        <w:t>13. Το γεγονός ότι από την παρούσα απόφαση δεν προκαλείται δαπάνη σε βάρος του κρατικού προϋπολογισμού, σύμφωνα με την υπ’ αρ. 99545/26-10-2023 εισήγηση της Γενικής Διεύθυνσης Οικονομικών Υπηρεσιών του Υπουργείου Ανάπτυξης, αποφασίζουμε:</w:t>
      </w:r>
    </w:p>
    <w:p>
      <w:pPr>
        <w:spacing w:before="240" w:after="240"/>
        <w:rPr>
          <w:lang w:val="el" w:eastAsia="el"/>
        </w:rPr>
      </w:pPr>
      <w:r>
        <w:rPr>
          <w:lang w:val="el" w:eastAsia="el"/>
        </w:rPr>
        <w:t>Την αντικατάσταση της υπ’ αρ. 45231/20-04-2017 κοινής απόφασης των Υπουργών Οικονομίας και Ανάπτυξης και Οικονομικών «Ρύθμιση υποχρέωσης αποδοχής πληρωμών με Κάρτα, σύμφωνα με το άρθρο 65 του ν. 4446/2016, (Α’ 240)» (Β’ 1445)»,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Αποδοχή πληρωμών με κάρτα</w:t>
      </w:r>
    </w:p>
    <w:p>
      <w:pPr>
        <w:spacing w:before="240" w:after="240"/>
        <w:rPr>
          <w:lang w:val="el" w:eastAsia="el"/>
        </w:rPr>
      </w:pPr>
      <w:r>
        <w:rPr>
          <w:lang w:val="el" w:eastAsia="el"/>
        </w:rPr>
        <w:t>ή άλλα μέσα πληρωμής</w:t>
      </w:r>
    </w:p>
    <w:p>
      <w:pPr>
        <w:spacing w:before="240" w:after="240"/>
        <w:rPr>
          <w:lang w:val="el" w:eastAsia="el"/>
        </w:rPr>
      </w:pPr>
      <w:r>
        <w:rPr>
          <w:lang w:val="el" w:eastAsia="el"/>
        </w:rPr>
        <w:t>1. Οι δικαιούχοι πληρωμής της περ. γ’ του άρθρου 62 του ν. 4446/2016 (Α’ 240) αποδέχονται μέσα πληρωμής με κάρτα πληρωμών και μέσα πληρωμής με υπηρεσίες άμεσης πληρωμής από λογαριασμό σε λογαριασμό, όπως την υπηρεσία I.R.I.S. online payments, κατά την ολοκλήρωση των πράξεων πληρωμής που πραγματοποιούν πληρωτές της περ. β’ του άρθρου 62 του ν. 4446/2016 οι οποίοι ενεργούν ως καταναλωτές για λόγους που δεν εμπίπτουν στην εμπορική, επιχειρηματική ή επαγγελματική τους δραστηριότητα, εφόσον:</w:t>
      </w:r>
    </w:p>
    <w:p>
      <w:pPr>
        <w:spacing w:before="240" w:after="240"/>
        <w:rPr>
          <w:lang w:val="el" w:eastAsia="el"/>
        </w:rPr>
      </w:pPr>
      <w:r>
        <w:rPr>
          <w:lang w:val="el" w:eastAsia="el"/>
        </w:rPr>
        <w:t>α) Παρέχουν υπηρεσίες σε καταναλωτές ή</w:t>
      </w:r>
    </w:p>
    <w:p>
      <w:pPr>
        <w:spacing w:before="240" w:after="240"/>
        <w:rPr>
          <w:lang w:val="el" w:eastAsia="el"/>
        </w:rPr>
      </w:pPr>
      <w:r>
        <w:rPr>
          <w:lang w:val="el" w:eastAsia="el"/>
        </w:rPr>
        <w:t>β) λειτουργούν με Κωδικούς Αριθμούς Δραστηριότητας (Κ.Α.Δ.), που περιλαμβάνονται στον ακόλουθο Πίνακα:</w:t>
      </w:r>
    </w:p>
    <w:p>
      <w:pPr>
        <w:spacing w:before="240" w:after="240"/>
        <w:rPr>
          <w:lang w:val="el" w:eastAsia="el"/>
        </w:rPr>
      </w:pPr>
      <w:r>
        <w:rPr>
          <w:lang w:val="el" w:eastAsia="el"/>
        </w:rPr>
        <w:t>2. Από τους δικαιούχους πληρωμής της παρ. 1 εξαιρούνται:</w:t>
      </w:r>
    </w:p>
    <w:p>
      <w:pPr>
        <w:spacing w:before="240" w:after="240"/>
        <w:rPr>
          <w:lang w:val="el" w:eastAsia="el"/>
        </w:rPr>
      </w:pPr>
      <w:r>
        <w:rPr>
          <w:lang w:val="el" w:eastAsia="el"/>
        </w:rPr>
        <w:t>α) τα άτομα με αναπηρία όρασης με ποσοστό αναπηρίας από 80% και άνω, όπως αυτή πιστοποιείται από το Κέντρο Πιστοποίησης Αναπηρίας του άρθρου 6 του ν. 3863/2010 (Α’ 115),</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4"/>
        <w:gridCol w:w="75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εκτυπωτικές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προεκτύπωσης και προεγγραφής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Βιβλιοδετικές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προεγγεγραμμένων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επικάλυψη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Μεταλλοτεχνία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μεταλλικών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πλοίων και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άλλου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βιομηχανικών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Μετάδοση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ατμού και κλιματισμού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επεξεργασία και παροχή νερού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λυμάτων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επικίνδυνων απορριμμάτων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Αποσυναρμολόγηση παλαιών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εξυγίανσης και άλλες υπηρεσίες για τη διαχείριση αποβλήτων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οικοδομικών σχεδίων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Κατασκευαστικές εργασίες κτιρίων για κατοικίες και 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Υδραυλικές και κλιματιστικές εγκαταστάσεις θέρμανσης και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Επιχρίσεις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Ξυλουργικές εργασίες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Επενδύσεις δαπέδων και τοίχων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Χρωματισμοί και τοποθέτηση υαλοπινάκων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εργασίες ολοκλήρωσης και τελειώματος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κατασκευής στεγών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κατασκευαστικές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άλλων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Συντήρηση και επισκευή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μερών και εξαρτημάτων μηχανοκίνητων οχημάτων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συντήρηση και επισκευή μοτοσικλετών και των μερών και εξαρτημάτων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σε μη εξειδικευμένα καταστήματα που πωλούν κυρίως τρόφιμα, ποτά ή καπνό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φρούτων και λαχανικών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κρέατος και προϊόντων κρέατος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ψωμιού, αρτοσκευασμάτων και λοιπών ειδών αρτοποιίας και ζαχαροπλαστικής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ποτών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προϊόντων καπνού σε εξειδικευμένα καταστήματα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τροφίμων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καυσίμων κίνησης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εφημερίδων και γραφικής ύλης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φαρμακευτικών ειδών (φαρμακεία)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ιατρικών και ορθοπεδικών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τροφίμων, ποτών και καπνού,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από επιχειρήσεις πωλήσεων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Υπεραστικές σιδηροδρομικές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μετακόμισης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χερσαίες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Διακίνηση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υποστηρικτικές προς τη μεταφορά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Ταχυδρομικές δραστηριότητες με υποχρέωση παροχής καθολικής υπηρεσίας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ταχυδρομικές και ταχύ μεταφορικές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εστίασης (</w:t>
            </w:r>
            <w:r>
              <w:rPr>
                <w:b w:val="0"/>
                <w:bCs w:val="0"/>
                <w:i/>
                <w:iCs/>
                <w:smallCaps w:val="0"/>
                <w:color w:val="000000"/>
                <w:lang w:val="el" w:eastAsia="el"/>
              </w:rPr>
              <w:t>Εξαιρείται η υποκατηγορία του ΚΑΔ «56.29.20.04 Υπηρεσίες που παρέχονται από σχολικές καντίνες (κυλικεία)», σύμφωνα με την κυα 45196/2018/Β΄4309</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εκδοτικές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παιχνιδιών για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άλλου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Ενσύρματες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Ασύρματες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Δορυφορικές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προγραμματισμού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συμβουλών σχετικά με τους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διαχείρισης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της τεχνολογίας της πληροφορίας και δραστηριότητες υπηρεσιών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δεδομένων, καταχώρηση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Χρηματοδοτική μίσθωση (leasing)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εκτός από τις 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συναλλαγές συμβάσεων χρεογράφων και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χρηματοπιστωτικές υπηρεσίες, με εξαίρεση τις ασφαλιστικές δραστηριότητες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Αξιολόγηση κινδύνων και ζημιών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ασφαλιστικών πρακτόρων και μεσιτών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ασφαλίσεις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διαχείρισης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Αγοραπωλησία ιδιόκτητων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και διαχείριση ιδιόκτητων ή μισθωμένων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Μεσιτικά γραφεία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Διαχείριση ακίνητης περιουσίας, έναντι αμοιβής ή βάσει σύμβασης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λογιστικής, τήρησης βιβλίων και λογιστικού ελέγχου· παροχή φορολογικών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δημοσίων σχέσεων και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επιχειρηματικών συμβουλών και άλλων συμβουλών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αρχιτεκτόνων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μηχανικών και συναφείς δραστηριότητες παροχής τεχνικών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Τεχνικές δοκιμές και αναλύσεις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Διαφημιστικά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Παρουσίαση στα μέσα ενημέρωσης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αγοράς και δημοσκοπήσεις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ειδικευμένου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επαγγελματικές, επιστημονικές και τεχνικές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Κτηνιατρικές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φορτηγών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γεωργικών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κατασκευών και έργων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γραφείου (συμπεριλαμβανομένων των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μηχανημάτων, ειδών εξοπλισμού και υλικών αγαθών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πνευματικής ιδιοκτησίας και παρεμφερών προϊόντων, με εξαίρεση τα έργα με δικαιώματα δημιουργού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εύρεσης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ιδιωτικής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συστημάτων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έρευνας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συνδυασμού βοηθητικών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Γενικός καθαρισμός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 κτιρίων και βιομηχανικού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τοπίου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Συνδυασμένες διοικητικές δραστηριότητες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φωτοτυπιών, προετοιμασία εγγράφων και άλλες ειδικευμένες δραστηριότητες γραμματειακής υποστήριξης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τηλεφωνικών κέντρων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είσπραξης και γραφείων οικονομικών και εμπορικών πληροφοριών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υπηρεσιών προς τις επιχειρήσεις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και επαγγελματική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Μεταδευτεροβάθμια μη 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Τριτοβάθμια εκπαίδευση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Εκπαιδευτικές υποστηρικτικές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Νοσοκομειακές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γενικών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ειδικών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οδοντιατρικών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ανθρώπινης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νοσοκομειακής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άτομα με νοητική υστέρηση, ψυχικές διαταραχές και χρήση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κοινωνικής μέριμνας χωρίς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κοινωνικής μέριμνας χωρίς παροχή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συσκευών οικιακής χρήσης και εξοπλισμού σπιτιού και κήπου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Επιδιόρθωση υποδημάτων και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επίπλων και ειδών οικιακής επίπλωσης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άλλων ειδών προσωπικής και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Πλύσιμο και (στεγνό) καθάρισμα κλωστοϋφαντουργικών και γούνινων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κηδειών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προσωπικών υπηρεσιών π.δ.κ.α.</w:t>
            </w:r>
          </w:p>
        </w:tc>
      </w:tr>
    </w:tbl>
    <w:p>
      <w:pPr>
        <w:spacing w:before="240" w:after="240"/>
        <w:rPr>
          <w:lang w:val="el" w:eastAsia="el"/>
        </w:rPr>
      </w:pPr>
      <w:r>
        <w:rPr>
          <w:lang w:val="el" w:eastAsia="el"/>
        </w:rPr>
        <w:t>β) τα μηχανήματα αυτόματης πώλησης προϊόντων (αυτόματοι πωλητές) μέχρι και την 31.12.2024.</w:t>
      </w:r>
    </w:p>
    <w:p>
      <w:pPr>
        <w:spacing w:before="240" w:after="240"/>
        <w:rPr>
          <w:lang w:val="el" w:eastAsia="el"/>
        </w:rPr>
      </w:pPr>
      <w:r>
        <w:rPr>
          <w:lang w:val="el" w:eastAsia="el"/>
        </w:rPr>
        <w:t>Άρθρο 2</w:t>
      </w:r>
    </w:p>
    <w:p>
      <w:pPr>
        <w:spacing w:before="240" w:after="240"/>
        <w:rPr>
          <w:lang w:val="el" w:eastAsia="el"/>
        </w:rPr>
      </w:pPr>
      <w:r>
        <w:rPr>
          <w:lang w:val="el" w:eastAsia="el"/>
        </w:rPr>
        <w:t>Αρμόδιες αρχές</w:t>
      </w:r>
    </w:p>
    <w:p>
      <w:pPr>
        <w:spacing w:before="240" w:after="240"/>
        <w:rPr>
          <w:lang w:val="el" w:eastAsia="el"/>
        </w:rPr>
      </w:pPr>
      <w:r>
        <w:rPr>
          <w:lang w:val="el" w:eastAsia="el"/>
        </w:rPr>
        <w:t>1. Αρμόδιες αρχές για τη διενέργεια των ελέγχων, τη βεβαίωση παραβάσεων και την επιβολή των προστίμων της παρ. 1 του άρθρου 65 του ν. 4446/2016 ορίζονται:</w:t>
      </w:r>
    </w:p>
    <w:p>
      <w:pPr>
        <w:spacing w:before="240" w:after="240"/>
        <w:rPr>
          <w:lang w:val="el" w:eastAsia="el"/>
        </w:rPr>
      </w:pPr>
      <w:r>
        <w:rPr>
          <w:lang w:val="el" w:eastAsia="el"/>
        </w:rPr>
        <w:t>α) Η Διυπηρεσιακή Μονάδα Ελέγχου της Αγοράς (ΔΙ.Μ.Ε.Α.) του Υπουργείου Ανάπτυξης και β) οι αρμόδιες ελεγκτικές υπηρεσίες των Περιφερειών της χώρας.</w:t>
      </w:r>
    </w:p>
    <w:p>
      <w:pPr>
        <w:spacing w:before="240" w:after="240"/>
        <w:rPr>
          <w:lang w:val="el" w:eastAsia="el"/>
        </w:rPr>
      </w:pPr>
      <w:r>
        <w:rPr>
          <w:lang w:val="el" w:eastAsia="el"/>
        </w:rPr>
        <w:t>2. Οι υπηρεσίες της Γενικής Γραμματείας Φορολογικής Πολιτικής και της Ανεξάρτητης Αρχής Δημοσίων Εσόδων (Α.Α.Δ.Ε.), εφόσον στα πλαίσια των ελέγχων που διενεργούν βάσει των αρμοδιοτήτων τους, διαπιστώσουν παράβαση της παρ. 1 του άρθρου 65 του ν. 4446/2016, συμπληρώνουν και διαβιβάζουν σχετική έκθεση ελέγχου προς τις αρμόδιες αρχές της παρ. 1, σύμφωνα με την οριζόμενη διαδικασία των διατάξεων της παρ. 1 του άρθρου 24 του ν. 4177/2013 (Α’ 173), για την περαιτέρω εφαρμογή της οριζόμενης με την παρούσα διαδικασίας βεβαίωσης παραβάσεων και επιβολής προστίμων. Αν η έκθεση ελέγχου αφορά δικαιούχο πληρωμής με έδρα εντός της Περιφέρειας Αττικής, αυτή διαβιβάζεται στη ΔΙΜΕΑ, και σε κάθε άλλη περίπτωση στις οικείες αρμόδιες ελεγκτικές υπηρεσίες των Περιφερειών της χώρας.</w:t>
      </w:r>
    </w:p>
    <w:p>
      <w:pPr>
        <w:spacing w:before="240" w:after="240"/>
        <w:rPr>
          <w:lang w:val="el" w:eastAsia="el"/>
        </w:rPr>
      </w:pPr>
      <w:r>
        <w:rPr>
          <w:lang w:val="el" w:eastAsia="el"/>
        </w:rPr>
        <w:t>Άρθρο 3</w:t>
      </w:r>
    </w:p>
    <w:p>
      <w:pPr>
        <w:spacing w:before="240" w:after="240"/>
        <w:rPr>
          <w:lang w:val="el" w:eastAsia="el"/>
        </w:rPr>
      </w:pPr>
      <w:r>
        <w:rPr>
          <w:lang w:val="el" w:eastAsia="el"/>
        </w:rPr>
        <w:t>Διαδικασία διενέργειας ελέγχου</w:t>
      </w:r>
    </w:p>
    <w:p>
      <w:pPr>
        <w:spacing w:before="240" w:after="240"/>
        <w:rPr>
          <w:lang w:val="el" w:eastAsia="el"/>
        </w:rPr>
      </w:pPr>
      <w:r>
        <w:rPr>
          <w:lang w:val="el" w:eastAsia="el"/>
        </w:rPr>
        <w:t>1. Οι αρμόδιες αρχές συγκροτούν κλιμάκια ελέγχου αποτελούμενα τουλάχιστον από δύο (2) υπαλλήλους.</w:t>
      </w:r>
    </w:p>
    <w:p>
      <w:pPr>
        <w:spacing w:before="240" w:after="240"/>
        <w:rPr>
          <w:lang w:val="el" w:eastAsia="el"/>
        </w:rPr>
      </w:pPr>
      <w:r>
        <w:rPr>
          <w:lang w:val="el" w:eastAsia="el"/>
        </w:rPr>
        <w:t>2. Τα κλιμάκια ελέγχου που συγκροτούνται από τις αρμόδιες αρχές της παρ. 1 του άρθρου 2 της παρούσας, είναι εφοδιασμένα με τα ακόλουθα έντυπα:</w:t>
      </w:r>
    </w:p>
    <w:p>
      <w:pPr>
        <w:spacing w:before="240" w:after="240"/>
        <w:rPr>
          <w:lang w:val="el" w:eastAsia="el"/>
        </w:rPr>
      </w:pPr>
      <w:r>
        <w:rPr>
          <w:lang w:val="el" w:eastAsia="el"/>
        </w:rPr>
        <w:t>α) «ΕΝΤΟΛΗ ΕΛΕΓΧΟΥ»</w:t>
      </w:r>
    </w:p>
    <w:p>
      <w:pPr>
        <w:spacing w:before="240" w:after="240"/>
        <w:rPr>
          <w:lang w:val="el" w:eastAsia="el"/>
        </w:rPr>
      </w:pPr>
      <w:r>
        <w:rPr>
          <w:lang w:val="el" w:eastAsia="el"/>
        </w:rPr>
        <w:t>β) «ΕΚΘΕΣΗ ΕΛΕΓΧΟΥ».</w:t>
      </w:r>
    </w:p>
    <w:p>
      <w:pPr>
        <w:spacing w:before="240" w:after="240"/>
        <w:rPr>
          <w:lang w:val="el" w:eastAsia="el"/>
        </w:rPr>
      </w:pPr>
      <w:r>
        <w:rPr>
          <w:lang w:val="el" w:eastAsia="el"/>
        </w:rPr>
        <w:t>3. Τα παραπάνω έντυπα ακολουθούν το πρότυπο όπως αυτό ορίζεται στο άρθρο 116 της υπουργικής απόφασης 91354/2017 «Κανόνες ΔΙ.Ε.Π.Π.Υ.» (Β’ 2983) και συντάσσονται με τη διαδικασία του άρθρου 117 της ίδιας απόφασης.</w:t>
      </w:r>
    </w:p>
    <w:p>
      <w:pPr>
        <w:spacing w:before="240" w:after="240"/>
        <w:rPr>
          <w:lang w:val="el" w:eastAsia="el"/>
        </w:rPr>
      </w:pPr>
      <w:r>
        <w:rPr>
          <w:lang w:val="el" w:eastAsia="el"/>
        </w:rPr>
        <w:t>Άρθρο 4</w:t>
      </w:r>
    </w:p>
    <w:p>
      <w:pPr>
        <w:spacing w:before="240" w:after="240"/>
        <w:rPr>
          <w:lang w:val="el" w:eastAsia="el"/>
        </w:rPr>
      </w:pPr>
      <w:r>
        <w:rPr>
          <w:lang w:val="el" w:eastAsia="el"/>
        </w:rPr>
        <w:t>Διαδικασίες δήλωσης και τροποποίησης των επαγγελματικών λογαριασμών που τηρούνται στους παρόχους υπηρεσιών πληρωμών</w:t>
      </w:r>
    </w:p>
    <w:p>
      <w:pPr>
        <w:spacing w:before="240" w:after="240"/>
        <w:rPr>
          <w:lang w:val="el" w:eastAsia="el"/>
        </w:rPr>
      </w:pPr>
      <w:r>
        <w:rPr>
          <w:lang w:val="el" w:eastAsia="el"/>
        </w:rPr>
        <w:t>1. Οι δικαιούχοι πληρωμής του άρθρου 1 δηλώνουν ηλεκτρονικά έναν (1) ή περισσότερους επαγγελματικούς λογαριασμούς στο διαδικτυακό τόπο της Α.Α.Δ.Ε. (</w:t>
      </w:r>
      <w:hyperlink r:id="rId4" w:history="1">
        <w:r>
          <w:rPr>
            <w:rStyle w:val="Hyperlink"/>
            <w:color w:val="0000EE"/>
            <w:u w:color="0000EE"/>
            <w:lang w:val="el" w:eastAsia="el"/>
          </w:rPr>
          <w:t>www.aade.gr</w:t>
        </w:r>
      </w:hyperlink>
      <w:r>
        <w:rPr>
          <w:lang w:val="el" w:eastAsia="el"/>
        </w:rPr>
        <w:t>) με τη χρήση των διαπιστευτηρίων που διαθέτουν οι χρήστες για όλες τις ηλεκτρονικές υπηρεσίες της Α.Α.Δ.Ε., εντός προθεσμίας ενός (1) μήνα από την έναρξη άσκησης δραστηριότητας που υπάγεται στους Κωδικούς Αριθμούς Δραστηριότητας του άρθρου 1.</w:t>
      </w:r>
    </w:p>
    <w:p>
      <w:pPr>
        <w:spacing w:before="240" w:after="240"/>
        <w:rPr>
          <w:lang w:val="el" w:eastAsia="el"/>
        </w:rPr>
      </w:pPr>
      <w:r>
        <w:rPr>
          <w:lang w:val="el" w:eastAsia="el"/>
        </w:rPr>
        <w:t>2. Στον επαγγελματικό λογαριασμό οι υπόχρεοι του άρθρου 1 αποδέχονται συναλλαγές που πραγματοποιούνται με ηλεκτρονικά μέσα πληρωμής όπως, ενδεικτικά, μέσα πληρωμής με κάρτα, εντολές άμεσης χρέωσης, μεταφορές πίστωσης, πάγιες εντολές, καθώς και συναλλαγές με μετρητά. Οι συναλλαγές που διενεργούνται μέσω του επαγγελματικού λογαριασμού αφορούν αποκλειστικά την εμπορική, επιχειρηματική ή επαγγελματική δραστηριότητα του υπόχρεου.</w:t>
      </w:r>
    </w:p>
    <w:p>
      <w:pPr>
        <w:spacing w:before="240" w:after="240"/>
        <w:rPr>
          <w:lang w:val="el" w:eastAsia="el"/>
        </w:rPr>
      </w:pPr>
      <w:r>
        <w:rPr>
          <w:lang w:val="el" w:eastAsia="el"/>
        </w:rPr>
        <w:t>3. Συναλλαγές που αφορούν την εμπορική, επιχειρηματική ή επαγγελματική δραστηριότητα του υπόχρεου, μέσω των παρόχων υπηρεσιών πληρωμών του ν. 4537/2018 (Α’ 84) ανεξαρτήτως του μέσου συναλλαγής, διενεργούνται μέσω επαγγελματικού λογαριασμού, που έχει δηλωθεί σύμφωνα με τη διαδικασία της παρ. 1.</w:t>
      </w:r>
    </w:p>
    <w:p>
      <w:pPr>
        <w:spacing w:before="240" w:after="240"/>
        <w:rPr>
          <w:lang w:val="el" w:eastAsia="el"/>
        </w:rPr>
      </w:pPr>
      <w:r>
        <w:rPr>
          <w:lang w:val="el" w:eastAsia="el"/>
        </w:rPr>
        <w:t>4. Οι επαγγελματικοί λογαριασμοί δηλώνονται με χρήση του αριθμού λογαριασμού πληρωμών. Εφόσον υπάρχει διεθνής τραπεζικός αριθμός (Ι.Β.Α.Ν.), δηλώνονται υποχρεωτικά με τη μορφή αυτή και επιβεβαιώνονται από τους παρόχους υπηρεσιών Πληρωμών του ν. 4537/2018 (Α’ 84). Σε περίπτωση μη επιβεβαίωσης του λογαριασμού, η Α.Α.Δ.Ε. προβαίνει σε απενεργοποίηση του.</w:t>
      </w:r>
    </w:p>
    <w:p>
      <w:pPr>
        <w:spacing w:before="240" w:after="240"/>
        <w:rPr>
          <w:lang w:val="el" w:eastAsia="el"/>
        </w:rPr>
      </w:pPr>
      <w:r>
        <w:rPr>
          <w:lang w:val="el" w:eastAsia="el"/>
        </w:rPr>
        <w:t>5. Δήλωση ίδιου επαγγελματικού λογαριασμού από διαφορετικούς δικαιούχους πληρωμής δεν επιτρέπεται και η Α.Α.Δ.Ε. προβαίνει σε απενεργοποίηση των λογαριασμών.</w:t>
      </w:r>
    </w:p>
    <w:p>
      <w:pPr>
        <w:spacing w:before="240" w:after="240"/>
        <w:rPr>
          <w:lang w:val="el" w:eastAsia="el"/>
        </w:rPr>
      </w:pPr>
      <w:r>
        <w:rPr>
          <w:lang w:val="el" w:eastAsia="el"/>
        </w:rPr>
        <w:t>6. Οι δικαιούχοι πληρωμής υποχρεούνται να δηλώσουν το σύνολο των επαγγελματικών λογαριασμών τους, σε περίπτωση που οι συναλλαγές της παρ. 2 διενεργούνται σε πλέον του ενός επαγγελματικούς λογαριασμούς.</w:t>
      </w:r>
    </w:p>
    <w:p>
      <w:pPr>
        <w:spacing w:before="240" w:after="240"/>
        <w:rPr>
          <w:lang w:val="el" w:eastAsia="el"/>
        </w:rPr>
      </w:pPr>
      <w:r>
        <w:rPr>
          <w:lang w:val="el" w:eastAsia="el"/>
        </w:rPr>
        <w:t>7. Οι δικαιούχοι πληρωμής δύνανται να διαγράφουν επαγγελματικό λογαριασμό ή/και να προβαίνουν σε προσθήκη επαγγελματικού λογαριασμού, σε περίπτωση τροποποίησης. Οι μεταβολές που επέρχονται στους επαγγελματικούς λογαριασμούς δηλώνονται εντός μηνός από την ημερομηνία κατά την οποία επήλθε η μεταβολή.</w:t>
      </w:r>
    </w:p>
    <w:p>
      <w:pPr>
        <w:spacing w:before="240" w:after="240"/>
        <w:rPr>
          <w:lang w:val="el" w:eastAsia="el"/>
        </w:rPr>
      </w:pPr>
      <w:r>
        <w:rPr>
          <w:lang w:val="el" w:eastAsia="el"/>
        </w:rPr>
        <w:t>8. Η Α.Α.Δ.Ε. δύναται να αξιοποιήσει τις πληροφορίες σχετικά με τους επαγγελματικούς λογαριασμούς για την υλοποίηση του άρθρου 15 του ν. 4172/2013 (Α’ 167).</w:t>
      </w:r>
    </w:p>
    <w:p>
      <w:pPr>
        <w:spacing w:before="240" w:after="240"/>
        <w:rPr>
          <w:lang w:val="el" w:eastAsia="el"/>
        </w:rPr>
      </w:pPr>
      <w:r>
        <w:rPr>
          <w:lang w:val="el" w:eastAsia="el"/>
        </w:rPr>
        <w:t>Άρθρο 5</w:t>
      </w:r>
    </w:p>
    <w:p>
      <w:pPr>
        <w:spacing w:before="240" w:after="240"/>
        <w:rPr>
          <w:lang w:val="el" w:eastAsia="el"/>
        </w:rPr>
      </w:pPr>
      <w:r>
        <w:rPr>
          <w:lang w:val="el" w:eastAsia="el"/>
        </w:rPr>
        <w:t>Ύψος και διαδικασία επιβολής κυρώσεων για παραβάσεις σχετικά με την αποδοχή πληρωμών με κάρτα ή άλλα μέσα πληρωμής</w:t>
      </w:r>
    </w:p>
    <w:p>
      <w:pPr>
        <w:spacing w:before="240" w:after="240"/>
        <w:rPr>
          <w:lang w:val="el" w:eastAsia="el"/>
        </w:rPr>
      </w:pPr>
      <w:r>
        <w:rPr>
          <w:lang w:val="el" w:eastAsia="el"/>
        </w:rPr>
        <w:t>1. Σε όποιον παραβιάζει το άρθρο 1 και την παρ. 2 του άρθρου 8 επιβάλλεται διοικητικό πρόστιμο ύψους χιλίων πεντακοσίων (1.500) ευρώ.</w:t>
      </w:r>
    </w:p>
    <w:p>
      <w:pPr>
        <w:spacing w:before="240" w:after="240"/>
        <w:rPr>
          <w:lang w:val="el" w:eastAsia="el"/>
        </w:rPr>
      </w:pPr>
      <w:r>
        <w:rPr>
          <w:lang w:val="el" w:eastAsia="el"/>
        </w:rPr>
        <w:t>2. Τα πρόστιμα επιβάλλονται με απόφαση του αρμοδίου οργάνου της Υπηρεσίας στην οποία υπάγονται τα ελεγκτικά όργανα που διαπίστωσαν την παράβαση. Σε περίπτωση που η υπηρεσία στην οποία υπάγονται τα ελεγκτικά όργανα δεν είναι αρμόδια για την επιβολή κύρωσης, τα πρόστιμα επιβάλλονται με απόφαση αρμοδίου οργάνου της Υπηρεσίας που είναι αρμόδια για την επιβολή κύρωσης, στην οποία διαβιβάζεται η σχετική έκθεση ελέγχου. Τα ελεγκτικά όργανα υποχρεούνται να υποβάλουν εντός πέντε (5) εργάσιμων ημερών από την ημερομηνία διαπίστωσης τέλεσης της παράβασης τις σχετικές εκθέσεις στην Υπηρεσία τους. Η απόφαση επιβολής προστίμου εκδίδεται αφού ζητηθεί ακρόαση του διοικούμενου κατά το άρθρο 6 του ν. 2690/1999 (Α’ 45), και κοινοποιείται αμελλητί στον παραβάτη.</w:t>
      </w:r>
    </w:p>
    <w:p>
      <w:pPr>
        <w:spacing w:before="240" w:after="240"/>
        <w:rPr>
          <w:lang w:val="el" w:eastAsia="el"/>
        </w:rPr>
      </w:pPr>
      <w:r>
        <w:rPr>
          <w:lang w:val="el" w:eastAsia="el"/>
        </w:rPr>
        <w:t>3. Τα διοικητικά πρόστιμα της παρούσας εισπράττονται, σύμφωνα με τον ν. 4978/2022 (Α’ 190) περί Κώδικα είσπραξης δημοσίων εσόδων, και αποδίδονται, με την επιφύλαξη της παρ. 1 του άρθρου 16 του ν. 2946/2001 (Α’ 224), στον κρατικό προϋπολογισμό.</w:t>
      </w:r>
    </w:p>
    <w:p>
      <w:pPr>
        <w:spacing w:before="240" w:after="240"/>
        <w:rPr>
          <w:lang w:val="el" w:eastAsia="el"/>
        </w:rPr>
      </w:pPr>
      <w:r>
        <w:rPr>
          <w:lang w:val="el" w:eastAsia="el"/>
        </w:rPr>
        <w:t>4. Η απόφαση επιβολής διοικητικού προστίμου της παρούσης υπόκειται σε ενδικοφανή προσφυγή εντός τριάντα (30) ημερών από την κοινοποίησή της, η οποία ασκείται ενώπιον του Γενικού Γραμματέα Εμπορίου, εφόσον οι διοικητικές κυρώσεις έχουν εκδοθεί από την Διυπηρεσιακή Μονάδα Ελέγχου της Αγοράς (ΔΙ.Μ.Ε.Α.) του Υπουργείου Ανάπτυξης και ενώπιον του Γραμματέα Αποκεντρωμένης Διοίκησης, στην περιφέρεια του οποίου διαπιστώθηκε η παράβαση, σε όλες τις άλλες περιπτώσεις. Η απόφαση επί της προσφυγής εκδίδεται μέσα σε προθεσμία τριάντα (30) ημερών από την κατάθεση της προσφυγής.</w:t>
      </w:r>
    </w:p>
    <w:p>
      <w:pPr>
        <w:spacing w:before="240" w:after="240"/>
        <w:rPr>
          <w:lang w:val="el" w:eastAsia="el"/>
        </w:rPr>
      </w:pPr>
      <w:r>
        <w:rPr>
          <w:lang w:val="el" w:eastAsia="el"/>
        </w:rPr>
        <w:t>5. Η απόφαση επί της ενδικοφανούς προσφυγής υπόκειται σε προσφυγή ενώπιον του Διοικητικού Πρωτοδικείου του τόπου όπου εδρεύει το όργανο που εξέδωσε την απόφαση επιβολής προστίμου, μέσα στην προθεσμία της παρ. 1 του άρθρου 66 του ν. 2717/1999 (Α’ 97), περί Κώδικα Διοικητικής Δικονομίας.</w:t>
      </w:r>
    </w:p>
    <w:p>
      <w:pPr>
        <w:spacing w:before="240" w:after="240"/>
        <w:rPr>
          <w:lang w:val="el" w:eastAsia="el"/>
        </w:rPr>
      </w:pPr>
      <w:r>
        <w:rPr>
          <w:lang w:val="el" w:eastAsia="el"/>
        </w:rPr>
        <w:t>6. Το ύψος του επιβληθέντος διοικητικού προστίμου της παρ. 1 του παρόντος άρθρου μειώνεται στο ήμισυ αν:</w:t>
      </w:r>
    </w:p>
    <w:p>
      <w:pPr>
        <w:spacing w:before="240" w:after="240"/>
        <w:rPr>
          <w:lang w:val="el" w:eastAsia="el"/>
        </w:rPr>
      </w:pPr>
      <w:r>
        <w:rPr>
          <w:lang w:val="el" w:eastAsia="el"/>
        </w:rPr>
        <w:t>α) Ο υπόχρεος εντός τριάντα (30) ημερών από την ημερομηνία κοινοποίησης σε αυτόν της σχετικής πράξης και σε κάθε περίπτωση πριν την άσκηση της ενδικοφανούς προσφυγής της παρ. 4, προβεί σε καταβολή του προστίμου. Η καταβολή αυτή συνεπάγεται την αυτοδίκαιη παραίτηση του υπόχρεου από κάθε δικαίωμα προσβολής ή αμφισβήτησης της πράξης επιβολής προστίμου.</w:t>
      </w:r>
    </w:p>
    <w:p>
      <w:pPr>
        <w:spacing w:before="240" w:after="240"/>
        <w:rPr>
          <w:lang w:val="el" w:eastAsia="el"/>
        </w:rPr>
      </w:pPr>
      <w:r>
        <w:rPr>
          <w:lang w:val="el" w:eastAsia="el"/>
        </w:rPr>
        <w:t>β) Ο υπόχρεος εντός τριάντα (30) ημερών από την ημερομηνία υποβολής καταγγελίας ή διενέργειας ελέγχου, καταθέσει στην αρμόδια ελεγκτική υπηρεσία αποδεικτικό έγγραφο από το οποίο προκύπτει η χρήση τερματικού αποδοχής καρτών πληρωμών, μέσων πληρωμής με κάρτα και μέσων πληρωμής με υπηρεσίες άμεσης πληρωμής από λογαριασμό σε λογαριασμό.</w:t>
      </w:r>
    </w:p>
    <w:p>
      <w:pPr>
        <w:spacing w:before="240" w:after="240"/>
        <w:rPr>
          <w:lang w:val="el" w:eastAsia="el"/>
        </w:rPr>
      </w:pPr>
      <w:r>
        <w:rPr>
          <w:lang w:val="el" w:eastAsia="el"/>
        </w:rPr>
        <w:t>Άρθρο 6</w:t>
      </w:r>
    </w:p>
    <w:p>
      <w:pPr>
        <w:spacing w:before="240" w:after="240"/>
        <w:rPr>
          <w:lang w:val="el" w:eastAsia="el"/>
        </w:rPr>
      </w:pPr>
      <w:r>
        <w:rPr>
          <w:lang w:val="el" w:eastAsia="el"/>
        </w:rPr>
        <w:t>Ύψος και διαδικασία επιβολής κυρώσεων για παραβάσεις σχετικά με τη δήλωση επαγγελματικού λογαριασμού</w:t>
      </w:r>
    </w:p>
    <w:p>
      <w:pPr>
        <w:spacing w:before="240" w:after="240"/>
        <w:rPr>
          <w:lang w:val="el" w:eastAsia="el"/>
        </w:rPr>
      </w:pPr>
      <w:r>
        <w:rPr>
          <w:lang w:val="el" w:eastAsia="el"/>
        </w:rPr>
        <w:t>1. Για τη μη δήλωση επαγγελματικού λογαριασμού στο διαδικτυακό τόπο της Α.Α.Δ.Ε., επιβάλλεται στους υπόχρεους του άρθρου 1 διοικητικό πρόστιμο ύψους χιλίων (1.000) ευρώ. Η μη υποβολή δήλωσης διόρθωσης, προς συμμόρφωση, από τους υπόχρεους, στις περιπτώσεις απενεργοποίησης Επαγγελματικού Λογαριασμού κατ’ εφαρμογή των παρ. 4 και 5 του άρθρου 4, νοείται ως μη δήλωση επαγγελματικού λογαριασμού και επιφέρει το πρόστιμο του προηγούμενου εδαφίου.</w:t>
      </w:r>
    </w:p>
    <w:p>
      <w:pPr>
        <w:spacing w:before="240" w:after="240"/>
        <w:rPr>
          <w:lang w:val="el" w:eastAsia="el"/>
        </w:rPr>
      </w:pPr>
      <w:r>
        <w:rPr>
          <w:lang w:val="el" w:eastAsia="el"/>
        </w:rPr>
        <w:t>2. Για την υποβολή δήλωσης επαγγελματικού λογαριασμού στον διαδικτυακό τόπο της Α.Α.Δ.Ε. πέραν των προθεσμιών που ορίζονται στις παρ. 1 και 7 του άρθρου 4 επιβάλλεται στους υπόχρεους διοικητικό πρόστιμο ύψους εκατό (100) ευρώ.</w:t>
      </w:r>
    </w:p>
    <w:p>
      <w:pPr>
        <w:spacing w:before="240" w:after="240"/>
        <w:rPr>
          <w:lang w:val="el" w:eastAsia="el"/>
        </w:rPr>
      </w:pPr>
      <w:r>
        <w:rPr>
          <w:lang w:val="el" w:eastAsia="el"/>
        </w:rPr>
        <w:t>3. Τα πρόστιμα της παρούσας παραγράφου επιβάλλονται από τον Προϊστάμενο Δ.Ο.Υ. που είναι αρμόδιος για την παραλαβή της ετήσιας δήλωσης φορολογίας εισοδήματος του υπόχρεου, κοινοποιούνται στον υπόχρεο κατά τις διατάξεις του άρθρου 5 του ν. 4987/2022 (Α’ 206) και εισπράττονται σύμφωνα με τον ν. 4978/2022 (Α’ 190) περί Κώδικα είσπραξης δημοσίων εσόδων.</w:t>
      </w:r>
    </w:p>
    <w:p>
      <w:pPr>
        <w:spacing w:before="240" w:after="240"/>
        <w:rPr>
          <w:lang w:val="el" w:eastAsia="el"/>
        </w:rPr>
      </w:pPr>
      <w:r>
        <w:rPr>
          <w:lang w:val="el" w:eastAsia="el"/>
        </w:rPr>
        <w:t>Άρθρο 7</w:t>
      </w:r>
    </w:p>
    <w:p>
      <w:pPr>
        <w:spacing w:before="240" w:after="240"/>
        <w:rPr>
          <w:lang w:val="el" w:eastAsia="el"/>
        </w:rPr>
      </w:pPr>
      <w:r>
        <w:rPr>
          <w:lang w:val="el" w:eastAsia="el"/>
        </w:rPr>
        <w:t>Συνεργασία μεταξύ αρμόδιων αρχών</w:t>
      </w:r>
    </w:p>
    <w:p>
      <w:pPr>
        <w:spacing w:before="240" w:after="240"/>
        <w:rPr>
          <w:lang w:val="el" w:eastAsia="el"/>
        </w:rPr>
      </w:pPr>
      <w:r>
        <w:rPr>
          <w:lang w:val="el" w:eastAsia="el"/>
        </w:rPr>
        <w:t>Όταν οι αρμόδιες Υπηρεσίες της παρ. 1 του άρθρου 2 της παρούσας δέχονται καταγγελίες για την μη αποδοχή πληρωμών με χρήση μέσων πληρωμής με κάρτα πληρωμών και μέσα πληρωμής με υπηρεσίες άμεσης πληρωμής από λογαριασμό σε λογαριασμό, όπως την υπηρεσία I.R.I.S. online payments, από υπόχρεο του άρθρου 1, αυτές κοινοποιούνται στην Α.Α.Δ.Ε. και στην Γενική Γραμματεία Φορολογικής Πολιτικής προκειμένου να ληφθούν υπόψη κατά τον προγραμματισμό και τη διενέργεια ελέγχων, αρμοδιότητάς τους.</w:t>
      </w:r>
    </w:p>
    <w:p>
      <w:pPr>
        <w:spacing w:before="240" w:after="240"/>
        <w:rPr>
          <w:lang w:val="el" w:eastAsia="el"/>
        </w:rPr>
      </w:pPr>
      <w:r>
        <w:rPr>
          <w:lang w:val="el" w:eastAsia="el"/>
        </w:rPr>
        <w:t>Άρθρο 8</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1. Για τους δικαιούχους πληρωμής του άρθρου 1 ορίζεται ως καταληκτική ημερομηνία συμμόρφωσης για την αποδοχή όλων των μέσων πληρωμής η 31.01.2024.</w:t>
      </w:r>
    </w:p>
    <w:p>
      <w:pPr>
        <w:spacing w:before="240" w:after="240"/>
        <w:rPr>
          <w:lang w:val="el" w:eastAsia="el"/>
        </w:rPr>
      </w:pPr>
      <w:r>
        <w:rPr>
          <w:lang w:val="el" w:eastAsia="el"/>
        </w:rPr>
        <w:t>2. Οι υπόχρεοι με ΚΑΔ του άρθρου 1 που ήδη υποχρεούνταν να διαθέτουν τερματικά αποδοχής καρτών ή/και επαγγελματικό λογαριασμό κατά την ημερομηνία δημοσίευσης της παρούσας, συνεχίζουν να έχουν την υποχρέωση αυτή.</w:t>
      </w:r>
    </w:p>
    <w:p>
      <w:pPr>
        <w:spacing w:before="240" w:after="240"/>
        <w:rPr>
          <w:lang w:val="el" w:eastAsia="el"/>
        </w:rPr>
      </w:pPr>
      <w:r>
        <w:rPr>
          <w:lang w:val="el" w:eastAsia="el"/>
        </w:rPr>
        <w:t>3. Οι υπόχρεοι με ΚΑΔ του άρθρου 1 που δεν υποχρεούνταν και δεν διέθεταν τερματικά αποδοχής καρτών ή/και επαγγελματικό λογαριασμό κατά την ημερομηνία δημοσίευσης της παρούσας, υποχρεούνται στην προμήθεια και θέση σε λειτουργία τερματικών αποδοχής καρτών, καθώς και στην δήλωση επαγγελματικού λογαριασμού κατά τα οριζόμενα στο άρθρο 4 της παρούσας, από 01.01.2024. Κατ’ εξαίρεση, ορίζεται ότι για το χρονικό διάστημα από 01.02.2024 έως και 01.03.2024, αναστέλλεται η επιβολή προστίμου του άρθρου 5 της παρούσας στους υπόχρεους του προηγούμενου εδαφίου, εφόσον αποδεδειγμένα έχουν καταθέσει νόμιμα σχετικό αίτημα για την προμήθεια τερματικού αποδοχής καρτών ως και 31.01.2024 και αναμένουν την εγκατάστασή του.</w:t>
      </w:r>
    </w:p>
    <w:p>
      <w:pPr>
        <w:spacing w:before="240" w:after="240"/>
        <w:rPr>
          <w:lang w:val="el" w:eastAsia="el"/>
        </w:rPr>
      </w:pPr>
      <w:r>
        <w:rPr>
          <w:lang w:val="el" w:eastAsia="el"/>
        </w:rPr>
        <w:t>4. Ως υπόχρεοι της παρ. 3 λογίζονται ιδίως οι δικαιούχοι πληρωμής της περ. γ’ του άρθρου 62 του ν. 4446/2016 που λειτουργούν με Κωδικούς Αριθμούς Δραστηριότητας (Κ.Α.Δ.), που περιλαμβάνονται στον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σε μη εξειδικευμένα καταστήματα που πωλούν κυρίως τρόφιμα, ποτά ή καπνό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τροφίμων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τροφίμων, ποτών και καπνού,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Χρηματοδοτική μίσθωση (leasing)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συναλλαγές συμβάσεων χρεογράφων και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χρηματοπιστωτικές υπηρεσίες, με εξαίρεση τις ασφαλιστικές δραστηριότητες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Αξιολόγηση κινδύνων και ζημιών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ασφαλιστικών πρακτόρων και μεσιτών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ασφαλίσεις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διαχείρισης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Αγοραπωλησία ιδιόκτητων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δημοσίων σχέσεων και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Διαφημιστικά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Παρουσίαση στα μέσα ενημέρωσης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αγοράς και δημοσκοπήσεις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πνευματικής ιδιοκτησίας και παρεμφερών προϊόντων, με εξαίρεση τα έργα με δικαιώματα δημιουργού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εύρεσης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τηλεφωνικών κέντρων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Εκπαιδευτικές υποστηρικτικές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Επιδιόρθωση υποδημάτων και δερμάτινων ειδών</w:t>
            </w:r>
          </w:p>
        </w:tc>
      </w:tr>
    </w:tbl>
    <w:p>
      <w:pPr>
        <w:spacing w:before="240" w:after="240"/>
        <w:rPr>
          <w:lang w:val="el" w:eastAsia="el"/>
        </w:rPr>
      </w:pPr>
      <w:r>
        <w:rPr>
          <w:lang w:val="el" w:eastAsia="el"/>
        </w:rPr>
        <w:t>Άρθρο 9</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Δεκεμβρίου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Εθνικής Οικονομίας</w:t>
      </w:r>
    </w:p>
    <w:p>
      <w:pPr>
        <w:spacing w:before="240" w:after="240"/>
        <w:rPr>
          <w:lang w:val="el" w:eastAsia="el"/>
        </w:rPr>
      </w:pPr>
      <w:r>
        <w:rPr>
          <w:lang w:val="el" w:eastAsia="el"/>
        </w:rPr>
        <w:t>και Οικονομικών Ανάπτυξης</w:t>
      </w:r>
    </w:p>
    <w:p>
      <w:pPr>
        <w:spacing w:before="240" w:after="240"/>
        <w:rPr>
          <w:lang w:val="el" w:eastAsia="el"/>
        </w:rPr>
      </w:pPr>
      <w:r>
        <w:rPr>
          <w:b/>
          <w:bCs/>
          <w:lang w:val="el" w:eastAsia="el"/>
        </w:rPr>
        <w:t>ΘΕΟΧΑΡΗΣ ΘΕΟΧΑΡΗΣ ΚΩΝΣΤΑΝΤΙΝΟΣ ΣΚΡΕΚΑΣ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