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113573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Παράταση χρονικού διαστήματος του πρώτου και δεύτερου εδαφίου του άρθρου 19 του ν. 4659/2020 (Α’ 21).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ΥΠΟΥΡΓΟΙ ΕΣΩΤΕΡΙΚΩΝ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ΚΟΙΝΩΝΙΚΗΣ ΣΥΝΟΧΗΣ ΚΑΙ ΟΙΚΟΓΕΝΕΙΑΣ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Του άρθρου 19 του ν. 4659/2020 «Επίδομα γέννησης και λοιπές διατάξεις» (Α’ 21), όπως τροποποιήθηκε με τις διατάξεις της παρ. 2 του άρθρου 73 του ν. 4997/2022 «Εξορθολογισμός ασφαλιστικής και συνταξιοδοτικής νομοθεσίας, ενίσχυση ευάλωτων κοινωνικών ομάδων και άλλες διατάξεις» (Α’ 219),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του άρθρου 1 του ν. 4025/2011 «Ανασυγκρότηση Φορέων Κοινωνικής Αλληλεγγύης, Κέντρα Αποκατάστασης, Αναδιάρθρωση Ε.Σ.Υ. και άλλες διατάξεις» (Α’ 228),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του άρθρου 9 του ν. 4109/2013 «Κατάργηση και συγχώνευση νομικών προσώπων του Δημοσίου και του ευρύτερου δημόσιου τομέα - Σύσταση Γενικής Γραμματείας για το συντονισμό του κυβερνητικού έργου και άλλες διατάξεις» (Α’ 16),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του άρθρου 90 του Κώδικα νομοθεσίας για την Κυβέρνηση και τα κυβερνητικά όργανα (π.δ. 63/2005, A’ 98), όπως διατηρήθηκε σε ισχύ με την περ. 22 του άρθρου 119 του ν. 4622/2019 (Α’133),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>του π.δ. 77/2023 «Σύσταση Υπουργείου και μετονομασία Υπουργείων - Σύσταση, κατάργηση και μετονομασία Γενικών και Ειδικών Γραμματειών - Μεταφορά αρμοδιοτήτων, υπηρεσιακών μονάδων, θέσεων προσωπικού και εποπτευόμενων φορέων» (Α’ 130), των π.δ. 81/2019 «Σύσταση, συγχώνευση, μετονομασία και κατάργηση Υπουργείων και καθορισμός των αρμοδιοτήτων τους - Μεταφορά υπηρεσιών και αρμοδιοτήτων μεταξύ Υπουργείων» (Α’ 119), 82/2023 «Μετονομασία Υπουργείου - Σύσταση και μετονομασία Γενικών Γραμματειών - Μεταφορά αρμοδιοτήτων, υπηρεσιακών μονάδων και θέσεων προσωπικού - Τροποποίηση και συμπλήρωση του π.δ. 77/2023 (Α’ 130) - Μεταβατικές διατάξεις» (Α’ 139) και του 84/2019 «Σύσταση και κατάργηση Γενικών Γραμματειών και Ειδικών Γραμματειών/Ενιαίων Διοικητικών Τομέων Υπουργείων» (Α’ 123),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στ)</w:t>
      </w:r>
      <w:r>
        <w:rPr>
          <w:lang w:val="en" w:eastAsia="en"/>
        </w:rPr>
        <w:tab/>
      </w:r>
      <w:r>
        <w:rPr>
          <w:lang w:val="el" w:eastAsia="el"/>
        </w:rPr>
        <w:t>του π.δ. 79/2023 «Διορισμός Υπουργών, Αναπληρωτών Υπουργών και Υφυπουργών» (Α’ 131).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Το γεγονός ότι από την απόφαση αυτή δεν προκαλείται δαπάνη σε βάρος του προϋπολογισμού του Υπουργείου Κοινωνικής Συνοχής και Οικογένειας, καθώς και του προϋπολογισμού των Φορέων Πρόνοιας.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υπ’ αρ. 97561/7-11-2023 εισήγηση της Προϊσταμένης Γενικής Διεύθυνσης Οικονομικών Υπηρεσιών, σύμφωνα με την παρ. 5(ε) του άρθρου 24 του ν. 4270/2014 (Α’ 143).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Το γεγονός ότι με την απόφαση αυτή εξασφαλίζεται η απρόσκοπτη λειτουργία των Φορέων Πρόνοιας, η αποτελεσματική υλοποίηση του έργου της κοινωνικής φροντίδας, καθώς και η εξυπηρέτηση και προστασία των ευπαθών ομάδων του πληθυσμού,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Την παράταση μέχρι 31.12.2024, του χρονικού διαστήματος του πρώτου και δεύτερου εδαφίου του άρθρου 19 του ν. 4659/2020 (Α’ 21), σύμφωνα με το οποίο απαιτείται η προηγούμενη σύμφωνη γνώμη του εποπτεύοντος Υπουργού για την έκδοση απόφασης μετάταξης ή απόσπασης, σύμφωνα με την παρ. 4 του άρθρου 7 του ν. 4440/2016 (Α’ 224), υπαλλήλων: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των Κέντρων Κοινωνικής Πρόνοιας του άρθρου 9 του ν. 4109/2013 (Α’ 16),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του Κέντρου Εκπαίδευσης και Αποκατάστασης Τυφλών του π.δ. 265/1979 (Α’ 74),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του Εθνικού Ιδρύματος Κωφών του α.ν. 726/1937 (Α’ 228),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του Εθνικού Κέντρου Κοινωνικής Αλληλεγγύης του άρθρου 6 του ν. 3106/2003 (Α’ 30),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>του Κέντρου Παιδικής Μέριμνας Αρρένων Παπάφειο Θεσσαλονίκης της παρ. 1.Ι. του άρθρου 127 του ν. 4199/2013 (Α’ 216),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στ)</w:t>
      </w:r>
      <w:r>
        <w:rPr>
          <w:lang w:val="en" w:eastAsia="en"/>
        </w:rPr>
        <w:tab/>
      </w:r>
      <w:r>
        <w:rPr>
          <w:lang w:val="el" w:eastAsia="el"/>
        </w:rPr>
        <w:t>του Θεραπευτήριου Χρονίων Παθήσεων Ευρυτανίας της παρ. 5 του άρθρου 18 του ν. 4302/2014 (Α’ 225) και ζ) του Οργανισμού Προνοιακών Επιδομάτων και Κοινωνικής Αλληλεγγύης (Ο.Π.Ε.Κ.Α.) του ν. 4520/2018 (Α’ 30).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28 Δεκεμβρίου 2023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Υπουργοί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Κοινωνικής Συνοχής Εσωτερικών και Οικογένειας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ΝΙΚΗ ΚΕΡΑΜΕΩΣ ΣΟΦΙΑ ΖΑΧΑΡΑΚΗ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