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44569/27-12-2023</w:t>
      </w:r>
    </w:p>
    <w:p>
      <w:pPr>
        <w:pStyle w:val="Title"/>
        <w:spacing w:before="120" w:after="360"/>
        <w:rPr>
          <w:lang w:val="el" w:eastAsia="el"/>
        </w:rPr>
      </w:pPr>
      <w:r>
        <w:rPr>
          <w:lang w:val="el" w:eastAsia="el"/>
        </w:rPr>
        <w:t>Συμπληρωματική απόφαση καθορισμού επιχορήγησης των πληγέντων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και γ) της 26ης Νοεμβρίου 2021 και της 11ης έως 12ης Δεκεμβρίου 2021 σε περιοχές του Δήμου Ανδραβίδας Κυλλήνης της Περιφερειακής Ενότητας Ηλείας της Περιφέρειας Δυτικής Ελλάδας</w:t>
      </w:r>
    </w:p>
    <w:p>
      <w:pPr>
        <w:pStyle w:val="PreambelText"/>
        <w:spacing w:before="240" w:after="240"/>
        <w:rPr>
          <w:lang w:val="el" w:eastAsia="el"/>
        </w:rPr>
      </w:pPr>
      <w:r>
        <w:rPr>
          <w:b/>
          <w:bCs/>
          <w:lang w:val="el" w:eastAsia="el"/>
        </w:rPr>
        <w:t>Αριθμ. 44569/2023</w:t>
      </w:r>
    </w:p>
    <w:p>
      <w:pPr>
        <w:pStyle w:val="PreambelText"/>
        <w:spacing w:before="240" w:after="240"/>
        <w:rPr>
          <w:lang w:val="el" w:eastAsia="el"/>
        </w:rPr>
      </w:pPr>
      <w:r>
        <w:rPr>
          <w:lang w:val="el" w:eastAsia="el"/>
        </w:rPr>
        <w:t>(ΦΕΚ Β' 7422/28-12-2023)</w:t>
      </w:r>
    </w:p>
    <w:p>
      <w:pPr>
        <w:pStyle w:val="PreambelText"/>
        <w:spacing w:before="240" w:after="240"/>
        <w:rPr>
          <w:lang w:val="el" w:eastAsia="el"/>
        </w:rPr>
      </w:pPr>
      <w:r>
        <w:rPr>
          <w:lang w:val="el" w:eastAsia="el"/>
        </w:rPr>
        <w:t>Ο ΥΦΥΠΟΥΡΓΟΣ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του άρθρου 11, της παρ. 1 του άρθρου 22 και της παρ. 3 του άρθρου 24.</w:t>
      </w:r>
    </w:p>
    <w:p>
      <w:pPr>
        <w:pStyle w:val="PreambelText"/>
        <w:spacing w:before="240" w:after="240"/>
        <w:rPr>
          <w:lang w:val="el" w:eastAsia="el"/>
        </w:rPr>
      </w:pPr>
      <w:r>
        <w:rPr>
          <w:lang w:val="el" w:eastAsia="el"/>
        </w:rPr>
        <w:t>2. Τις διατάξεις του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6. Τις διατάξεις του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Π.Δ.79/2023 «Διορισμός Υπουργών, Αναπληρωτών Υπουργών και Υφυπουργών» (Α' 131).</w:t>
      </w:r>
    </w:p>
    <w:p>
      <w:pPr>
        <w:pStyle w:val="PreambelText"/>
        <w:spacing w:before="240" w:after="240"/>
        <w:rPr>
          <w:lang w:val="el" w:eastAsia="el"/>
        </w:rPr>
      </w:pPr>
      <w:r>
        <w:rPr>
          <w:lang w:val="el" w:eastAsia="el"/>
        </w:rPr>
        <w:t>9. Το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Π.Δ.82/2023 «Μετονομασία Υπουργείου - Σύσταση και Μετονομασία Γενικών Γραμματέων - Μεταφορά αρμοδιοτήτων, υπηρεσιακών μονάδων και θέσεων προσωπικού- Τροποποίηση και συμπλήρωση του π.δ.77/2023(Α' 130)- Μεταβατικές διατάξεις» (Α' 139).</w:t>
      </w:r>
    </w:p>
    <w:p>
      <w:pPr>
        <w:pStyle w:val="PreambelText"/>
        <w:spacing w:before="240" w:after="240"/>
        <w:rPr>
          <w:lang w:val="el" w:eastAsia="el"/>
        </w:rPr>
      </w:pPr>
      <w:r>
        <w:rPr>
          <w:lang w:val="el" w:eastAsia="el"/>
        </w:rPr>
        <w:t>10. Το Π.Δ.80/2016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(Π.Δ.63/2005, Α' 98), σε συνδυασμό με την περ. 22 του άρθρου 119 του ν. 4622/2019.</w:t>
      </w:r>
    </w:p>
    <w:p>
      <w:pPr>
        <w:pStyle w:val="PreambelText"/>
        <w:spacing w:before="240" w:after="240"/>
        <w:rPr>
          <w:lang w:val="el" w:eastAsia="el"/>
        </w:rPr>
      </w:pPr>
      <w:r>
        <w:rPr>
          <w:lang w:val="el" w:eastAsia="el"/>
        </w:rPr>
        <w:t>12.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13. Την υπ’ αρ. ΥΠ512/10.07.2023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14. Την υπ’ αρ. 89758/03.10.2023 απόφαση του Αναπληρωτή Υπουργού Εθνικής Οικονομίας και Οικονομικών (ΑΔΑ: 9ΑΙΦΗ-ΙΜΛ).</w:t>
      </w:r>
    </w:p>
    <w:p>
      <w:pPr>
        <w:pStyle w:val="PreambelText"/>
        <w:spacing w:before="240" w:after="240"/>
        <w:rPr>
          <w:lang w:val="el" w:eastAsia="el"/>
        </w:rPr>
      </w:pPr>
      <w:r>
        <w:rPr>
          <w:lang w:val="el" w:eastAsia="el"/>
        </w:rPr>
        <w:t>15. Την υπό στοιχεία 259094/Δ.Α.Ε.Φ.Κ.-Κ.Ε./Α325/17.08.2022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γ) Της 26ης Νοεμβρίου 2021 και της 11ης έως 12ης Δεκεμβρίου 2021 σε περιοχές των Δήμων Ανδραβίδας -Κυλλήνης και δ) Της 29ης έως 30ης Νοεμβρίου 2021 και της 11ης έως 12ης Δεκεμβρίου 2021 σε περιοχές του Δήμου Πύργου» (Β’ 4700).</w:t>
      </w:r>
    </w:p>
    <w:p>
      <w:pPr>
        <w:pStyle w:val="PreambelText"/>
        <w:spacing w:before="240" w:after="240"/>
        <w:rPr>
          <w:lang w:val="el" w:eastAsia="el"/>
        </w:rPr>
      </w:pPr>
      <w:r>
        <w:rPr>
          <w:lang w:val="el" w:eastAsia="el"/>
        </w:rPr>
        <w:t>16. Την υπό στοιχεία 14065 ΕΞ 2023/09.08.2023 απόφαση του Υπουργού Κλιματικής Κρίσης και Πολιτικής Προστασίας «Καθορισμός επιχορήγησης των πληγέντων από τις πλημμύρες α) της 14ης και 15 ης Οκτωβρίου 2021 σε περιοχές των Δήμων Ήλιδας, Πηνειού και Πύργου, β) της 26ης Νοεμβρίου 2021 σε περιοχές των Δήμων Ήλιδας και Πηνειού και γ) της 26ης Νοεμβρίου 2021 και της 11ης έως 12ης Δεκεμβρίου 2021 σε περιοχές του Δήμου Ανδραβίδας Κυλλήνης.» (Β’ 5040).</w:t>
      </w:r>
    </w:p>
    <w:p>
      <w:pPr>
        <w:pStyle w:val="PreambelText"/>
        <w:spacing w:before="240" w:after="240"/>
        <w:rPr>
          <w:lang w:val="el" w:eastAsia="el"/>
        </w:rPr>
      </w:pPr>
      <w:r>
        <w:rPr>
          <w:lang w:val="el" w:eastAsia="el"/>
        </w:rPr>
        <w:t>17. Την υπό στοιχεία 74617 ΕΞ 2021/23.06.2021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18. Τα υπό στοιχεία 343593.17273/30.10.2023, 328738/3508/17.10.2023, 328188.16737/17.10.2023 και 226512/1837/13.07.2023 έγγραφα της Περιφερειακής Ενότητας Ηλείας της Περιφέρειας Δυτικής Ελλάδας.</w:t>
      </w:r>
    </w:p>
    <w:p>
      <w:pPr>
        <w:pStyle w:val="PreambelText"/>
        <w:spacing w:before="240" w:after="240"/>
        <w:rPr>
          <w:lang w:val="el" w:eastAsia="el"/>
        </w:rPr>
      </w:pPr>
      <w:r>
        <w:rPr>
          <w:lang w:val="el" w:eastAsia="el"/>
        </w:rPr>
        <w:t>19. Το υπό στοιχεία 187625 ΕΞ 2023/19.12.2023 έγγραφο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20. Την από 4.11.2022 εισήγηση της Κυβερνητικής Επιτροπής Κρατικής Αρωγής.</w:t>
      </w:r>
    </w:p>
    <w:p>
      <w:pPr>
        <w:pStyle w:val="PreambelText"/>
        <w:spacing w:before="240" w:after="240"/>
        <w:rPr>
          <w:lang w:val="el" w:eastAsia="el"/>
        </w:rPr>
      </w:pPr>
      <w:r>
        <w:rPr>
          <w:lang w:val="el" w:eastAsia="el"/>
        </w:rPr>
        <w:t>21. Την ανάγκη υποστήριξης των επιχειρήσεων συμπεριλαμβανομένων των αγροτικών εκμεταλλεύσεων που είναι εγκατεστημένες και λειτουργούν σε περιοχές της Περιφερειακής Ενότητας Ηλείας της Περιφέρειας Δυτικής Ελλάδας και επλήγησαν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και γ) της 26ης Νοεμβρίου 2021 και της 11ης έως 12ης Δεκεμβρίου 2021 σε περιοχές του Δήμου Ανδραβίδας Κυλλήνης της Περιφερειακής Ενότητας Ηλείας της Περιφέρειας Δυτικής Ελλάδας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188690ΕΞ2023/21.12.2023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 xml:space="preserve">23. Το γεγονός ότι, από τις διατάξεις της παρούσας δεν προκαλείται επιπλέον δαπάνη στον κρατικό προϋπολογισμό πέραν της δαπάνης ύψους 155.545,00 ευρώ περίπου, κατ’ ανώτατο όριο, σε βάρος του Προϋπολογισμού Δημοσίων Επενδύσεων του Υπουργείου Εθνικής Οικονομίας και Οικονομικών (ΣΑΝΑ 851 ΚΩΔ. ΕΡΓΟΥ2022ΝΑ85100004), η οποία καλύπτεται από την 89758/03.10.2023 απόφαση του Αναπληρωτή Υπουργού Εθνικής Οικονομίας και Οικονομικών (ΑΔΑ: 9ΑΙΦΗ-ΙΜΛ). Η ανωτέρω δαπάνη εμπίπτει στις διατάξεις του Κανονισμού (ΕΕ) 2022/2472,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w:t>
      </w:r>
    </w:p>
    <w:p>
      <w:pPr>
        <w:pStyle w:val="StructureList1"/>
        <w:spacing w:before="120" w:after="0"/>
        <w:rPr>
          <w:lang w:val="el" w:eastAsia="el"/>
        </w:rPr>
      </w:pPr>
      <w:r>
        <w:rPr>
          <w:lang w:val="el" w:eastAsia="el"/>
        </w:rPr>
        <w:t>α)</w:t>
      </w:r>
      <w:r>
        <w:rPr>
          <w:lang w:val="en" w:eastAsia="en"/>
        </w:rPr>
        <w:tab/>
      </w:r>
      <w:r>
        <w:rPr>
          <w:lang w:val="el" w:eastAsia="el"/>
        </w:rPr>
        <w:t xml:space="preserve">Της 14ης και 15ης Οκτωβρίου 2021 σε περιοχές των Δήμων Ήλιδας, Πηνειού και Πύργου, </w:t>
      </w:r>
    </w:p>
    <w:p>
      <w:pPr>
        <w:pStyle w:val="StructureList1"/>
        <w:spacing w:before="120" w:after="0"/>
        <w:rPr>
          <w:lang w:val="el" w:eastAsia="el"/>
        </w:rPr>
      </w:pPr>
      <w:r>
        <w:rPr>
          <w:lang w:val="el" w:eastAsia="el"/>
        </w:rPr>
        <w:t>β)</w:t>
      </w:r>
      <w:r>
        <w:rPr>
          <w:lang w:val="en" w:eastAsia="en"/>
        </w:rPr>
        <w:tab/>
      </w:r>
      <w:r>
        <w:rPr>
          <w:lang w:val="el" w:eastAsia="el"/>
        </w:rPr>
        <w:t xml:space="preserve">Της 26ης Νοεμβρίου 2021 σε περιοχές των Δήμων Ήλιδας και Πηνειού και </w:t>
      </w:r>
    </w:p>
    <w:p>
      <w:pPr>
        <w:pStyle w:val="StructureList1"/>
        <w:spacing w:before="120" w:after="0"/>
        <w:rPr>
          <w:lang w:val="el" w:eastAsia="el"/>
        </w:rPr>
      </w:pPr>
      <w:r>
        <w:rPr>
          <w:lang w:val="el" w:eastAsia="el"/>
        </w:rPr>
        <w:t>γ)</w:t>
      </w:r>
      <w:r>
        <w:rPr>
          <w:lang w:val="en" w:eastAsia="en"/>
        </w:rPr>
        <w:tab/>
      </w:r>
      <w:r>
        <w:rPr>
          <w:lang w:val="el" w:eastAsia="el"/>
        </w:rPr>
        <w:t>Της 26ης Νοεμβρίου 2021 και της 11ης έως 12ης Δεκεμβρίου 2021 σε περιοχές των Δήμων Ανδραβίδας - Κυλλήνης της Περιφερειακής Ενότητας Ηλείας της Περιφέρειας Δυτικής Ελλάδας οι οποίες έχουν οριοθετηθεί με την υπό στοιχεία 259094/Δ.Α.Ε.Φ.Κ.-Κ.Ε./Α325/17.08.2022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τις αρμόδιες Επιτροπές Κρατικής Αρωγής της Περιφέρειας σύμφωνα με τα υπό στοιχείο 18 έγγραφα του προοιμίου και καλύπτει στοιχεία ενεργητικού, όπως εξοπλισμό, πρώτες ύλες, εμπορεύματα, φορτηγά αυτοκίνητα δημόσιας και ιδιωτικής χρήσης καθώς και επαγγελματικά αυτοκίνητα,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70% αυτής,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το 50% αυτής και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απόφασης προκύπτει ότι πρόκειται για μη κατά κύριο επάγγελμα αγρότη - κάτοχος αγροτικής εκμετάλλευσης, όπως αυτός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της ως άνω επιχορήγησης, ήτοι: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35% αυτής,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25% αυτής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15%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Ειδικά για τις επιχειρήσεις και αγροτικές εκμεταλλεύσεις οι οποίες έχουν ασφαλιστήριο συμβόλαιο, η επιχορήγηση είναι ίση με το ύψος της ενίσχυσης που προκύπτει κατά τα ανωτέρω, όπως υπολογίζεται επί του ποσού της εκτιμηθείσας ζημίας μετά την αφαίρεση από την εκτιμηθείσα ζημιά του καταβλητέου ποσού ασφαλιστικής αποζημίωσης. Σε κάθε περίπτωση, για την καταβολή της τελικής επιχορήγησης απαιτείται η ολοκλήρωση της διαδικασίας προσδιορισμού του ποσού της ασφαλιστικής αποζημίωσης που θα καταβληθεί βάσει του ασφαλιστηρίου συμβολαίου.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2022/2472, οι αρμόδιες για τις κρατικές ενισχύσεις υπηρεσίες της αρμόδιας Γενικής Διεύθυνσης Οικονομικών Υπηρεσιών (ΓΔΟΥ) δημοσιεύουν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(Transparency Award Module-TAM, https://webgate.ec.europa.eu/competition/transparency/public/search/home/),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απόφασης του Υπουργού και του Υφυπουργού Οικονομικών (Β’ 2670).</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Αποκατάστασης Φυσικών Καταστροφών και Κρατικής Αρωγής του Υπουργείου Κλιματικής Κρίσης και Πολιτικής Προστασίας, στην αρμόδια ΓΔΟΥ, συνοδευόμενοι από την αναλυτική κατάσταση των πληγεισών επιχειρήσεων της παρ. 4 του άρθρου 5 της υπό στοιχεία 74617 ΕΞ 2021/23.06.2021 απόφασης του Υπουργού και του Υφυπουργού Οικονομικών (Β' 2670),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 Διεύθυνση Κρατικής Αρωγής της Γενικής Γραμματείας Αποκατάστασης Φυσικών Καταστροφών και Κρατικής Αρωγής του Υπουργείου Κλιματικής Κρίσης και Πολιτικής Προστασίας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27 Δεκεμβρίου 2023</w:t>
      </w:r>
    </w:p>
    <w:p>
      <w:pPr>
        <w:spacing w:before="240" w:after="240"/>
        <w:rPr>
          <w:lang w:val="el" w:eastAsia="el"/>
        </w:rPr>
      </w:pPr>
      <w:r>
        <w:rPr>
          <w:lang w:val="el" w:eastAsia="el"/>
        </w:rPr>
        <w:t>Ο Υφυπουργός</w:t>
      </w:r>
    </w:p>
    <w:p>
      <w:pPr>
        <w:spacing w:before="240" w:after="240"/>
        <w:rPr>
          <w:lang w:val="el" w:eastAsia="el"/>
        </w:rPr>
      </w:pPr>
      <w:r>
        <w:rPr>
          <w:lang w:val="el" w:eastAsia="el"/>
        </w:rPr>
        <w:t>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44419/22.07.202522.07.2025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