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Τροποποίηση της υπό στοιχεία Α. 1180/06-08-2021 απόφασης του</w:t>
      </w:r>
    </w:p>
    <w:p>
      <w:pPr>
        <w:pStyle w:val="PreambelText"/>
        <w:spacing w:before="240" w:after="240"/>
        <w:rPr>
          <w:lang w:val="el" w:eastAsia="el"/>
        </w:rPr>
      </w:pPr>
      <w:r>
        <w:rPr>
          <w:b/>
          <w:bCs/>
          <w:lang w:val="el" w:eastAsia="el"/>
        </w:rPr>
        <w:t>Υφυπουργού Οικονομικών «Όροι και διατυπώσεις για την παραλαβή με απαλλαγή από τον Ειδικό Φόρο Κατανάλωσης της αιθυλικής αλκοόλης, που χρησιμοποιείται: α) αυτούσια για την παραγωγή φαρμάκων που προορίζονται για ανθρώπινη και κτηνιατρική χρήση και β) για την παρασκευή πρώτων υλών των φαρμάκων αυτών, υπό την προϋπόθεση ότι αυτή αποτελεί αναπόσπαστο μέρος της διαδικασίας παραγωγής τους, κατ’ εφαρμογή της περ. δ) της παρ. 1 του άρθρου 83 του ν. 2960/2001» (Β΄3751).</w:t>
      </w:r>
    </w:p>
    <w:p>
      <w:pPr>
        <w:pStyle w:val="enacting"/>
        <w:spacing w:before="120" w:after="0"/>
        <w:rPr>
          <w:lang w:val="el" w:eastAsia="el"/>
        </w:rPr>
      </w:pPr>
      <w:r>
        <w:rPr>
          <w:b/>
          <w:bCs/>
          <w:lang w:val="el" w:eastAsia="el"/>
        </w:rPr>
        <w:t>ΑΠΟΦΑΣΗΟ ΥΦΥΠΟΥΡΓΟΣ ΕΘΝΙΚΗΣ ΟΙΚΟΝΟΜΙΑΣ ΚΑΙ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 5 και 6 του άρθρου 66, της περ. δ) της παρ. 1 του άρθρου 83 και ιδίως της εξουσιοδοτικής διάταξης της παρ. 4 του άρθρου 83 του Εθνικού Τελωνειακού Κώδικα (ν. 2960/2001, Α΄265),</w:t>
      </w:r>
    </w:p>
    <w:p>
      <w:pPr>
        <w:pStyle w:val="StructureList1"/>
        <w:spacing w:before="120" w:after="0"/>
        <w:rPr>
          <w:lang w:val="el" w:eastAsia="el"/>
        </w:rPr>
      </w:pPr>
      <w:r>
        <w:rPr>
          <w:lang w:val="el" w:eastAsia="el"/>
        </w:rPr>
        <w:t>β)</w:t>
      </w:r>
      <w:r>
        <w:rPr>
          <w:lang w:val="en" w:eastAsia="en"/>
        </w:rPr>
        <w:tab/>
      </w:r>
      <w:r>
        <w:rPr>
          <w:b/>
          <w:bCs/>
          <w:lang w:val="el" w:eastAsia="el"/>
        </w:rPr>
        <w:t>της υπ’ στοιχεία Α.1180/6-08-2021 απόφασης του Υφυπουργού Οικονομικών «Όροι και διατυπώσεις για την παραλαβή με απαλλαγή από τον Ειδικό Φόρο Κατανάλωσης της αιθυλικής αλκοόλης, που χρησιμοποιείται: α) αυτούσια για την παραγωγή φαρμάκων που προορίζονται για ανθρώπινη και κτηνιατρική χρήση και β) για την παρασκευή πρώτων υλών των φαρμάκων αυτών, υπό την προϋπόθεση ότι αυτή αποτελεί αναπόσπαστο μέρος της διαδικασίας παραγωγής τους, κατ’ εφαρμογή της περ. δ) της παρ. 1 του άρθρου 83 του ν. 2960/2001» (Β΄3751),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PreambelText"/>
        <w:spacing w:before="240" w:after="240"/>
        <w:rPr>
          <w:lang w:val="el" w:eastAsia="el"/>
        </w:rPr>
      </w:pPr>
      <w:r>
        <w:rPr>
          <w:lang w:val="el" w:eastAsia="el"/>
        </w:rPr>
        <w:t xml:space="preserve">2. </w:t>
      </w:r>
      <w:r>
        <w:rPr>
          <w:b/>
          <w:bCs/>
          <w:lang w:val="el" w:eastAsia="el"/>
        </w:rPr>
        <w:t>Το άρθρο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(Α΄133).</w:t>
      </w:r>
    </w:p>
    <w:p>
      <w:pPr>
        <w:pStyle w:val="PreambelText"/>
        <w:spacing w:before="240" w:after="240"/>
        <w:rPr>
          <w:lang w:val="el" w:eastAsia="el"/>
        </w:rPr>
      </w:pPr>
      <w:r>
        <w:rPr>
          <w:lang w:val="el" w:eastAsia="el"/>
        </w:rPr>
        <w:t xml:space="preserve">3.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4.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του Συμβουλίου Διοίκησης της Α.Α.Δ.Ε.(Υ.Ο.Δ.Δ. 689) και υπ’ αρ. 5294 ΕΞ 2020/17-01-2020 του Υπουργού Οικονομικών (Υ.Ο.Δ.Δ. 27) με θέμα «Ανανέωση της θητείας του Διοικητή της Α.Α.Δ.Ε.».</w:t>
      </w:r>
    </w:p>
    <w:p>
      <w:pPr>
        <w:pStyle w:val="PreambelText"/>
        <w:spacing w:before="240" w:after="240"/>
        <w:rPr>
          <w:lang w:val="el" w:eastAsia="el"/>
        </w:rPr>
      </w:pPr>
      <w:r>
        <w:rPr>
          <w:lang w:val="el" w:eastAsia="el"/>
        </w:rPr>
        <w:t xml:space="preserve">5. </w:t>
      </w:r>
      <w:r>
        <w:rPr>
          <w:b/>
          <w:bCs/>
          <w:lang w:val="el" w:eastAsia="el"/>
        </w:rPr>
        <w:t>Tο π.δ. 142/2017 «Οργανισμός Υπουργείου Οικονομικών» (Α΄ 181).</w:t>
      </w:r>
    </w:p>
    <w:p>
      <w:pPr>
        <w:pStyle w:val="PreambelText"/>
        <w:spacing w:before="240" w:after="240"/>
        <w:rPr>
          <w:lang w:val="el" w:eastAsia="el"/>
        </w:rPr>
      </w:pPr>
      <w:r>
        <w:rPr>
          <w:lang w:val="el" w:eastAsia="el"/>
        </w:rPr>
        <w:t xml:space="preserve">6.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PreambelText"/>
        <w:spacing w:before="240" w:after="240"/>
        <w:rPr>
          <w:lang w:val="el" w:eastAsia="el"/>
        </w:rPr>
      </w:pPr>
      <w:r>
        <w:rPr>
          <w:lang w:val="el" w:eastAsia="el"/>
        </w:rPr>
        <w:t xml:space="preserve">7. </w:t>
      </w:r>
      <w:r>
        <w:rPr>
          <w:b/>
          <w:bCs/>
          <w:lang w:val="el" w:eastAsia="el"/>
        </w:rPr>
        <w:t>Το π.δ. 79/2023 «Διορισμός Υπουργών, Αναπληρωτών Υπουργών και Υφυπουργών» (Α΄ 131).</w:t>
      </w:r>
    </w:p>
    <w:p>
      <w:pPr>
        <w:pStyle w:val="PreambelText"/>
        <w:spacing w:before="240" w:after="240"/>
        <w:rPr>
          <w:lang w:val="el" w:eastAsia="el"/>
        </w:rPr>
      </w:pPr>
      <w:r>
        <w:rPr>
          <w:lang w:val="el" w:eastAsia="el"/>
        </w:rPr>
        <w:t xml:space="preserve">8.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PreambelText"/>
        <w:spacing w:before="240" w:after="240"/>
        <w:rPr>
          <w:lang w:val="el" w:eastAsia="el"/>
        </w:rPr>
      </w:pPr>
      <w:r>
        <w:rPr>
          <w:lang w:val="el" w:eastAsia="el"/>
        </w:rPr>
        <w:t xml:space="preserve">9. </w:t>
      </w:r>
      <w:r>
        <w:rPr>
          <w:b/>
          <w:bCs/>
          <w:lang w:val="el" w:eastAsia="el"/>
        </w:rPr>
        <w:t>Την υπό στοιχεία 102916 ΕΞ 2023/10-07-2023 κοινή απόφαση του Πρωθυπουργού και του Υπουργού Οικονομικών «Ανάθεση αρμοδιοτήτων στον Υφυπουργό Οικονομικών Θεοχάρη Θεοχάρη» (Β΄4441).</w:t>
      </w:r>
    </w:p>
    <w:p>
      <w:pPr>
        <w:pStyle w:val="PreambelText"/>
        <w:spacing w:before="240" w:after="240"/>
        <w:rPr>
          <w:lang w:val="el" w:eastAsia="el"/>
        </w:rPr>
      </w:pPr>
      <w:r>
        <w:rPr>
          <w:lang w:val="el" w:eastAsia="el"/>
        </w:rPr>
        <w:t xml:space="preserve">10. </w:t>
      </w:r>
      <w:r>
        <w:rPr>
          <w:b/>
          <w:bCs/>
          <w:lang w:val="el" w:eastAsia="el"/>
        </w:rPr>
        <w:t>Την υπό στοιχεία Α.1437/20-11-2019 απόφαση του Διοικητή της Α.Α.Δ.Ε. «Υποχρεωτική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 (Β΄ 4443).</w:t>
      </w:r>
    </w:p>
    <w:p>
      <w:pPr>
        <w:pStyle w:val="PreambelText"/>
        <w:spacing w:before="240" w:after="240"/>
        <w:rPr>
          <w:lang w:val="el" w:eastAsia="el"/>
        </w:rPr>
      </w:pPr>
      <w:r>
        <w:rPr>
          <w:lang w:val="el" w:eastAsia="el"/>
        </w:rPr>
        <w:t xml:space="preserve">11. </w:t>
      </w:r>
      <w:r>
        <w:rPr>
          <w:b/>
          <w:bCs/>
          <w:lang w:val="el" w:eastAsia="el"/>
        </w:rPr>
        <w:t xml:space="preserve">Την υπ’ αρ. Δ.ΥΓ3α/Γ.Π.32221/29-04-2013 κοινή απόφαση των Υπουργών Ανάπτυξης, Ανταγωνιστικότητας, Υποδομών, Μεταφορών και Δικτύων και του Αναπληρωτή Υπουργού Υγείας </w:t>
      </w:r>
      <w:r>
        <w:rPr>
          <w:b/>
          <w:bCs/>
          <w:i/>
          <w:iCs/>
          <w:lang w:val="el" w:eastAsia="el"/>
        </w:rPr>
        <w:t xml:space="preserve">«Εναρμόνιση της ελληνικής νομοθεσίας προς την αντίστοιχη νομοθεσία της Ε.Ε. στον τομέα της παραγωγής και της κυκλοφορίας φαρμάκων που προορίζονται για ανθρώπινη χρήση, σε συμμόρφωση με την υπ’αριθ. 2001/83/ΕΚ Οδηγία «περί κοινοτικού κώδικα για τα φάρμακα που προορίζονται για ανθρώπινη χρήση» </w:t>
      </w:r>
      <w:r>
        <w:rPr>
          <w:b/>
          <w:bCs/>
          <w:i/>
          <w:iCs/>
          <w:lang w:val="el" w:eastAsia="el"/>
        </w:rPr>
        <w:t xml:space="preserve">(L 311), </w:t>
      </w:r>
      <w:r>
        <w:rPr>
          <w:b/>
          <w:bCs/>
          <w:i/>
          <w:iCs/>
          <w:lang w:val="el" w:eastAsia="el"/>
        </w:rPr>
        <w:t xml:space="preserve">όπως ισχύει και όπως τροποποιήθηκε με την οδηγία 2011/62/ΕΕ, όσον αφορά την πρόληψη της εισόδου ψευδεπιγραφών φαρμάκων στη νόμιμη αλυσίδα εφοδιασμού </w:t>
      </w:r>
      <w:r>
        <w:rPr>
          <w:b/>
          <w:bCs/>
          <w:i/>
          <w:iCs/>
          <w:lang w:val="el" w:eastAsia="el"/>
        </w:rPr>
        <w:t>(L174)»</w:t>
      </w:r>
      <w:r>
        <w:rPr>
          <w:b/>
          <w:bCs/>
          <w:lang w:val="el" w:eastAsia="el"/>
        </w:rPr>
        <w:t xml:space="preserve"> (Β΄1049).</w:t>
      </w:r>
    </w:p>
    <w:p>
      <w:pPr>
        <w:pStyle w:val="PreambelText"/>
        <w:spacing w:before="240" w:after="240"/>
        <w:rPr>
          <w:lang w:val="el" w:eastAsia="el"/>
        </w:rPr>
      </w:pPr>
      <w:r>
        <w:rPr>
          <w:lang w:val="el" w:eastAsia="el"/>
        </w:rPr>
        <w:t xml:space="preserve">12. </w:t>
      </w:r>
      <w:r>
        <w:rPr>
          <w:b/>
          <w:bCs/>
          <w:lang w:val="el" w:eastAsia="el"/>
        </w:rPr>
        <w:t xml:space="preserve">Την υπ’ αρ. 282371/31-05-2006 κοινή απόφαση των Υπουργών Οικονομίας και Οικονομικών και του Υφυπουργού Αγροτικής Ανάπτυξης και Τροφίμων </w:t>
      </w:r>
      <w:r>
        <w:rPr>
          <w:b/>
          <w:bCs/>
          <w:i/>
          <w:iCs/>
          <w:lang w:val="el" w:eastAsia="el"/>
        </w:rPr>
        <w:t>«Εναρμόνιση της ελληνικής νομοθεσίας προς την αντίστοιχη κοινοτική στον τομέα της παραγωγής και της κυκλοφορίας κτηνιατρικών φαρμάκων, σε συμμόρφωση με τις οδηγίες 2001/82/ΕΚ και 2004/28/ΕΚ του Ευρωπαϊκού Κοινοβουλίου και του Συμβουλίου περί κοινοτικού κώδικα για τα κτηνιατρικά φάρμακα»</w:t>
      </w:r>
      <w:r>
        <w:rPr>
          <w:b/>
          <w:bCs/>
          <w:lang w:val="el" w:eastAsia="el"/>
        </w:rPr>
        <w:t xml:space="preserve"> (Β΄ 731)</w:t>
      </w:r>
      <w:r>
        <w:rPr>
          <w:b/>
          <w:bCs/>
          <w:i/>
          <w:iCs/>
          <w:lang w:val="el" w:eastAsia="el"/>
        </w:rPr>
        <w:t>.</w:t>
      </w:r>
    </w:p>
    <w:p>
      <w:pPr>
        <w:pStyle w:val="PreambelText"/>
        <w:spacing w:before="240" w:after="240"/>
        <w:rPr>
          <w:lang w:val="el" w:eastAsia="el"/>
        </w:rPr>
      </w:pPr>
      <w:r>
        <w:rPr>
          <w:lang w:val="el" w:eastAsia="el"/>
        </w:rPr>
        <w:t xml:space="preserve">13. </w:t>
      </w:r>
      <w:r>
        <w:rPr>
          <w:b/>
          <w:bCs/>
          <w:lang w:val="el" w:eastAsia="el"/>
        </w:rPr>
        <w:t>Την ανάγκη τροποποίησης της υπό στοιχεία Α. 1180/06-08-2021 Α.Υ.Ο. (Β΄3751) με σκοπό τον ανακαθορισμό των δικαιούχων παραλαβής αιθυλικής αλκοόλης, με απαλλαγή από τον Ε.Φ.Κ. προσώπων, στο πλαίσιο της απλοποίησης των διαδικασιών και της διευκόλυνσης των επιχειρηματικών δραστηριοτήτων.</w:t>
      </w:r>
    </w:p>
    <w:p>
      <w:pPr>
        <w:pStyle w:val="PreambelText"/>
        <w:spacing w:before="240" w:after="240"/>
        <w:rPr>
          <w:lang w:val="el" w:eastAsia="el"/>
        </w:rPr>
      </w:pPr>
      <w:r>
        <w:rPr>
          <w:lang w:val="el" w:eastAsia="el"/>
        </w:rPr>
        <w:t xml:space="preserve">14.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υπό στοιχεία Α. 1180/06-08-2021 απόφαση του Υφυπουργού Οικονομικών τροποποιείται,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1 του άρθρου 2 αντικαθίσταται, ως ακολούθως:</w:t>
      </w:r>
    </w:p>
    <w:p>
      <w:pPr>
        <w:spacing w:before="240" w:after="240"/>
        <w:rPr>
          <w:lang w:val="el" w:eastAsia="el"/>
        </w:rPr>
      </w:pPr>
      <w:r>
        <w:rPr>
          <w:b/>
          <w:bCs/>
          <w:lang w:val="el" w:eastAsia="el"/>
        </w:rPr>
        <w:t>«1. Δικαιούχοι παραλαβής της αιθυλικής αλκοόλης, όπως αυτή ορίζεται στο άρθρο 80 του ν. 2960/2001, με απαλλαγή από τον Ειδικό Φόρο Κατανάλωσης είναι τα νομικά πρόσωπα που διαθέτουν, είτε άδεια παραγωγής και άδεια κυκλοφορίας φαρμάκων, είτε άδεια παραγωγής, είτε άδεια κυκλοφορίας φαρμάκων, οι οποίες έχουν χορηγηθεί είτε από τον Εθνικό Οργανισμό Φαρμάκων (Ε.Ο.Φ.), σύμφωνα με την ισχύουσα ενωσιακή και εθνική νομοθεσία στον τομέα παραγωγής και κυκλοφορίας φαρμάκων για ανθρώπινη και κτηνιατρική χρήση, είτε σύμφωνα με την διαδικασία που προβλέπεται στον κανονισμό (ΕΚ) αριθ. 726/2004, προκειμένου να χρησιμοποιήσουν την αιθυλική αλκοόλη για την παραγωγή των ως άνω φαρμάκων ή δραστηριοποιούνται στην παρασκευή πρώτων υλών φαρμάκων, τα οποία για τους σκοπούς της παρούσας στο εξής ορίζονται, ως «δικαιούχοι».».</w:t>
      </w:r>
    </w:p>
    <w:p>
      <w:pPr>
        <w:pStyle w:val="MainText"/>
        <w:spacing w:before="120" w:after="0"/>
        <w:rPr>
          <w:lang w:val="el" w:eastAsia="el"/>
        </w:rPr>
      </w:pPr>
      <w:r>
        <w:rPr>
          <w:b/>
          <w:bCs/>
          <w:lang w:val="el" w:eastAsia="el"/>
        </w:rPr>
        <w:t>2.</w:t>
      </w:r>
      <w:r>
        <w:rPr>
          <w:lang w:val="el" w:eastAsia="el"/>
        </w:rPr>
        <w:t xml:space="preserve"> </w:t>
      </w:r>
      <w:r>
        <w:rPr>
          <w:b/>
          <w:bCs/>
          <w:lang w:val="el" w:eastAsia="el"/>
        </w:rPr>
        <w:t>Μετά τη παρ. 1 του άρθρου 4 προστίθεται παρ. 1Α, ως ακολούθως:</w:t>
      </w:r>
    </w:p>
    <w:p>
      <w:pPr>
        <w:spacing w:before="240" w:after="240"/>
        <w:rPr>
          <w:lang w:val="el" w:eastAsia="el"/>
        </w:rPr>
      </w:pPr>
      <w:r>
        <w:rPr>
          <w:b/>
          <w:bCs/>
          <w:lang w:val="el" w:eastAsia="el"/>
        </w:rPr>
        <w:t>«1Α. Το κατά περίπτωση τελωνειακό παραστατικό για τη θέση σε ανάλωση της παραλαμβανόμενης αιθυλικής αλκοόλης, με απαλλαγή από τον Ε.Φ.Κ. της περ. α) της παρ. 1 και η σχετική εγγύηση της περ. β) της παρ. 1 του παρόντος, δύναται να υποβάλλονται από την εταιρεία, η οποία έχει αναλάβει την παραγωγή στις εγκαταστάσεις της του φαρμάκου ή την παρασκευή της πρώτης ύλης φαρμάκου για λογαριασμό του δικαιούχου προσώπου, υπό την προϋπόθεση ότι αυτό προκύπτει από τα σχετικά μεταξύ τους συμφωνητικά έγγραφα. Στην περίπτωση αυτή η παραλαβή της αιθυλικής αλκοόλης πραγματοποιείται άμεσα στις εγκαταστάσεις της φαρμακευτικής εταιρείας, η οποία έχει αναλάβει την υποχρέωση παραγωγής του φαρμάκου ή της πρώτης ύλης φαρμάκου και εφαρμόζονται, αναλόγως, οι παρ. 2, 3, 4 και 5 του άρθρου 3.».</w:t>
      </w:r>
    </w:p>
    <w:p>
      <w:pPr>
        <w:pStyle w:val="MainText"/>
        <w:spacing w:before="120" w:after="0"/>
        <w:rPr>
          <w:lang w:val="el" w:eastAsia="el"/>
        </w:rPr>
      </w:pPr>
      <w:r>
        <w:rPr>
          <w:b/>
          <w:bCs/>
          <w:lang w:val="el" w:eastAsia="el"/>
        </w:rPr>
        <w:t>3.</w:t>
      </w:r>
      <w:r>
        <w:rPr>
          <w:lang w:val="el" w:eastAsia="el"/>
        </w:rPr>
        <w:t xml:space="preserve"> </w:t>
      </w:r>
      <w:r>
        <w:rPr>
          <w:b/>
          <w:bCs/>
          <w:lang w:val="el" w:eastAsia="el"/>
        </w:rPr>
        <w:t>Μετά την παρ. 4 του άρθρου 5 προστίθεται παρ. 5, ως ακολούθως:</w:t>
      </w:r>
    </w:p>
    <w:p>
      <w:pPr>
        <w:spacing w:before="240" w:after="240"/>
        <w:rPr>
          <w:lang w:val="el" w:eastAsia="el"/>
        </w:rPr>
      </w:pPr>
      <w:r>
        <w:rPr>
          <w:b/>
          <w:bCs/>
          <w:lang w:val="el" w:eastAsia="el"/>
        </w:rPr>
        <w:t>«5. Σε περίπτωση παραλαβής αιθυλικής αλκοόλης, σύμφωνα με την παρ. 1Α του άρθρου 4, οι υποχρεώσεις των παρ. 1 και 2 του παρόντος τηρούνται από την εταιρεία, η οποία έχει αναλάβει την παραγωγή φαρμάκων ή την παρασκευή πρώτων υλών φαρμάκων.».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ΥΦΥΠΟΥΡΓΟΣ ΕΘΝΙΚΗΣ ΟΙΚΟΝΟΜΙΑΣ</w:t>
      </w:r>
    </w:p>
    <w:p>
      <w:pPr>
        <w:spacing w:before="240" w:after="240"/>
        <w:rPr>
          <w:lang w:val="el" w:eastAsia="el"/>
        </w:rPr>
      </w:pPr>
      <w:r>
        <w:rPr>
          <w:b/>
          <w:bCs/>
          <w:lang w:val="el" w:eastAsia="el"/>
        </w:rPr>
        <w:t>ΚΑΙ 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Τελωνεία Α΄, Β΄ &amp; Τοπικά Τελωνειακά Γραφεία</w:t>
      </w:r>
    </w:p>
    <w:p>
      <w:pPr>
        <w:pStyle w:val="MainText"/>
        <w:spacing w:before="120" w:after="0"/>
        <w:rPr>
          <w:lang w:val="el" w:eastAsia="el"/>
        </w:rPr>
      </w:pPr>
      <w:r>
        <w:rPr>
          <w:b/>
          <w:bCs/>
          <w:lang w:val="el" w:eastAsia="el"/>
        </w:rPr>
        <w:t>2.</w:t>
      </w:r>
      <w:r>
        <w:rPr>
          <w:lang w:val="el" w:eastAsia="el"/>
        </w:rPr>
        <w:t xml:space="preserve">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Α.Α.Δ.Ε.)e-mail:</w:t>
      </w:r>
      <w:hyperlink r:id="rId4"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Υπουργού Εθνικής Οικονομίας και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Υφυπουργού Εθνικής Οικονομίας και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Επικοινωνίας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Εξυπηρέτησης ΑΑΔΕ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Επιτελική Υπηρεσία Τελωνειακών Ελέγχων (Ε.Υ.Τ.Ε.)</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Ελεγκτικές Υπηρεσίες Τελωνείων (ΕΛ.Υ.Τ) Αττικής, Θεσσαλονίκης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Γενική Διεύθυνση Ανθρώπινου Δυναμικού και Οργάνωσης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Φορολογική και Τελωνειακή Ακαδημία (ΦΟ.Τ.Α)</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Γενική Δ/νση Γενικού Χημείου του Κράτους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Προϊσταμένης Γενικής Δ/νσης</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Αλκοόλης και Τροφίμων</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Γενική Διεύθυνση Ηλεκτρονικής Διακυβέρνησης (ΓΔΗΛΔ)</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Προϊσταμένου Γενικής Δ/νσης Ηλεκτρονικής Διακυβέρνησης β) Δ/νση Ανάπτυξης Τελωνειακών, Ελεγκτικών και Επιχειρησιακών Εφαρμογών (ΔΑΤΕ) γ) Δ/νση Επιχειρησιακών Διαδικασιών (ΔΙ.ΕΠΙ.ΔΙ)</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Ομοσπονδία Εκτελωνιστών Ελλάδας Καραΐσκου 82,</w:t>
      </w:r>
    </w:p>
    <w:p>
      <w:pPr>
        <w:spacing w:before="240" w:after="240"/>
        <w:rPr>
          <w:lang w:val="el" w:eastAsia="el"/>
        </w:rPr>
      </w:pPr>
      <w:r>
        <w:rPr>
          <w:b/>
          <w:bCs/>
          <w:lang w:val="el" w:eastAsia="el"/>
        </w:rPr>
        <w:t>ΤΚ 185 32 – ΠΕΙΡΑΙΑΣ e-mail:</w:t>
      </w:r>
      <w:hyperlink r:id="rId5" w:history="1">
        <w:r>
          <w:rPr>
            <w:rStyle w:val="Hyperlink"/>
            <w:b/>
            <w:bCs/>
            <w:color w:val="0000EE"/>
            <w:u w:color="0000EE"/>
            <w:lang w:val="el" w:eastAsia="el"/>
          </w:rPr>
          <w:t>oete@oete.gr</w:t>
        </w:r>
      </w:hyperlink>
    </w:p>
    <w:p>
      <w:pPr>
        <w:pStyle w:val="MainText"/>
        <w:spacing w:before="120" w:after="0"/>
        <w:rPr>
          <w:lang w:val="el" w:eastAsia="el"/>
        </w:rPr>
      </w:pPr>
      <w:r>
        <w:rPr>
          <w:b/>
          <w:bCs/>
          <w:lang w:val="el" w:eastAsia="el"/>
        </w:rPr>
        <w:t>16.</w:t>
      </w:r>
      <w:r>
        <w:rPr>
          <w:b/>
          <w:bCs/>
          <w:lang w:val="el" w:eastAsia="el"/>
        </w:rPr>
        <w:t xml:space="preserve"> </w:t>
      </w:r>
      <w:r>
        <w:rPr>
          <w:b/>
          <w:bCs/>
          <w:lang w:val="el" w:eastAsia="el"/>
        </w:rPr>
        <w:t>Σύλλογος Εκτελωνιστών – Τελωνειακών Αντιπροσώπων Πειραιώς – Αθηνών (ΣΥ.Ε.Τ.Α.Π.Α.)Τσαμαδού 38, ΤΚ 185 31 – ΠΕΙΡΑΙΑΣ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Σύνδεσμος Ελλήνων Παραγωγών Αποσταγμάτων &amp; Αλκοολούχων Ποτών (ΣΕΑΟΠ) (Με την παράκληση να ενημερώσει τα μέλη του)</w:t>
      </w:r>
    </w:p>
    <w:p>
      <w:pPr>
        <w:spacing w:before="240" w:after="240"/>
        <w:rPr>
          <w:lang w:val="el" w:eastAsia="el"/>
        </w:rPr>
      </w:pPr>
      <w:r>
        <w:rPr>
          <w:b/>
          <w:bCs/>
          <w:lang w:val="el" w:eastAsia="el"/>
        </w:rPr>
        <w:t>Χαλκοκονδύλη 34, ΤΚ 163 46 – Ηλιούπολη, e-mail:</w:t>
      </w:r>
      <w:hyperlink r:id="rId6" w:history="1">
        <w:r>
          <w:rPr>
            <w:rStyle w:val="Hyperlink"/>
            <w:b/>
            <w:bCs/>
            <w:color w:val="0000EE"/>
            <w:u w:color="0000EE"/>
            <w:lang w:val="el" w:eastAsia="el"/>
          </w:rPr>
          <w:t>seaop@ hol.gr</w:t>
        </w:r>
      </w:hyperlink>
    </w:p>
    <w:p>
      <w:pPr>
        <w:pStyle w:val="MainText"/>
        <w:spacing w:before="120" w:after="0"/>
        <w:rPr>
          <w:lang w:val="el" w:eastAsia="el"/>
        </w:rPr>
      </w:pPr>
      <w:r>
        <w:rPr>
          <w:b/>
          <w:bCs/>
          <w:lang w:val="el" w:eastAsia="el"/>
        </w:rPr>
        <w:t>18.</w:t>
      </w:r>
      <w:r>
        <w:rPr>
          <w:b/>
          <w:bCs/>
          <w:lang w:val="el" w:eastAsia="el"/>
        </w:rPr>
        <w:t xml:space="preserve"> </w:t>
      </w:r>
      <w:r>
        <w:rPr>
          <w:b/>
          <w:bCs/>
          <w:lang w:val="el" w:eastAsia="el"/>
        </w:rPr>
        <w:t>Ελληνική Στατιστική Αρχή</w:t>
      </w:r>
    </w:p>
    <w:p>
      <w:pPr>
        <w:spacing w:before="240" w:after="240"/>
        <w:rPr>
          <w:lang w:val="el" w:eastAsia="el"/>
        </w:rPr>
      </w:pPr>
      <w:r>
        <w:rPr>
          <w:b/>
          <w:bCs/>
          <w:lang w:val="el" w:eastAsia="el"/>
        </w:rPr>
        <w:t>Πειραιώς 46 &amp;Επονιτών – τ.κ. 18510 Πειραιάς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 –Αθήνα, e-mail:</w:t>
      </w:r>
      <w:hyperlink r:id="rId7" w:history="1">
        <w:r>
          <w:rPr>
            <w:rStyle w:val="Hyperlink"/>
            <w:b/>
            <w:bCs/>
            <w:color w:val="0000EE"/>
            <w:u w:color="0000EE"/>
            <w:lang w:val="el" w:eastAsia="el"/>
          </w:rPr>
          <w:t>oee@ oe-e.gr</w:t>
        </w:r>
      </w:hyperlink>
    </w:p>
    <w:p>
      <w:pPr>
        <w:pStyle w:val="MainText"/>
        <w:spacing w:before="120" w:after="0"/>
        <w:rPr>
          <w:lang w:val="el" w:eastAsia="el"/>
        </w:rPr>
      </w:pPr>
      <w:r>
        <w:rPr>
          <w:b/>
          <w:bCs/>
          <w:lang w:val="el" w:eastAsia="el"/>
        </w:rPr>
        <w:t>20.</w:t>
      </w:r>
      <w:r>
        <w:rPr>
          <w:b/>
          <w:bCs/>
          <w:lang w:val="el" w:eastAsia="el"/>
        </w:rPr>
        <w:t xml:space="preserve">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TK 106 71 – Αθήναe-mail: keeuhc</w:t>
      </w:r>
      <w:hyperlink r:id="rId8" w:history="1">
        <w:r>
          <w:rPr>
            <w:rStyle w:val="Hyperlink"/>
            <w:b/>
            <w:bCs/>
            <w:color w:val="0000EE"/>
            <w:u w:color="0000EE"/>
            <w:lang w:val="el" w:eastAsia="el"/>
          </w:rPr>
          <w:t>c</w:t>
        </w:r>
        <w:r>
          <w:rPr>
            <w:rStyle w:val="Hyperlink"/>
            <w:b/>
            <w:bCs/>
            <w:color w:val="0000EE"/>
            <w:u w:color="0000EE"/>
            <w:lang w:val="el" w:eastAsia="el"/>
          </w:rPr>
          <w:t>i@ uhc.gr</w:t>
        </w:r>
      </w:hyperlink>
    </w:p>
    <w:p>
      <w:pPr>
        <w:pStyle w:val="MainText"/>
        <w:spacing w:before="120" w:after="0"/>
        <w:rPr>
          <w:lang w:val="el" w:eastAsia="el"/>
        </w:rPr>
      </w:pPr>
      <w:r>
        <w:rPr>
          <w:b/>
          <w:bCs/>
          <w:lang w:val="el" w:eastAsia="el"/>
        </w:rPr>
        <w:t>21.</w:t>
      </w:r>
      <w:r>
        <w:rPr>
          <w:b/>
          <w:bCs/>
          <w:lang w:val="el" w:eastAsia="el"/>
        </w:rPr>
        <w:t xml:space="preserve">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 71-Αθήναe-mail:</w:t>
      </w:r>
      <w:hyperlink r:id="rId9" w:history="1">
        <w:r>
          <w:rPr>
            <w:rStyle w:val="Hyperlink"/>
            <w:b/>
            <w:bCs/>
            <w:color w:val="0000EE"/>
            <w:u w:color="0000EE"/>
            <w:lang w:val="el" w:eastAsia="el"/>
          </w:rPr>
          <w:t>info @ acc.gr</w:t>
        </w:r>
      </w:hyperlink>
    </w:p>
    <w:p>
      <w:pPr>
        <w:pStyle w:val="MainText"/>
        <w:spacing w:before="120" w:after="0"/>
        <w:rPr>
          <w:lang w:val="el" w:eastAsia="el"/>
        </w:rPr>
      </w:pPr>
      <w:r>
        <w:rPr>
          <w:b/>
          <w:bCs/>
          <w:lang w:val="el" w:eastAsia="el"/>
        </w:rPr>
        <w:t>22.</w:t>
      </w:r>
      <w:r>
        <w:rPr>
          <w:b/>
          <w:bCs/>
          <w:lang w:val="el" w:eastAsia="el"/>
        </w:rPr>
        <w:t xml:space="preserve">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Τσιμισκή 29- Τ.Κ. 54624 Θεσσαλονίκηe-mail:</w:t>
      </w:r>
      <w:hyperlink r:id="rId10" w:history="1">
        <w:r>
          <w:rPr>
            <w:rStyle w:val="Hyperlink"/>
            <w:b/>
            <w:bCs/>
            <w:color w:val="0000EE"/>
            <w:u w:color="0000EE"/>
            <w:lang w:val="el" w:eastAsia="el"/>
          </w:rPr>
          <w:t>root@ebeth.gr</w:t>
        </w:r>
      </w:hyperlink>
    </w:p>
    <w:p>
      <w:pPr>
        <w:pStyle w:val="MainText"/>
        <w:spacing w:before="120" w:after="0"/>
        <w:rPr>
          <w:lang w:val="el" w:eastAsia="el"/>
        </w:rPr>
      </w:pPr>
      <w:r>
        <w:rPr>
          <w:b/>
          <w:bCs/>
          <w:lang w:val="el" w:eastAsia="el"/>
        </w:rPr>
        <w:t>23.</w:t>
      </w:r>
      <w:r>
        <w:rPr>
          <w:b/>
          <w:bCs/>
          <w:lang w:val="el" w:eastAsia="el"/>
        </w:rPr>
        <w:t xml:space="preserve"> </w:t>
      </w:r>
      <w:r>
        <w:rPr>
          <w:b/>
          <w:bCs/>
          <w:lang w:val="el" w:eastAsia="el"/>
        </w:rPr>
        <w:t>Βιοτεχνικό Επιμελητήριο Αθηνών Ακαδημίας 18,</w:t>
      </w:r>
    </w:p>
    <w:p>
      <w:pPr>
        <w:spacing w:before="240" w:after="240"/>
        <w:rPr>
          <w:lang w:val="el" w:eastAsia="el"/>
        </w:rPr>
      </w:pPr>
      <w:r>
        <w:rPr>
          <w:b/>
          <w:bCs/>
          <w:lang w:val="el" w:eastAsia="el"/>
        </w:rPr>
        <w:t>ΤΚ 106 71 – Αθήνα e-mail:</w:t>
      </w:r>
      <w:hyperlink r:id="rId11" w:history="1">
        <w:r>
          <w:rPr>
            <w:rStyle w:val="Hyperlink"/>
            <w:b/>
            <w:bCs/>
            <w:color w:val="0000EE"/>
            <w:u w:color="0000EE"/>
            <w:lang w:val="el" w:eastAsia="el"/>
          </w:rPr>
          <w:t>info@acsmi.gr</w:t>
        </w:r>
      </w:hyperlink>
    </w:p>
    <w:p>
      <w:pPr>
        <w:pStyle w:val="MainText"/>
        <w:spacing w:before="120" w:after="0"/>
        <w:rPr>
          <w:lang w:val="el" w:eastAsia="el"/>
        </w:rPr>
      </w:pPr>
      <w:r>
        <w:rPr>
          <w:b/>
          <w:bCs/>
          <w:lang w:val="el" w:eastAsia="el"/>
        </w:rPr>
        <w:t>24.</w:t>
      </w:r>
      <w:r>
        <w:rPr>
          <w:b/>
          <w:bCs/>
          <w:lang w:val="el" w:eastAsia="el"/>
        </w:rPr>
        <w:t xml:space="preserve"> </w:t>
      </w:r>
      <w:r>
        <w:rPr>
          <w:b/>
          <w:bCs/>
          <w:lang w:val="el" w:eastAsia="el"/>
        </w:rPr>
        <w:t>Σύνδεσμος Ελληνικών Βιομηχανιών (Σ.Ε.Β.)</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2" w:history="1">
        <w:r>
          <w:rPr>
            <w:rStyle w:val="Hyperlink"/>
            <w:b/>
            <w:bCs/>
            <w:color w:val="0000EE"/>
            <w:u w:color="0000EE"/>
            <w:lang w:val="el" w:eastAsia="el"/>
          </w:rPr>
          <w:t>info@ sev.org .gr</w:t>
        </w:r>
      </w:hyperlink>
    </w:p>
    <w:p>
      <w:pPr>
        <w:pStyle w:val="MainText"/>
        <w:spacing w:before="120" w:after="0"/>
        <w:rPr>
          <w:lang w:val="el" w:eastAsia="el"/>
        </w:rPr>
      </w:pPr>
      <w:r>
        <w:rPr>
          <w:b/>
          <w:bCs/>
          <w:lang w:val="el" w:eastAsia="el"/>
        </w:rPr>
        <w:t>25.</w:t>
      </w:r>
      <w:r>
        <w:rPr>
          <w:b/>
          <w:bCs/>
          <w:lang w:val="el" w:eastAsia="el"/>
        </w:rPr>
        <w:t xml:space="preserve"> </w:t>
      </w:r>
      <w:r>
        <w:rPr>
          <w:b/>
          <w:bCs/>
          <w:lang w:val="el" w:eastAsia="el"/>
        </w:rPr>
        <w:t>ΓΣΕΒΕΕ Αριστοτέλους 46 Τ.Κ. 104 33 Αθήνα e-mail:</w:t>
      </w:r>
      <w:hyperlink r:id="rId13" w:history="1">
        <w:r>
          <w:rPr>
            <w:rStyle w:val="Hyperlink"/>
            <w:b/>
            <w:bCs/>
            <w:color w:val="0000EE"/>
            <w:u w:color="0000EE"/>
            <w:lang w:val="el" w:eastAsia="el"/>
          </w:rPr>
          <w:t>info@gsevee.gr</w:t>
        </w:r>
      </w:hyperlink>
    </w:p>
    <w:p>
      <w:pPr>
        <w:pStyle w:val="MainText"/>
        <w:spacing w:before="120" w:after="0"/>
        <w:rPr>
          <w:lang w:val="el" w:eastAsia="el"/>
        </w:rPr>
      </w:pPr>
      <w:r>
        <w:rPr>
          <w:b/>
          <w:bCs/>
          <w:lang w:val="el" w:eastAsia="el"/>
        </w:rPr>
        <w:t>26.</w:t>
      </w:r>
      <w:r>
        <w:rPr>
          <w:b/>
          <w:bCs/>
          <w:lang w:val="el" w:eastAsia="el"/>
        </w:rPr>
        <w:t xml:space="preserve"> </w:t>
      </w:r>
      <w:r>
        <w:rPr>
          <w:b/>
          <w:bCs/>
          <w:lang w:val="el" w:eastAsia="el"/>
        </w:rPr>
        <w:t>Ένωση Επιχειρήσεων Αλκοολούχων Ποτών (ΕΝ.Ε.Α.Π.)</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Κρώμνης 47, ΤΚ 164 52 – Αργυρούπολη,e-mail :</w:t>
      </w:r>
      <w:hyperlink r:id="rId14" w:history="1">
        <w:r>
          <w:rPr>
            <w:rStyle w:val="Hyperlink"/>
            <w:b/>
            <w:bCs/>
            <w:color w:val="0000EE"/>
            <w:u w:color="0000EE"/>
            <w:lang w:val="el" w:eastAsia="el"/>
          </w:rPr>
          <w:t>sp@ downtown.com .gr</w:t>
        </w:r>
      </w:hyperlink>
    </w:p>
    <w:p>
      <w:pPr>
        <w:pStyle w:val="MainText"/>
        <w:spacing w:before="120" w:after="0"/>
        <w:rPr>
          <w:lang w:val="el" w:eastAsia="el"/>
        </w:rPr>
      </w:pPr>
      <w:r>
        <w:rPr>
          <w:b/>
          <w:bCs/>
          <w:lang w:val="el" w:eastAsia="el"/>
        </w:rPr>
        <w:t>27.</w:t>
      </w:r>
      <w:r>
        <w:rPr>
          <w:b/>
          <w:bCs/>
          <w:lang w:val="el" w:eastAsia="el"/>
        </w:rPr>
        <w:t xml:space="preserve"> </w:t>
      </w:r>
      <w:r>
        <w:rPr>
          <w:b/>
          <w:bCs/>
          <w:lang w:val="el" w:eastAsia="el"/>
        </w:rPr>
        <w:t>Ένωση Ποτοποιών Καβάλας Α.Ε e-mail:</w:t>
      </w:r>
      <w:hyperlink r:id="rId15" w:history="1">
        <w:r>
          <w:rPr>
            <w:rStyle w:val="Hyperlink"/>
            <w:b/>
            <w:bCs/>
            <w:color w:val="0000EE"/>
            <w:u w:color="0000EE"/>
            <w:lang w:val="el" w:eastAsia="el"/>
          </w:rPr>
          <w:t>enpoka1@otenet.gr</w:t>
        </w:r>
      </w:hyperlink>
    </w:p>
    <w:p>
      <w:pPr>
        <w:pStyle w:val="MainText"/>
        <w:spacing w:before="120" w:after="0"/>
        <w:rPr>
          <w:lang w:val="el" w:eastAsia="el"/>
        </w:rPr>
      </w:pPr>
      <w:r>
        <w:rPr>
          <w:b/>
          <w:bCs/>
          <w:lang w:val="el" w:eastAsia="el"/>
        </w:rPr>
        <w:t>28.</w:t>
      </w:r>
      <w:r>
        <w:rPr>
          <w:b/>
          <w:bCs/>
          <w:lang w:val="el" w:eastAsia="el"/>
        </w:rPr>
        <w:t xml:space="preserve"> </w:t>
      </w:r>
      <w:r>
        <w:rPr>
          <w:b/>
          <w:bCs/>
          <w:lang w:val="el" w:eastAsia="el"/>
        </w:rPr>
        <w:t>ΣΥΝΔΕΣΜΟΣ ΠΟΤΟΠΟΙΩΝ Ν. ΣΕΡΡΩΝ e-mail:</w:t>
      </w:r>
      <w:hyperlink r:id="rId16" w:history="1">
        <w:r>
          <w:rPr>
            <w:rStyle w:val="Hyperlink"/>
            <w:b/>
            <w:bCs/>
            <w:color w:val="0000EE"/>
            <w:u w:color="0000EE"/>
            <w:lang w:val="el" w:eastAsia="el"/>
          </w:rPr>
          <w:t>magia@otenet.gr</w:t>
        </w:r>
        <w:r>
          <w:rPr>
            <w:rStyle w:val="Hyperlink"/>
            <w:b/>
            <w:bCs/>
            <w:color w:val="0000EE"/>
            <w:u w:color="0000EE"/>
            <w:lang w:val="el" w:eastAsia="el"/>
          </w:rPr>
          <w:t>,</w:t>
        </w:r>
      </w:hyperlink>
      <w:hyperlink r:id="rId17" w:history="1">
        <w:r>
          <w:rPr>
            <w:rStyle w:val="Hyperlink"/>
            <w:b/>
            <w:bCs/>
            <w:color w:val="0000EE"/>
            <w:u w:color="0000EE"/>
            <w:lang w:val="el" w:eastAsia="el"/>
          </w:rPr>
          <w:t>koulas@yahoo.com</w:t>
        </w:r>
      </w:hyperlink>
    </w:p>
    <w:p>
      <w:pPr>
        <w:pStyle w:val="MainText"/>
        <w:spacing w:before="120" w:after="0"/>
        <w:rPr>
          <w:lang w:val="el" w:eastAsia="el"/>
        </w:rPr>
      </w:pPr>
      <w:r>
        <w:rPr>
          <w:b/>
          <w:bCs/>
          <w:lang w:val="el" w:eastAsia="el"/>
        </w:rPr>
        <w:t>29.</w:t>
      </w:r>
      <w:r>
        <w:rPr>
          <w:b/>
          <w:bCs/>
          <w:lang w:val="el" w:eastAsia="el"/>
        </w:rPr>
        <w:t xml:space="preserve"> </w:t>
      </w:r>
      <w:r>
        <w:rPr>
          <w:b/>
          <w:bCs/>
          <w:lang w:val="el" w:eastAsia="el"/>
        </w:rPr>
        <w:t>Ένωση ΑποσταγματοποιώνΑμπελοοινικών Προϊόντων Ελλάδος (ΕΝ.ΑΠ.Α.Π.Ε.)</w:t>
      </w:r>
    </w:p>
    <w:p>
      <w:pPr>
        <w:spacing w:before="240" w:after="240"/>
        <w:rPr>
          <w:lang w:val="el" w:eastAsia="el"/>
        </w:rPr>
      </w:pPr>
      <w:r>
        <w:rPr>
          <w:b/>
          <w:bCs/>
          <w:lang w:val="el" w:eastAsia="el"/>
        </w:rPr>
        <w:t>Νίκης 50Α, 105 58 Αθήνα, e-mail:</w:t>
      </w:r>
      <w:hyperlink r:id="rId18" w:history="1">
        <w:r>
          <w:rPr>
            <w:rStyle w:val="Hyperlink"/>
            <w:b/>
            <w:bCs/>
            <w:color w:val="0000EE"/>
            <w:u w:color="0000EE"/>
            <w:lang w:val="el" w:eastAsia="el"/>
          </w:rPr>
          <w:t>enapape@gmail.com</w:t>
        </w:r>
      </w:hyperlink>
    </w:p>
    <w:p>
      <w:pPr>
        <w:pStyle w:val="MainText"/>
        <w:spacing w:before="120" w:after="0"/>
        <w:rPr>
          <w:lang w:val="el" w:eastAsia="el"/>
        </w:rPr>
      </w:pPr>
      <w:r>
        <w:rPr>
          <w:b/>
          <w:bCs/>
          <w:lang w:val="el" w:eastAsia="el"/>
        </w:rPr>
        <w:t>30.</w:t>
      </w:r>
      <w:r>
        <w:rPr>
          <w:b/>
          <w:bCs/>
          <w:lang w:val="el" w:eastAsia="el"/>
        </w:rPr>
        <w:t xml:space="preserve"> </w:t>
      </w:r>
      <w:r>
        <w:rPr>
          <w:b/>
          <w:bCs/>
          <w:lang w:val="el" w:eastAsia="el"/>
        </w:rPr>
        <w:t xml:space="preserve">Κεντρική Συνεταιριστική Ένωση Αμπελοοινικών Προϊόντων (ΚΕΟΣΟΕ) e-mail </w:t>
      </w:r>
      <w:hyperlink r:id="rId19" w:history="1">
        <w:r>
          <w:rPr>
            <w:rStyle w:val="Hyperlink"/>
            <w:b/>
            <w:bCs/>
            <w:color w:val="0000EE"/>
            <w:u w:color="0000EE"/>
            <w:lang w:val="el" w:eastAsia="el"/>
          </w:rPr>
          <w:t>:</w:t>
        </w:r>
        <w:r>
          <w:rPr>
            <w:rStyle w:val="Hyperlink"/>
            <w:b/>
            <w:bCs/>
            <w:color w:val="0000EE"/>
            <w:u w:color="0000EE"/>
            <w:lang w:val="el" w:eastAsia="el"/>
          </w:rPr>
          <w:t>keosoe@otenet.gr</w:t>
        </w:r>
      </w:hyperlink>
    </w:p>
    <w:p>
      <w:pPr>
        <w:pStyle w:val="MainText"/>
        <w:spacing w:before="120" w:after="0"/>
        <w:rPr>
          <w:lang w:val="el" w:eastAsia="el"/>
        </w:rPr>
      </w:pPr>
      <w:r>
        <w:rPr>
          <w:b/>
          <w:bCs/>
          <w:lang w:val="el" w:eastAsia="el"/>
        </w:rPr>
        <w:t>31.</w:t>
      </w:r>
      <w:r>
        <w:rPr>
          <w:b/>
          <w:bCs/>
          <w:lang w:val="el" w:eastAsia="el"/>
        </w:rPr>
        <w:t xml:space="preserve"> </w:t>
      </w:r>
      <w:r>
        <w:rPr>
          <w:b/>
          <w:bCs/>
          <w:lang w:val="el" w:eastAsia="el"/>
        </w:rPr>
        <w:t>BGS ALCOHOLS ΜΟΝΟΠΡΟΣΩΠΗ ΑΝΩΝΥΜΗ ΕΤΑΙΡΕΙΑ</w:t>
      </w:r>
    </w:p>
    <w:p>
      <w:pPr>
        <w:spacing w:before="240" w:after="240"/>
        <w:rPr>
          <w:lang w:val="el" w:eastAsia="el"/>
        </w:rPr>
      </w:pPr>
      <w:r>
        <w:rPr>
          <w:b/>
          <w:bCs/>
          <w:lang w:val="el" w:eastAsia="el"/>
        </w:rPr>
        <w:t>Καραϊσκου 149, Τ.Κ. 18535</w:t>
      </w:r>
    </w:p>
    <w:p>
      <w:pPr>
        <w:spacing w:before="240" w:after="240"/>
        <w:rPr>
          <w:lang w:val="el" w:eastAsia="el"/>
        </w:rPr>
      </w:pPr>
      <w:r>
        <w:rPr>
          <w:b/>
          <w:bCs/>
          <w:lang w:val="el" w:eastAsia="el"/>
        </w:rPr>
        <w:t>e-mail:</w:t>
      </w:r>
      <w:hyperlink r:id="rId20" w:history="1">
        <w:r>
          <w:rPr>
            <w:rStyle w:val="Hyperlink"/>
            <w:b/>
            <w:bCs/>
            <w:color w:val="0000EE"/>
            <w:u w:color="0000EE"/>
            <w:lang w:val="el" w:eastAsia="el"/>
          </w:rPr>
          <w:t>kzachariadi@majorgrove.com</w:t>
        </w:r>
      </w:hyperlink>
    </w:p>
    <w:p>
      <w:pPr>
        <w:pStyle w:val="MainText"/>
        <w:spacing w:before="120" w:after="0"/>
        <w:rPr>
          <w:lang w:val="el" w:eastAsia="el"/>
        </w:rPr>
      </w:pPr>
      <w:r>
        <w:rPr>
          <w:b/>
          <w:bCs/>
          <w:lang w:val="el" w:eastAsia="el"/>
        </w:rPr>
        <w:t>32.</w:t>
      </w:r>
      <w:r>
        <w:rPr>
          <w:b/>
          <w:bCs/>
          <w:lang w:val="el" w:eastAsia="el"/>
        </w:rPr>
        <w:t xml:space="preserve"> </w:t>
      </w:r>
      <w:r>
        <w:rPr>
          <w:b/>
          <w:bCs/>
          <w:lang w:val="el" w:eastAsia="el"/>
        </w:rPr>
        <w:t>ALCOVIN</w:t>
      </w:r>
    </w:p>
    <w:p>
      <w:pPr>
        <w:spacing w:before="240" w:after="240"/>
        <w:rPr>
          <w:lang w:val="el" w:eastAsia="el"/>
        </w:rPr>
      </w:pPr>
      <w:r>
        <w:rPr>
          <w:b/>
          <w:bCs/>
          <w:lang w:val="el" w:eastAsia="el"/>
        </w:rPr>
        <w:t>Νερατζιώτισσης 21 - ΤΚ 15124 Μαρούσι</w:t>
      </w:r>
    </w:p>
    <w:p>
      <w:pPr>
        <w:spacing w:before="240" w:after="240"/>
        <w:rPr>
          <w:lang w:val="el" w:eastAsia="el"/>
        </w:rPr>
      </w:pPr>
      <w:r>
        <w:rPr>
          <w:b/>
          <w:bCs/>
          <w:lang w:val="el" w:eastAsia="el"/>
        </w:rPr>
        <w:t>e-mail:</w:t>
      </w:r>
      <w:hyperlink r:id="rId21" w:history="1">
        <w:r>
          <w:rPr>
            <w:rStyle w:val="Hyperlink"/>
            <w:b/>
            <w:bCs/>
            <w:color w:val="0000EE"/>
            <w:u w:color="0000EE"/>
            <w:lang w:val="el" w:eastAsia="el"/>
          </w:rPr>
          <w:t>info@alcovin.gr</w:t>
        </w:r>
      </w:hyperlink>
    </w:p>
    <w:p>
      <w:pPr>
        <w:pStyle w:val="MainText"/>
        <w:spacing w:before="120" w:after="0"/>
        <w:rPr>
          <w:lang w:val="el" w:eastAsia="el"/>
        </w:rPr>
      </w:pPr>
      <w:r>
        <w:rPr>
          <w:b/>
          <w:bCs/>
          <w:lang w:val="el" w:eastAsia="el"/>
        </w:rPr>
        <w:t>33.</w:t>
      </w:r>
      <w:r>
        <w:rPr>
          <w:b/>
          <w:bCs/>
          <w:lang w:val="el" w:eastAsia="el"/>
        </w:rPr>
        <w:t xml:space="preserve"> </w:t>
      </w:r>
      <w:r>
        <w:rPr>
          <w:b/>
          <w:bCs/>
          <w:lang w:val="el" w:eastAsia="el"/>
        </w:rPr>
        <w:t>ΕΛΛΟΙΝΟ ΕΠΕ</w:t>
      </w:r>
    </w:p>
    <w:p>
      <w:pPr>
        <w:spacing w:before="240" w:after="240"/>
        <w:rPr>
          <w:lang w:val="el" w:eastAsia="el"/>
        </w:rPr>
      </w:pPr>
      <w:r>
        <w:rPr>
          <w:b/>
          <w:bCs/>
          <w:lang w:val="el" w:eastAsia="el"/>
        </w:rPr>
        <w:t>Μούλκι Κιάτο -Τ.Κ. 20200 - ΤΘ 12</w:t>
      </w:r>
    </w:p>
    <w:p>
      <w:pPr>
        <w:spacing w:before="240" w:after="240"/>
        <w:rPr>
          <w:lang w:val="el" w:eastAsia="el"/>
        </w:rPr>
      </w:pPr>
      <w:r>
        <w:rPr>
          <w:b/>
          <w:bCs/>
          <w:lang w:val="el" w:eastAsia="el"/>
        </w:rPr>
        <w:t>e-mail:</w:t>
      </w:r>
      <w:hyperlink r:id="rId22" w:history="1">
        <w:r>
          <w:rPr>
            <w:rStyle w:val="Hyperlink"/>
            <w:b/>
            <w:bCs/>
            <w:color w:val="0000EE"/>
            <w:u w:color="0000EE"/>
            <w:lang w:val="el" w:eastAsia="el"/>
          </w:rPr>
          <w:t>hxenou@ ellino.gr</w:t>
        </w:r>
      </w:hyperlink>
    </w:p>
    <w:p>
      <w:pPr>
        <w:spacing w:before="240" w:after="240"/>
        <w:rPr>
          <w:lang w:val="el" w:eastAsia="el"/>
        </w:rPr>
      </w:pP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Γενική Διεύθυνση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 – Τμήμα Β΄</w:t>
      </w:r>
    </w:p>
    <w:p>
      <w:pPr>
        <w:spacing w:before="240" w:after="240"/>
        <w:rPr>
          <w:lang w:val="el" w:eastAsia="el"/>
        </w:rPr>
      </w:pPr>
      <w:r>
        <w:rPr>
          <w:b/>
          <w:bCs/>
          <w:lang w:val="el" w:eastAsia="el"/>
        </w:rPr>
        <w:t>γ. Δ/νση Τελωνειακών Διαδικασιών</w:t>
      </w:r>
    </w:p>
    <w:p>
      <w:pPr>
        <w:spacing w:before="240" w:after="240"/>
        <w:rPr>
          <w:lang w:val="el" w:eastAsia="el"/>
        </w:rPr>
      </w:pPr>
      <w:r>
        <w:rPr>
          <w:b/>
          <w:bCs/>
          <w:lang w:val="el" w:eastAsia="el"/>
        </w:rPr>
        <w:t>δ. Διεύθυνση Δασμολογικών Θεμάτων και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Στρατηγικής Ελέγχων &amp; Τελωνειακών Παραβάσεων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Αυτοτελές Τμήμα Διεθνών Τελωνειακών Σχέσεων (Α.Τ.ΔΙ.Τ.Σ.)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oot@ebeth.gr" TargetMode="External" /><Relationship Id="rId11" Type="http://schemas.openxmlformats.org/officeDocument/2006/relationships/hyperlink" Target="mailto:info@acsmi.gr" TargetMode="External" /><Relationship Id="rId12" Type="http://schemas.openxmlformats.org/officeDocument/2006/relationships/hyperlink" Target="mailto:info@sev.org.gr" TargetMode="External" /><Relationship Id="rId13" Type="http://schemas.openxmlformats.org/officeDocument/2006/relationships/hyperlink" Target="mailto:info@gsevee.gr" TargetMode="External" /><Relationship Id="rId14" Type="http://schemas.openxmlformats.org/officeDocument/2006/relationships/hyperlink" Target="mailto:sp@downtown.com.gr" TargetMode="External" /><Relationship Id="rId15" Type="http://schemas.openxmlformats.org/officeDocument/2006/relationships/hyperlink" Target="mailto:enpoka1@otenet.gr" TargetMode="External" /><Relationship Id="rId16" Type="http://schemas.openxmlformats.org/officeDocument/2006/relationships/hyperlink" Target="mailto:magia@otenet.gr" TargetMode="External" /><Relationship Id="rId17" Type="http://schemas.openxmlformats.org/officeDocument/2006/relationships/hyperlink" Target="mailto:koulas@yahoo.com" TargetMode="External" /><Relationship Id="rId18" Type="http://schemas.openxmlformats.org/officeDocument/2006/relationships/hyperlink" Target="mailto:enapape@gmail.com" TargetMode="External" /><Relationship Id="rId19" Type="http://schemas.openxmlformats.org/officeDocument/2006/relationships/hyperlink" Target="mailto:keosoe@otenet.gr" TargetMode="External" /><Relationship Id="rId2" Type="http://schemas.openxmlformats.org/officeDocument/2006/relationships/webSettings" Target="webSettings.xml" /><Relationship Id="rId20" Type="http://schemas.openxmlformats.org/officeDocument/2006/relationships/hyperlink" Target="mailto:kzachariadi@majorgrove.com" TargetMode="External" /><Relationship Id="rId21" Type="http://schemas.openxmlformats.org/officeDocument/2006/relationships/hyperlink" Target="mailto:info@alcovin.gr" TargetMode="External" /><Relationship Id="rId22" Type="http://schemas.openxmlformats.org/officeDocument/2006/relationships/hyperlink" Target="mailto:hxenou@ellino.gr"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oete@oete.gr" TargetMode="External" /><Relationship Id="rId6" Type="http://schemas.openxmlformats.org/officeDocument/2006/relationships/hyperlink" Target="mailto:seaop@hol.gr" TargetMode="External" /><Relationship Id="rId7" Type="http://schemas.openxmlformats.org/officeDocument/2006/relationships/hyperlink" Target="mailto:oee@oe-e.gr" TargetMode="External" /><Relationship Id="rId8" Type="http://schemas.openxmlformats.org/officeDocument/2006/relationships/hyperlink" Target="mailto:i@uhc.gr" TargetMode="External" /><Relationship Id="rId9" Type="http://schemas.openxmlformats.org/officeDocument/2006/relationships/hyperlink" Target="mailto:info@ac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