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ΔΙΑΧΕΙΡΙΣΗΣ ΥΠΟΔΟΜΩΝ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Θέμα: Τροποποίηση της υπό στοιχεία Α.1138/12.6.2020 κοινής απόφασης του Υφυπουργού Οικονομικών και του Διοικητή της Ανεξάρτητης Αρχής Δημοσίων Εσόδων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b/>
          <w:bCs/>
          <w:lang w:val="el" w:eastAsia="el"/>
        </w:rPr>
        <w:t>ΑΠΟΦΑΣΗΟ ΥΦΥΠΟΥΡΓΟΣ ΕΘΝΙΚΗΣ ΟΙΚΟΝΟΜΙΑΣ &amp;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3 του άρθρου 15Α του Κώδικα Φορολογικής Διαδικασίας (ν. 4987/2022, Α΄206),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ν.4308/2014 «Ελληνικά Λογιστικά Πρότυπα, συναφείς ρυθμίσεις και άλλες διατάξεις» (A΄ 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w:t>
      </w:r>
    </w:p>
    <w:p>
      <w:pPr>
        <w:pStyle w:val="StructureList1"/>
        <w:spacing w:before="120" w:after="0"/>
        <w:rPr>
          <w:lang w:val="el" w:eastAsia="el"/>
        </w:rPr>
      </w:pPr>
      <w:r>
        <w:rPr>
          <w:lang w:val="el" w:eastAsia="el"/>
        </w:rPr>
        <w:t>δ)</w:t>
      </w:r>
      <w:r>
        <w:rPr>
          <w:lang w:val="en" w:eastAsia="en"/>
        </w:rPr>
        <w:tab/>
      </w:r>
      <w:r>
        <w:rPr>
          <w:b/>
          <w:bCs/>
          <w:lang w:val="el" w:eastAsia="el"/>
        </w:rPr>
        <w:t>του άρθρου 38 του ν.2873/2000 «Φορολογικές ελαφρύνσεις και απλουστεύσεις και άλλες διατάξεις» (Α΄ 285).</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4. </w:t>
      </w:r>
      <w:r>
        <w:rPr>
          <w:b/>
          <w:bCs/>
          <w:lang w:val="el" w:eastAsia="el"/>
        </w:rPr>
        <w:t>Το π.δ. 79/2023 «Διορισμός Υπουργών, Αναπληρωτών Υπουργών και Υφυπουργών» (Α΄131). 5. Την υπ’ αρ. 102916/10.7.2023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lang w:val="el" w:eastAsia="el"/>
        </w:rPr>
        <w:t xml:space="preserve">6.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lang w:val="el" w:eastAsia="el"/>
        </w:rPr>
        <w:t xml:space="preserve">7. </w:t>
      </w:r>
      <w:r>
        <w:rPr>
          <w:b/>
          <w:bCs/>
          <w:lang w:val="el" w:eastAsia="el"/>
        </w:rPr>
        <w:t>Την υπό στοιχεία Α.1020/2024 απόφαση του Υπουργού Εθνικής Οικονομίας και Οικονομικών «Έναρξη εφαρμογής και τρόπος λειτουργίας των οριζόμενων στην παρ.2 του άρθρου 15Α του ν.4987/2022 (Α΄206) για την υποβολή δηλώσεων και τον προσδιορισμό του φόρου από τη διαβίβαση δεδομένων που διενεργούν οι υπόχρεες οντότητες της παρ.1 του άρθρου 15Α του ν.4987/2022 (Α΄206) στην ψηφιακή πλατφόρμα myDATA» (Β΄865).</w:t>
      </w:r>
    </w:p>
    <w:p>
      <w:pPr>
        <w:spacing w:before="240" w:after="240"/>
        <w:rPr>
          <w:lang w:val="el" w:eastAsia="el"/>
        </w:rPr>
      </w:pPr>
      <w:r>
        <w:rPr>
          <w:lang w:val="el" w:eastAsia="el"/>
        </w:rPr>
        <w:t xml:space="preserve">8. </w:t>
      </w:r>
      <w:r>
        <w:rPr>
          <w:b/>
          <w:bCs/>
          <w:lang w:val="el" w:eastAsia="el"/>
        </w:rPr>
        <w:t>Την υπό στοιχεία Α.1155/2023 απόφαση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(Κ.Υ.Δ.)». Υλοποίηση επί της αρχής «είσπραξη μέσω κάρτας - υποχρεωτική έκδοση παραστατικού από Ταμειακό Σύστημα» (Β΄6514).</w:t>
      </w:r>
    </w:p>
    <w:p>
      <w:pPr>
        <w:spacing w:before="240" w:after="240"/>
        <w:rPr>
          <w:lang w:val="el" w:eastAsia="el"/>
        </w:rPr>
      </w:pPr>
      <w:r>
        <w:rPr>
          <w:lang w:val="el" w:eastAsia="el"/>
        </w:rPr>
        <w:t xml:space="preserve">9. </w:t>
      </w:r>
      <w:r>
        <w:rPr>
          <w:b/>
          <w:bCs/>
          <w:lang w:val="el" w:eastAsia="el"/>
        </w:rPr>
        <w:t>Την υπό στοιχεία Α.1098/2022 απόφαση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spacing w:before="240" w:after="240"/>
        <w:rPr>
          <w:lang w:val="el" w:eastAsia="el"/>
        </w:rPr>
      </w:pPr>
      <w:r>
        <w:rPr>
          <w:lang w:val="el" w:eastAsia="el"/>
        </w:rPr>
        <w:t xml:space="preserve">10.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11. </w:t>
      </w:r>
      <w:r>
        <w:rPr>
          <w:b/>
          <w:bCs/>
          <w:lang w:val="el" w:eastAsia="el"/>
        </w:rPr>
        <w:t>Την από 01/04/2024 εισήγηση του Διοικητή της ΑΑΔΕ.</w:t>
      </w:r>
    </w:p>
    <w:p>
      <w:pPr>
        <w:spacing w:before="240" w:after="240"/>
        <w:rPr>
          <w:lang w:val="el" w:eastAsia="el"/>
        </w:rPr>
      </w:pPr>
      <w:r>
        <w:rPr>
          <w:lang w:val="el" w:eastAsia="el"/>
        </w:rPr>
        <w:t xml:space="preserve">12. </w:t>
      </w:r>
      <w:r>
        <w:rPr>
          <w:b/>
          <w:bCs/>
          <w:lang w:val="el" w:eastAsia="el"/>
        </w:rPr>
        <w:t>Την ανάγκη ηλεκτρονικής διαβίβασης δεδομένων στην Α.Α.Δ.Ε. για τη συγκέντρωση και αξιοποίηση πληροφοριών, με σκοπό τη φορολογική συμμόρφωση των οντοτήτων.</w:t>
      </w:r>
    </w:p>
    <w:p>
      <w:pPr>
        <w:spacing w:before="240" w:after="240"/>
        <w:rPr>
          <w:lang w:val="el" w:eastAsia="el"/>
        </w:rPr>
      </w:pPr>
      <w:r>
        <w:rPr>
          <w:lang w:val="el" w:eastAsia="el"/>
        </w:rPr>
        <w:t xml:space="preserve">13.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 ως ακολούθως:</w:t>
      </w:r>
    </w:p>
    <w:p>
      <w:pPr>
        <w:spacing w:before="240" w:after="240"/>
        <w:rPr>
          <w:lang w:val="el" w:eastAsia="el"/>
        </w:rPr>
      </w:pPr>
      <w:r>
        <w:rPr>
          <w:lang w:val="el" w:eastAsia="el"/>
        </w:rPr>
        <w:t xml:space="preserve">1. </w:t>
      </w:r>
      <w:r>
        <w:rPr>
          <w:b/>
          <w:bCs/>
          <w:lang w:val="el" w:eastAsia="el"/>
        </w:rPr>
        <w:t>Η περ. α’ της παρ. 2 του άρθρου 4 αντικαθίσταται ως εξής:</w:t>
      </w:r>
    </w:p>
    <w:p>
      <w:pPr>
        <w:spacing w:before="240" w:after="240"/>
        <w:rPr>
          <w:lang w:val="el" w:eastAsia="el"/>
        </w:rPr>
      </w:pPr>
      <w:r>
        <w:rPr>
          <w:b/>
          <w:bCs/>
          <w:lang w:val="el" w:eastAsia="el"/>
        </w:rPr>
        <w:t>«α) για τα στοιχεία λιανικής που εκδίδονται με τη χρήση Φ.Η.Μ., αυτά διαβιβάζονται αναλυτικά, ανά στοιχείο λιανικής πώλησης, μέσω απευθείας διασύνδεσης των Φ.Η.Μ. με την ΑΑΔΕ, σύμφωνα με τα οριζόμενα στην υπό στοιχεία Α.1171/2021 απόφαση του Διοικητή της Α.Α.Δ.Ε.. Στην περίπτωση που διαπιστώνονται αποκλίσεις από τις υπόχρεες οντότητες, μεταξύ των δεδομένων των αποδείξεων λιανικών συναλλαγών που διαβίβασαν στην ψηφιακή Πλατφόρμα myDATA, από το Πληροφοριακό Σύστημα των Φ.Η.Μ. και των λογιστικών εγγραφών εσόδων λιανικής τους, αυτές διαβιβάζονται είτε αναλυτικά, είτε συγκεντρωτικά ανά μήνα με τους τρόπους που προβλέπονται στις περ. β’ και γ’ της παρ. 6 του παρόντος άρθρου. Ειδικότερα, για τις χρονικές περιόδους από 1.1.2021 έως και 31.12.2021, από 1.1.2022 έως και 31.12.2022, καθώς και από 1.1.2023 έως 31.12.2023 και από 1.1.2024 έως 31.10.2024, τα δεδομένα του προηγούμενου εδαφίου (λογιστικές εγγραφές) διαβιβάζονται είτε αναλυτικά, είτε συγκεντρωτικά ανά μήνα, με τους τρόπους που προβλέπονται στις περ. β’ και γ’ της παρ. 6 του παρόντος άρθρου, σε όλες τις περιπτώσεις, ήτοι και σε εκείνες που δεν διαπιστώνονται αποκλίσεις και στον χρόνο που ορίζεται ανά περίπτωση. Για το έτος 2023, στην περίπτωση διαβίβασης εσόδων λιανικής ΦΗΜ από τα ξενοδοχεία που λειτουργούν σύμφωνα με την ξενοδοχειακή ημέρα (λογιστικοποίηση εσόδων λιανικής ΦΗΜ με βάση την ημερομηνία ανοίγματος), τα δεδομένα εσόδων λιανικής ΦΗΜ που αντλούν οι οντότητες αυτές από την ψηφιακή πλατφόρμα myDATA, σύμφωνα με τα οριζόμενα στην υπό στοιχεία Α.1171/2021 απόφαση Διοικητή Α.Α.Δ.Ε., δύναται να διαβιβάζονται συνολικά με χαρακτηρισμό εσόδων 1.95 Λοιπά πληροφοριακά στοιχεία εσόδων. Στην περίπτωση αυτή, το σύνολο των χαρακτηρισμών συναλλαγών εσόδων λιανικής ΦΗΜ, διαβιβάζονται με τους τρόπους που προβλέπονται στις περ. β’ και γ’ της παρ. 6 του παρόντος άρθρου και στον χρόνο που ορίζεται ανά περίπτωση. Σε κάθε περίπτωση η διαβίβαση δεδομένων των παραπάνω περιπτώσεων, δεν αναιρεί την υποχρέωση διασύνδεσης και διαβίβασης των εκδιδόμενων αποδείξεων εσόδων λιανικής στο Πληροφοριακό Σύστημα των Φ.Η.Μ., σύμφωνα με τα οριζόμενα στην υπό στοιχεία Α.1171/2021 απόφαση Διοικητή της Α.Α.Δ.Ε..».</w:t>
      </w:r>
    </w:p>
    <w:p>
      <w:pPr>
        <w:spacing w:before="240" w:after="240"/>
        <w:rPr>
          <w:lang w:val="el" w:eastAsia="el"/>
        </w:rPr>
      </w:pPr>
      <w:r>
        <w:rPr>
          <w:lang w:val="el" w:eastAsia="el"/>
        </w:rPr>
        <w:t xml:space="preserve">2. </w:t>
      </w:r>
      <w:r>
        <w:rPr>
          <w:b/>
          <w:bCs/>
          <w:lang w:val="el" w:eastAsia="el"/>
        </w:rPr>
        <w:t>Η περ. γ’ της παρ. 1 του άρθρου 5 αντικαθίσταται ως εξής:</w:t>
      </w:r>
    </w:p>
    <w:p>
      <w:pPr>
        <w:spacing w:before="240" w:after="240"/>
        <w:rPr>
          <w:lang w:val="el" w:eastAsia="el"/>
        </w:rPr>
      </w:pPr>
      <w:r>
        <w:rPr>
          <w:b/>
          <w:bCs/>
          <w:lang w:val="el" w:eastAsia="el"/>
        </w:rPr>
        <w:t>«γ) για τις οντότητες που διαβιβάζουν τα οριζόμενα δεδομένα με τον τρόπο που καθορίζεται στην περ. γ’ της παρ. 6 του άρθρου 4, μέχρι την επόμενη ημέρα από την ημερομηνία έκδοσης αυτών. Εξαιρετικά, για το έτος 2022 ως καταληκτική ημερομηνία ορίζεται η εικοστή (20ή) ημέρα του επόμενου μήνα εντός του οποίου εκδόθηκαν και για το έτος 2023 ως καταληκτική ημερομηνία ορίζεται η δέκατη (10ή) ημέρα του επόμενου μήνα εντός του οποίου εκδόθηκαν, για τις οντότητες που το προηγούμενο φορολογικό έτος είχαν ακαθάριστα έσοδα έως δέκα χιλιάδες ευρώ (€10.000).</w:t>
      </w:r>
    </w:p>
    <w:p>
      <w:pPr>
        <w:spacing w:before="240" w:after="240"/>
        <w:rPr>
          <w:lang w:val="el" w:eastAsia="el"/>
        </w:rPr>
      </w:pPr>
      <w:r>
        <w:rPr>
          <w:b/>
          <w:bCs/>
          <w:lang w:val="el" w:eastAsia="el"/>
        </w:rPr>
        <w:t>Ειδικά στην περίπτωση διαβίβασης εσόδων που δεν αφορούν σε έκδοση φορολογικού στοιχείου αλλά σε διενεργούμενη λογιστική εγγραφή, τα δεδομένα διαβιβάζονται, με την ένδειξη «λογιστική εγγραφή», μέχρι την εικοστή (20ή) ημέρα του επόμενου μήνα από την ημερομηνία που αφορά το έσοδο. Στην ίδια ως άνω προθεσμία διαβιβάζονται και οι περιπτώσεις δεδομένων που αφορούν σε Επιδοτήσεις – Επιχορηγήσεις με την αντίστοιχη ένδειξη. Ειδικότερα για τις Επιδοτήσεις – Επιχορηγήσεις έτους 2021, σε συνέχεια των οδηγιών που δόθηκαν με την υπό στοιχεία Ε.2046/2022 εγκύκλιο του Διοικητή της Α.Α.Δ.Ε., τα σχετικά δεδομένα διαβιβάζονται έως την 31.12.2022. Στην περίπτωση πώλησης εισιτηρίων, τα σχετικά δεδομένα εναλλακτικά διαβιβάζονται συγκεντρωτικά ανά μήνα, με την ένδειξη «λογιστική εγγραφή» μέχρι την εικοστή (20ή) ημέρα του επόμενου μήνα από την ημερομηνία που αφορά το έσοδο, διακριτά για χρεωστικές και πιστωτικές συναλλαγές, διακριτά ανά Λήπτη για συναλλαγές χονδρικής πώλησης και συνολικά για τις συναλλαγές λιανικής.</w:t>
      </w:r>
    </w:p>
    <w:p>
      <w:pPr>
        <w:spacing w:before="240" w:after="240"/>
        <w:rPr>
          <w:lang w:val="el" w:eastAsia="el"/>
        </w:rPr>
      </w:pPr>
      <w:r>
        <w:rPr>
          <w:b/>
          <w:bCs/>
          <w:lang w:val="el" w:eastAsia="el"/>
        </w:rPr>
        <w:t>Εξαιρετικά, για τα φορολογικά έτη 2020, 2021, 2022, καθώς και για το χρονικό διάστημα από 1.1.2023 έως 30.6.2023, οι οντότητες παροχής ηλεκτρικής ενέργειας και φυσικού αερίου (Δ.Ε.Η. και λοιποί πάροχοι), η Ε.Υ.Δ.Α.Π., οι λοιπές οντότητες πώλησης ύδατος μη ιαματικού, οι οντότητες παροχής τηλεπικοινωνιακών υπηρεσιών και συνδρομητικής τηλεόρασης, οι οντότητες εκμεταλλευτές διοδίων, τα πιστωτικά ιδρύματα, καθώς και η Τράπεζα της Ελλάδος διαβιβάζουν τα συγκεκριμένα δεδομένα, συγκεντρωτικά, στον ίδιο, ως άνω, οριζόμενο χρόνο, ανά περίπτωση. Από την 1.7.2023 και εφεξής, οι οντότητες του προηγούμενου εδαφίου, τα Ελληνικά Ταχυδρομεία (ΕΛΤΑ), καθώς και οι οντότητες που εντάσσονται στο ειδικό καθεστώς κατ' αποκοπή καταβολής του Φόρου Προστιθέμενης Αξίας, σύμφωνα με τις διατάξεις του άρθρου 40 του Κώδικα ΦΠΑ (ν. 2859/2000), διαβιβάζουν τα δεδομένα συναλλαγών χονδρικής αναλυτικά μέχρι την μεθεπόμενη ημέρα από την ημερομηνία έκδοσης αυτών και τα δεδομένα των λογιστικών στοιχείων εσόδων λιανικής που έχουν εκδοθεί χωρίς τη χρήση Φ.Η.Μ., συγκεντρωτικά ανά μήνα και μέχρι την μεθεπόμενη ημέρα του επόμενου μήνα από το μήνα έκδοσης αυτών. Ειδικότερα στην περίπτωση οντοτήτων εκμεταλλευτών διοδίων, για τις συναλλαγές εσόδων λιανικής παραστατικών διοδίων που εκδίδονται στους σταθμούς διελεύσεων, αυτά διαβιβάζονται συγκεντρωτικά ανά μήνα έως την δέκατη (10) ημέρα του επόμενου μήνα από την ημερομηνία έκδοσης αυτών. Στην περίπτωση που οι οντότητες των τριών προηγούμενων εδαφίων, κάνουν χρήση Παρόχου υπηρεσιών ηλεκτρονικής έκδοσης στοιχείων, σύμφωνα με τα οριζόμενα στην υπό στοιχεία Α.1035/2020 απόφαση του Υφυπουργού Οικονομικών, διαβιβάζουν τα δεδομένα τους εντός δύο ημερών από την ημερομηνία έκδοσης τους έως την 31.12.2025.».</w:t>
      </w:r>
    </w:p>
    <w:p>
      <w:pPr>
        <w:spacing w:before="240" w:after="240"/>
        <w:rPr>
          <w:lang w:val="el" w:eastAsia="el"/>
        </w:rPr>
      </w:pPr>
      <w:r>
        <w:rPr>
          <w:lang w:val="el" w:eastAsia="el"/>
        </w:rPr>
        <w:t xml:space="preserve">3. </w:t>
      </w:r>
      <w:r>
        <w:rPr>
          <w:b/>
          <w:bCs/>
          <w:lang w:val="el" w:eastAsia="el"/>
        </w:rPr>
        <w:t>Το δεύτερο εδάφιο της περ. ζ του άρθρου 7 αντικαθίσταται ως εξής: «Δεν λογίζεται ως παράλειψη και απόκλιση δεδομένων η περίπτωση που η συνολική αξία προ ΦΠΑ, ανά περίπτωση (μη τήρησης υποχρέωσης διαβίβασης, απόκλισης διαβίβασης) και ανά αντισυμβαλλόμενο, δεν υπερβαίνει τα εκατό (100) ευρώ ανά χρήση.».</w:t>
      </w:r>
    </w:p>
    <w:p>
      <w:pPr>
        <w:spacing w:before="240" w:after="240"/>
        <w:rPr>
          <w:lang w:val="el" w:eastAsia="el"/>
        </w:rPr>
      </w:pPr>
      <w:r>
        <w:rPr>
          <w:lang w:val="el" w:eastAsia="el"/>
        </w:rPr>
        <w:t xml:space="preserve">4. </w:t>
      </w:r>
      <w:r>
        <w:rPr>
          <w:b/>
          <w:bCs/>
          <w:lang w:val="el" w:eastAsia="el"/>
        </w:rPr>
        <w:t>Η περ. ιγ’ του άρθρου 7 αντικαθίσταται ως εξής: «ιγ) Από την 1.1.2024 και εφεξής, διαβιβάζονται υποχρεωτικά στην ψηφιακή Πλατφόρμα myDATA τα δεδομένα, όπως αυτά ορίζονται με τις διατάξεις του άρθρου 15Α του ΚΦΔ.</w:t>
      </w:r>
    </w:p>
    <w:p>
      <w:pPr>
        <w:spacing w:before="240" w:after="240"/>
        <w:rPr>
          <w:lang w:val="el" w:eastAsia="el"/>
        </w:rPr>
      </w:pPr>
      <w:r>
        <w:rPr>
          <w:b/>
          <w:bCs/>
          <w:lang w:val="el" w:eastAsia="el"/>
        </w:rPr>
        <w:t>Σχετικά με τη διαβίβαση δεδομένων για το έτος 2024, ισχύουν ειδικότερα και τα παρακάτω: -Δεν είναι υποχρεωτική η διαβίβαση των μηδενικών παραστατικών</w:t>
      </w:r>
    </w:p>
    <w:p>
      <w:pPr>
        <w:pStyle w:val="StructureList1"/>
        <w:spacing w:before="120" w:after="0"/>
        <w:rPr>
          <w:lang w:val="el" w:eastAsia="el"/>
        </w:rPr>
      </w:pPr>
      <w:r>
        <w:rPr>
          <w:lang w:val="el" w:eastAsia="el"/>
        </w:rPr>
        <w:t>-</w:t>
      </w:r>
      <w:r>
        <w:rPr>
          <w:lang w:val="en" w:eastAsia="en"/>
        </w:rPr>
        <w:tab/>
      </w:r>
      <w:r>
        <w:rPr>
          <w:b/>
          <w:bCs/>
          <w:lang w:val="el" w:eastAsia="el"/>
        </w:rPr>
        <w:t>Σε κάθε περίπτωση διαβιβάζεται ορθά η καθαρή αξία.</w:t>
      </w:r>
    </w:p>
    <w:p>
      <w:pPr>
        <w:pStyle w:val="StructureList1"/>
        <w:spacing w:before="120" w:after="0"/>
        <w:rPr>
          <w:lang w:val="el" w:eastAsia="el"/>
        </w:rPr>
      </w:pPr>
      <w:r>
        <w:rPr>
          <w:lang w:val="el" w:eastAsia="el"/>
        </w:rPr>
        <w:t>-</w:t>
      </w:r>
      <w:r>
        <w:rPr>
          <w:lang w:val="en" w:eastAsia="en"/>
        </w:rPr>
        <w:tab/>
      </w:r>
      <w:r>
        <w:rPr>
          <w:b/>
          <w:bCs/>
          <w:lang w:val="el" w:eastAsia="el"/>
        </w:rPr>
        <w:t>Αναφορικά με δεδομένα συναλλαγών που υπόκεινται σε ΦΠΑ ισχύει ο κανόνας σύμφωνα με τον οποίο, τα έσοδα που υποβάλλονται στη δήλωση ΦΠΑ δεν μπορεί να είναι λιγότερα από αυτά που διαβιβάζονται στην ψηφιακή πλατφόρμα myDATA και αντίστοιχα τα έξοδα που υποβάλλονται στη δήλωση ΦΠΑ δεν μπορεί να είναι περισσότερα από αυτά που διαβιβάζονται στην ψηφιακή πλατφόρμα myDATA.</w:t>
      </w:r>
    </w:p>
    <w:p>
      <w:pPr>
        <w:pStyle w:val="StructureList1"/>
        <w:spacing w:before="120" w:after="0"/>
        <w:rPr>
          <w:lang w:val="el" w:eastAsia="el"/>
        </w:rPr>
      </w:pPr>
      <w:r>
        <w:rPr>
          <w:lang w:val="el" w:eastAsia="el"/>
        </w:rPr>
        <w:t>-</w:t>
      </w:r>
      <w:r>
        <w:rPr>
          <w:lang w:val="en" w:eastAsia="en"/>
        </w:rPr>
        <w:tab/>
      </w:r>
      <w:r>
        <w:rPr>
          <w:b/>
          <w:bCs/>
          <w:lang w:val="el" w:eastAsia="el"/>
        </w:rPr>
        <w:t>Δεν είναι υποχρεωτική η διαβίβαση των λοιπών επιβαρύνσεων (παρακρατούμενοι, λοιποί φόροι, χαρτόσημα, τέλη και κρατήσεις).</w:t>
      </w:r>
    </w:p>
    <w:p>
      <w:pPr>
        <w:pStyle w:val="StructureList1"/>
        <w:spacing w:before="120" w:after="0"/>
        <w:rPr>
          <w:lang w:val="el" w:eastAsia="el"/>
        </w:rPr>
      </w:pPr>
      <w:r>
        <w:rPr>
          <w:lang w:val="el" w:eastAsia="el"/>
        </w:rPr>
        <w:t>-</w:t>
      </w:r>
      <w:r>
        <w:rPr>
          <w:lang w:val="en" w:eastAsia="en"/>
        </w:rPr>
        <w:tab/>
      </w:r>
      <w:r>
        <w:rPr>
          <w:b/>
          <w:bCs/>
          <w:lang w:val="el" w:eastAsia="el"/>
        </w:rPr>
        <w:t>Τα νομικά πρόσωπα μη κερδοσκοπικού χαρακτήρα ιδιωτικού δικαίου, καθώς και οι εταιρείες του άρθρου 25 του ν.27/1975, διαβιβάζουν δεδομένα αποκλειστικά με Τύπο Παραστατικού 17.4 «Λοιπές εγγραφές τακτοποίησης εσόδων – Φορολογική Βάση», για το σύνολό των εσόδων τους και 17.6 «Λοιπές εγγραφές τακτοποίησης εξόδων – Φορολογική Βάση», για το σύνολό των εξόδων τους. Σε κάθε περίπτωση, έχουν την υποχρέωση να διαβιβάσουν δεδομένα λογιστικών στοιχείων που εκδίδουν σύμφωνα με τα οριζόμενα της παρούσας απόφασης, για συναλλαγές που υπόκεινται σε Φ.Π.Α., εφόσον αποκτούν έσοδα από την άσκηση επιχειρηματικής δραστηριότητας με βάση τις διατάξεις του ν.4172/2013. Στην περίπτωση λήψης αντικριζόμενων εξόδων ημεδαπής κατηγορίας Α1, διαβιβάζουν χαρακτηρισμό εξόδων με 2.95 Λοιπά πληροφοριακά στοιχεία εξόδων.</w:t>
      </w:r>
    </w:p>
    <w:p>
      <w:pPr>
        <w:pStyle w:val="StructureList1"/>
        <w:spacing w:before="120" w:after="0"/>
        <w:rPr>
          <w:lang w:val="el" w:eastAsia="el"/>
        </w:rPr>
      </w:pPr>
      <w:r>
        <w:rPr>
          <w:lang w:val="el" w:eastAsia="el"/>
        </w:rPr>
        <w:t>-</w:t>
      </w:r>
      <w:r>
        <w:rPr>
          <w:lang w:val="en" w:eastAsia="en"/>
        </w:rPr>
        <w:tab/>
      </w:r>
      <w:r>
        <w:rPr>
          <w:b/>
          <w:bCs/>
          <w:lang w:val="el" w:eastAsia="el"/>
        </w:rPr>
        <w:t>Στην περίπτωση ταυτόχρονων συναλλαγών με χρήση Μέσων Πληρωμών (POS) σύμφωνα με τα οριζόμενα της υπό στοιχεία Α.1155/2023 απόφασης του Διοικητή της ΑΑΔΕ και για σκοπούς δημιουργίας της Υπογραφής Πληρωμής ΥΠΑΗΕΣ - ΦΗΜ, τα σχετικά παραστατικά διαβιβάζονται από τις υπόχρεες οντότητες πριν την έκδοσή τους στην ψηφιακή πλατφόρμα myDATA, με τους αντίστοιχους Τύπους Παραστατικών και την ένδειξη «Υπό Έκδοση» για σκοπούς τεκμηρίωσης ολοκλήρωσης της διαδικασίας έκδοσης.</w:t>
      </w:r>
    </w:p>
    <w:p>
      <w:pPr>
        <w:pStyle w:val="StructureList1"/>
        <w:spacing w:before="120" w:after="0"/>
        <w:rPr>
          <w:lang w:val="el" w:eastAsia="el"/>
        </w:rPr>
      </w:pPr>
      <w:r>
        <w:rPr>
          <w:lang w:val="el" w:eastAsia="el"/>
        </w:rPr>
        <w:t>-</w:t>
      </w:r>
      <w:r>
        <w:rPr>
          <w:lang w:val="en" w:eastAsia="en"/>
        </w:rPr>
        <w:tab/>
      </w:r>
      <w:r>
        <w:rPr>
          <w:b/>
          <w:bCs/>
          <w:lang w:val="el" w:eastAsia="el"/>
        </w:rPr>
        <w:t>Στην περίπτωση αποδείξεων είσπραξης Μέσων Πληρωμών (POS), σύμφωνα με τα οριζόμενα στις υπό στοιχεία Α.1155/2023 και Α.1098/2022 αποφάσεις του Διοικητή της ΑΑΔΕ, που εκδόθηκαν ή κατάλληλων λογιστικών αρχείων που δημιουργήθηκαν και δεν συσχετίστηκαν με τιμολόγια ή αποδείξεις λιανικής πώλησης έως την υποβολή της δήλωσης φορολογίας εισοδήματος της χρήσης που αφορούν, τα σχετικά ποσά που αντιστοιχούν σε αυτές, επηρεάζουν το λογιστικό και φορολογικό αποτέλεσμα της υπόχρεης οντότητας. Εφόσον οι εν λόγω αποδείξεις είσπραξης τιμολογηθούν σε επόμενη χρήση, για την τρέχουσα διαβιβάζονται ως έσοδα επόμενων χρήσεων.</w:t>
      </w:r>
    </w:p>
    <w:p>
      <w:pPr>
        <w:spacing w:before="240" w:after="240"/>
        <w:rPr>
          <w:lang w:val="el" w:eastAsia="el"/>
        </w:rPr>
      </w:pPr>
      <w:r>
        <w:rPr>
          <w:b/>
          <w:bCs/>
          <w:lang w:val="el" w:eastAsia="el"/>
        </w:rPr>
        <w:t>-Στην περίπτωση αντικειμενικής δυσκολίας διαβίβασης δεδομένων εσόδων και εξόδων, επιτρέπεται η διαβίβαση των δεδομένων με εναλλακτικό τρόπο και συγκεκριμένα με Τύπους Παραστατικών 11.3 - Απλοποιημένο Τιμολόγιο και 11.4 - Πιστωτικό Στοιχείο Λιανικής για την περίπτωση δεδομένων εσόδων και με Τύπους Παραστατικών 14.30 - Παραστατικά Οντότητας ως Αναγράφονται από την ίδια (Δυναμικό) και 14.31 – Πιστωτικό ημεδαπής/αλλοδαπής για την περίπτωση δεδομένων εξόδων, με ένδειξη «Λογιστική Εγγραφή». Τα σχετικά δεδομένα τεκμηριώνονται και συσχετίζονται με τα πραγματικά δεδομένα των τηρούμενων λογιστικών αρχείων των υπόχρεων οντοτήτων.</w:t>
      </w:r>
    </w:p>
    <w:p>
      <w:pPr>
        <w:spacing w:before="240" w:after="240"/>
        <w:rPr>
          <w:lang w:val="el" w:eastAsia="el"/>
        </w:rPr>
      </w:pPr>
      <w:r>
        <w:rPr>
          <w:b/>
          <w:bCs/>
          <w:lang w:val="el" w:eastAsia="el"/>
        </w:rPr>
        <w:t>Παραστατικά που έχουν εκδοθεί δεν διαβιβάζονται με Τύπους Παραστατικών 17.3 - Λοιπές Εγγραφές Τακτοποίησης Εσόδων - Λογιστική Βάση και 17.5 - Λοιπές Εγγραφές Τακτοποίησης Εξόδων - Λογιστική Βάση.</w:t>
      </w:r>
    </w:p>
    <w:p>
      <w:pPr>
        <w:pStyle w:val="StructureList1"/>
        <w:spacing w:before="120" w:after="0"/>
        <w:rPr>
          <w:lang w:val="el" w:eastAsia="el"/>
        </w:rPr>
      </w:pPr>
      <w:r>
        <w:rPr>
          <w:lang w:val="el" w:eastAsia="el"/>
        </w:rPr>
        <w:t>-</w:t>
      </w:r>
      <w:r>
        <w:rPr>
          <w:lang w:val="en" w:eastAsia="en"/>
        </w:rPr>
        <w:tab/>
      </w:r>
      <w:r>
        <w:rPr>
          <w:b/>
          <w:bCs/>
          <w:lang w:val="el" w:eastAsia="el"/>
        </w:rPr>
        <w:t>Για το χρονικό διάστημα από 1.1.2024 έως την 30.4.2024, τα δεδομένα που αφορούν τον Τύπο παραστατικού «8.2 Τέλος ανθεκτικότητας κλιματικής κρίσης» διαβιβάζονται στην ψηφιακή πλατφόρμα myDATA έως 30.6.2024.».</w:t>
      </w:r>
    </w:p>
    <w:p>
      <w:pPr>
        <w:spacing w:before="240" w:after="240"/>
        <w:rPr>
          <w:lang w:val="el" w:eastAsia="el"/>
        </w:rPr>
      </w:pPr>
      <w:r>
        <w:rPr>
          <w:lang w:val="el" w:eastAsia="el"/>
        </w:rPr>
        <w:t xml:space="preserve">5. </w:t>
      </w: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&amp;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Επιχειρησιακών Διαδικασιών – Τμήμα Β΄</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